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2E149" w14:textId="2CF93F9A" w:rsidR="00E60021" w:rsidRPr="000A129D" w:rsidRDefault="00E60021" w:rsidP="000A129D">
      <w:pPr>
        <w:spacing w:after="0"/>
        <w:jc w:val="center"/>
        <w:rPr>
          <w:b/>
          <w:sz w:val="32"/>
          <w:szCs w:val="32"/>
          <w:lang w:eastAsia="en-US"/>
        </w:rPr>
      </w:pPr>
      <w:r w:rsidRPr="000A129D">
        <w:rPr>
          <w:noProof/>
        </w:rPr>
        <w:drawing>
          <wp:anchor distT="0" distB="0" distL="114300" distR="114300" simplePos="0" relativeHeight="251659264" behindDoc="0" locked="0" layoutInCell="1" allowOverlap="1" wp14:anchorId="17452097" wp14:editId="52000244">
            <wp:simplePos x="0" y="0"/>
            <wp:positionH relativeFrom="column">
              <wp:posOffset>2600325</wp:posOffset>
            </wp:positionH>
            <wp:positionV relativeFrom="paragraph">
              <wp:posOffset>0</wp:posOffset>
            </wp:positionV>
            <wp:extent cx="619125" cy="660400"/>
            <wp:effectExtent l="0" t="0" r="9525" b="635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pic:spPr>
                </pic:pic>
              </a:graphicData>
            </a:graphic>
            <wp14:sizeRelH relativeFrom="margin">
              <wp14:pctWidth>0</wp14:pctWidth>
            </wp14:sizeRelH>
            <wp14:sizeRelV relativeFrom="margin">
              <wp14:pctHeight>0</wp14:pctHeight>
            </wp14:sizeRelV>
          </wp:anchor>
        </w:drawing>
      </w:r>
      <w:r w:rsidR="00B71FAB">
        <w:rPr>
          <w:b/>
          <w:sz w:val="32"/>
          <w:szCs w:val="32"/>
        </w:rPr>
        <w:t>Løgmálaráðið</w:t>
      </w:r>
    </w:p>
    <w:p w14:paraId="7259A973" w14:textId="77777777" w:rsidR="00E60021" w:rsidRPr="000A129D" w:rsidRDefault="00E60021" w:rsidP="000A129D">
      <w:pPr>
        <w:spacing w:after="0"/>
        <w:rPr>
          <w:rStyle w:val="TypografiFed"/>
          <w:szCs w:val="22"/>
        </w:rPr>
      </w:pPr>
    </w:p>
    <w:p w14:paraId="74C68B3F" w14:textId="77777777" w:rsidR="00E60021" w:rsidRPr="000A129D" w:rsidRDefault="00E60021" w:rsidP="0092126D">
      <w:pPr>
        <w:spacing w:after="0"/>
        <w:rPr>
          <w:rStyle w:val="TypografiFed"/>
        </w:rPr>
      </w:pPr>
    </w:p>
    <w:tbl>
      <w:tblPr>
        <w:tblW w:w="0" w:type="auto"/>
        <w:jc w:val="right"/>
        <w:tblLook w:val="04A0" w:firstRow="1" w:lastRow="0" w:firstColumn="1" w:lastColumn="0" w:noHBand="0" w:noVBand="1"/>
      </w:tblPr>
      <w:tblGrid>
        <w:gridCol w:w="1710"/>
        <w:gridCol w:w="1629"/>
      </w:tblGrid>
      <w:tr w:rsidR="00997DB1" w14:paraId="7089E789" w14:textId="77777777" w:rsidTr="00F53AFF">
        <w:trPr>
          <w:trHeight w:val="344"/>
          <w:jc w:val="right"/>
        </w:trPr>
        <w:tc>
          <w:tcPr>
            <w:tcW w:w="1710" w:type="dxa"/>
            <w:hideMark/>
          </w:tcPr>
          <w:p w14:paraId="7FD8F46E" w14:textId="77777777" w:rsidR="00997DB1" w:rsidRDefault="00997DB1">
            <w:pPr>
              <w:spacing w:after="0"/>
            </w:pPr>
            <w:r>
              <w:t>Dagfesting:</w:t>
            </w:r>
            <w:r>
              <w:rPr>
                <w:noProof/>
              </w:rPr>
              <w:t xml:space="preserve"> </w:t>
            </w:r>
          </w:p>
        </w:tc>
        <w:tc>
          <w:tcPr>
            <w:tcW w:w="1629" w:type="dxa"/>
            <w:hideMark/>
          </w:tcPr>
          <w:p w14:paraId="41262C9A" w14:textId="60B564B4" w:rsidR="00997DB1" w:rsidRDefault="00240C69">
            <w:pPr>
              <w:tabs>
                <w:tab w:val="center" w:pos="4513"/>
                <w:tab w:val="right" w:pos="9026"/>
              </w:tabs>
              <w:spacing w:after="0"/>
            </w:pPr>
            <w:r>
              <w:t>11</w:t>
            </w:r>
            <w:r w:rsidR="00B71FAB">
              <w:t>.0</w:t>
            </w:r>
            <w:r w:rsidR="005F465F">
              <w:t>7</w:t>
            </w:r>
            <w:r w:rsidR="00B71FAB">
              <w:t>.2024</w:t>
            </w:r>
          </w:p>
        </w:tc>
      </w:tr>
      <w:tr w:rsidR="00997DB1" w14:paraId="013D6E86" w14:textId="77777777" w:rsidTr="00F53AFF">
        <w:trPr>
          <w:trHeight w:val="361"/>
          <w:jc w:val="right"/>
        </w:trPr>
        <w:tc>
          <w:tcPr>
            <w:tcW w:w="1710" w:type="dxa"/>
            <w:hideMark/>
          </w:tcPr>
          <w:p w14:paraId="75845991" w14:textId="77777777" w:rsidR="00997DB1" w:rsidRDefault="00997DB1">
            <w:pPr>
              <w:spacing w:after="0"/>
            </w:pPr>
            <w:r>
              <w:t>Mál nr.:</w:t>
            </w:r>
          </w:p>
        </w:tc>
        <w:tc>
          <w:tcPr>
            <w:tcW w:w="1629" w:type="dxa"/>
            <w:hideMark/>
          </w:tcPr>
          <w:p w14:paraId="716D17F8" w14:textId="4765B7B0" w:rsidR="00997DB1" w:rsidRDefault="003A5A9F">
            <w:pPr>
              <w:tabs>
                <w:tab w:val="center" w:pos="4513"/>
                <w:tab w:val="right" w:pos="9026"/>
              </w:tabs>
              <w:spacing w:after="0"/>
            </w:pPr>
            <w:r w:rsidRPr="003A5A9F">
              <w:t>24/09374</w:t>
            </w:r>
            <w:r>
              <w:t>-</w:t>
            </w:r>
            <w:r w:rsidR="00615CF9">
              <w:t>8</w:t>
            </w:r>
          </w:p>
        </w:tc>
      </w:tr>
      <w:tr w:rsidR="00997DB1" w14:paraId="5DCF6DD6" w14:textId="77777777" w:rsidTr="00F53AFF">
        <w:trPr>
          <w:trHeight w:val="344"/>
          <w:jc w:val="right"/>
        </w:trPr>
        <w:tc>
          <w:tcPr>
            <w:tcW w:w="1710" w:type="dxa"/>
            <w:hideMark/>
          </w:tcPr>
          <w:p w14:paraId="2CC5ADAC" w14:textId="77777777" w:rsidR="00997DB1" w:rsidRDefault="00997DB1">
            <w:pPr>
              <w:spacing w:after="0"/>
            </w:pPr>
            <w:r>
              <w:t>Málsviðgjørt:</w:t>
            </w:r>
          </w:p>
        </w:tc>
        <w:tc>
          <w:tcPr>
            <w:tcW w:w="1629" w:type="dxa"/>
            <w:hideMark/>
          </w:tcPr>
          <w:p w14:paraId="36A472A8" w14:textId="1DBF86E8" w:rsidR="00997DB1" w:rsidRDefault="00B71FAB">
            <w:pPr>
              <w:tabs>
                <w:tab w:val="center" w:pos="4513"/>
                <w:tab w:val="right" w:pos="9026"/>
              </w:tabs>
              <w:spacing w:after="0"/>
            </w:pPr>
            <w:r>
              <w:t>EM</w:t>
            </w:r>
          </w:p>
        </w:tc>
      </w:tr>
      <w:tr w:rsidR="00997DB1" w14:paraId="28C62CC4" w14:textId="77777777" w:rsidTr="00F53AFF">
        <w:trPr>
          <w:trHeight w:val="344"/>
          <w:jc w:val="right"/>
        </w:trPr>
        <w:tc>
          <w:tcPr>
            <w:tcW w:w="1710" w:type="dxa"/>
            <w:hideMark/>
          </w:tcPr>
          <w:p w14:paraId="79B581F5" w14:textId="77777777" w:rsidR="00997DB1" w:rsidRDefault="00997DB1">
            <w:pPr>
              <w:spacing w:after="0"/>
            </w:pPr>
            <w:r>
              <w:t>Ummælis</w:t>
            </w:r>
            <w:r w:rsidR="007F6BA3">
              <w:t>tíð</w:t>
            </w:r>
            <w:r>
              <w:t>:</w:t>
            </w:r>
          </w:p>
        </w:tc>
        <w:tc>
          <w:tcPr>
            <w:tcW w:w="1629" w:type="dxa"/>
            <w:hideMark/>
          </w:tcPr>
          <w:p w14:paraId="43477E54" w14:textId="32163B6A" w:rsidR="00997DB1" w:rsidRDefault="00240C69">
            <w:pPr>
              <w:tabs>
                <w:tab w:val="center" w:pos="4513"/>
                <w:tab w:val="right" w:pos="9026"/>
              </w:tabs>
              <w:spacing w:after="0"/>
            </w:pPr>
            <w:r>
              <w:t>11.07.2024-16.08.2024</w:t>
            </w:r>
          </w:p>
        </w:tc>
      </w:tr>
      <w:tr w:rsidR="00997DB1" w14:paraId="5A799CC2" w14:textId="77777777" w:rsidTr="00F53AFF">
        <w:trPr>
          <w:trHeight w:val="565"/>
          <w:jc w:val="right"/>
        </w:trPr>
        <w:tc>
          <w:tcPr>
            <w:tcW w:w="1710" w:type="dxa"/>
            <w:hideMark/>
          </w:tcPr>
          <w:p w14:paraId="55B02348" w14:textId="77777777" w:rsidR="00997DB1" w:rsidRDefault="00997DB1">
            <w:pPr>
              <w:spacing w:after="0"/>
            </w:pPr>
            <w:r>
              <w:t>Eftirkannað:</w:t>
            </w:r>
          </w:p>
        </w:tc>
        <w:tc>
          <w:tcPr>
            <w:tcW w:w="1629" w:type="dxa"/>
            <w:hideMark/>
          </w:tcPr>
          <w:p w14:paraId="61467751" w14:textId="77777777" w:rsidR="00997DB1" w:rsidRDefault="00997DB1">
            <w:pPr>
              <w:tabs>
                <w:tab w:val="center" w:pos="4513"/>
                <w:tab w:val="right" w:pos="9026"/>
              </w:tabs>
              <w:spacing w:after="0"/>
            </w:pPr>
            <w:r>
              <w:t>Lógartænastan</w:t>
            </w:r>
          </w:p>
          <w:p w14:paraId="675C496C" w14:textId="77777777" w:rsidR="00997DB1" w:rsidRDefault="00997DB1">
            <w:pPr>
              <w:tabs>
                <w:tab w:val="center" w:pos="4513"/>
                <w:tab w:val="right" w:pos="9026"/>
              </w:tabs>
              <w:spacing w:after="0"/>
            </w:pPr>
            <w:r>
              <w:t xml:space="preserve">dagfestir </w:t>
            </w:r>
          </w:p>
        </w:tc>
      </w:tr>
    </w:tbl>
    <w:p w14:paraId="067FA73B" w14:textId="77777777" w:rsidR="00E60021" w:rsidRPr="000A129D" w:rsidRDefault="00E60021" w:rsidP="000A129D">
      <w:pPr>
        <w:spacing w:after="0"/>
        <w:rPr>
          <w:rFonts w:eastAsiaTheme="minorHAnsi"/>
          <w:lang w:eastAsia="en-US"/>
        </w:rPr>
      </w:pPr>
    </w:p>
    <w:p w14:paraId="6A3F335C" w14:textId="77777777" w:rsidR="00E60021" w:rsidRPr="000A129D" w:rsidRDefault="00E60021" w:rsidP="000A129D">
      <w:pPr>
        <w:spacing w:after="0"/>
        <w:rPr>
          <w:rStyle w:val="TypografiFed"/>
          <w:b w:val="0"/>
          <w:szCs w:val="22"/>
        </w:rPr>
      </w:pPr>
    </w:p>
    <w:p w14:paraId="15A241B7" w14:textId="77777777" w:rsidR="00E60021" w:rsidRDefault="00E60021" w:rsidP="000A129D">
      <w:pPr>
        <w:spacing w:after="0"/>
        <w:rPr>
          <w:rStyle w:val="TypografiFed"/>
        </w:rPr>
      </w:pPr>
    </w:p>
    <w:p w14:paraId="0CBFD589" w14:textId="77777777" w:rsidR="00DF139F" w:rsidRPr="000A129D" w:rsidRDefault="00DF139F" w:rsidP="000A129D">
      <w:pPr>
        <w:spacing w:after="0"/>
        <w:rPr>
          <w:rStyle w:val="TypografiFed"/>
        </w:rPr>
      </w:pPr>
    </w:p>
    <w:p w14:paraId="366FAA42" w14:textId="77777777" w:rsidR="00E60021" w:rsidRPr="000A129D" w:rsidRDefault="00E60021" w:rsidP="000A129D">
      <w:pPr>
        <w:spacing w:after="0"/>
        <w:rPr>
          <w:rStyle w:val="TypografiFed"/>
          <w:b w:val="0"/>
        </w:rPr>
      </w:pPr>
    </w:p>
    <w:p w14:paraId="74E3765F" w14:textId="77777777" w:rsidR="00E60021" w:rsidRPr="000A129D" w:rsidRDefault="00E60021" w:rsidP="000A129D">
      <w:pPr>
        <w:spacing w:after="0"/>
        <w:jc w:val="center"/>
        <w:rPr>
          <w:b/>
        </w:rPr>
      </w:pPr>
      <w:r w:rsidRPr="000A129D">
        <w:rPr>
          <w:b/>
        </w:rPr>
        <w:t>Uppskot til</w:t>
      </w:r>
    </w:p>
    <w:p w14:paraId="554116E4" w14:textId="77777777" w:rsidR="00E60021" w:rsidRPr="000A129D" w:rsidRDefault="00E60021" w:rsidP="000A129D">
      <w:pPr>
        <w:spacing w:after="0"/>
        <w:jc w:val="center"/>
        <w:rPr>
          <w:b/>
        </w:rPr>
      </w:pPr>
    </w:p>
    <w:p w14:paraId="3D1816C0" w14:textId="33C75173" w:rsidR="00E60021" w:rsidRPr="000A129D" w:rsidRDefault="00E60021" w:rsidP="000A129D">
      <w:pPr>
        <w:spacing w:after="0"/>
        <w:jc w:val="center"/>
        <w:rPr>
          <w:b/>
        </w:rPr>
      </w:pPr>
      <w:r w:rsidRPr="000A129D">
        <w:rPr>
          <w:b/>
        </w:rPr>
        <w:t xml:space="preserve">Løgtingslóg um broyting í løgtingslóg um </w:t>
      </w:r>
      <w:r w:rsidR="00B71FAB">
        <w:rPr>
          <w:b/>
        </w:rPr>
        <w:t>ættleiðing</w:t>
      </w:r>
      <w:r w:rsidR="00665B99">
        <w:rPr>
          <w:b/>
        </w:rPr>
        <w:t xml:space="preserve"> og løgtingslóg um foreldramyndugleika og samveru </w:t>
      </w:r>
    </w:p>
    <w:p w14:paraId="602D8922" w14:textId="773A5F1E" w:rsidR="00E60021" w:rsidRPr="000A129D" w:rsidRDefault="00E60021" w:rsidP="000A129D">
      <w:pPr>
        <w:spacing w:after="0"/>
        <w:jc w:val="center"/>
      </w:pPr>
      <w:r w:rsidRPr="000A129D">
        <w:t>(</w:t>
      </w:r>
      <w:r w:rsidR="00627D8C">
        <w:t>S</w:t>
      </w:r>
      <w:r w:rsidR="00B71FAB" w:rsidRPr="00B71FAB">
        <w:t>amstarv við onnur norðurlond</w:t>
      </w:r>
      <w:r w:rsidR="004D6272">
        <w:t xml:space="preserve">, </w:t>
      </w:r>
      <w:r w:rsidR="00B71FAB" w:rsidRPr="00B71FAB">
        <w:t xml:space="preserve">fyribils staðseting </w:t>
      </w:r>
      <w:r w:rsidR="005F465F">
        <w:t>í sambandi við</w:t>
      </w:r>
      <w:r w:rsidR="00B71FAB" w:rsidRPr="00B71FAB">
        <w:t xml:space="preserve"> ættleiðing</w:t>
      </w:r>
      <w:r w:rsidR="004D6272">
        <w:t xml:space="preserve"> o.a.</w:t>
      </w:r>
      <w:r w:rsidR="00B71FAB" w:rsidRPr="00B71FAB">
        <w:t>)</w:t>
      </w:r>
    </w:p>
    <w:p w14:paraId="4DF2BED5" w14:textId="77777777" w:rsidR="00E60021" w:rsidRPr="000A129D" w:rsidRDefault="00E60021" w:rsidP="000A129D">
      <w:pPr>
        <w:spacing w:after="0"/>
        <w:jc w:val="center"/>
      </w:pPr>
    </w:p>
    <w:p w14:paraId="748FD747" w14:textId="77777777" w:rsidR="00E60021" w:rsidRPr="000A129D" w:rsidRDefault="00E60021" w:rsidP="000A129D">
      <w:pPr>
        <w:spacing w:after="0"/>
        <w:rPr>
          <w:rStyle w:val="TypografiKursiv"/>
          <w:i w:val="0"/>
          <w:szCs w:val="22"/>
        </w:rPr>
      </w:pPr>
    </w:p>
    <w:p w14:paraId="4D42C032" w14:textId="77777777" w:rsidR="00E60021" w:rsidRPr="000A129D" w:rsidRDefault="00E60021" w:rsidP="000A129D">
      <w:pPr>
        <w:spacing w:after="0"/>
      </w:pPr>
    </w:p>
    <w:p w14:paraId="14D40C51" w14:textId="77777777" w:rsidR="00E60021" w:rsidRPr="000A129D" w:rsidRDefault="00E60021" w:rsidP="000A129D">
      <w:pPr>
        <w:spacing w:after="0"/>
        <w:rPr>
          <w:b/>
        </w:rPr>
        <w:sectPr w:rsidR="00E60021" w:rsidRPr="000A129D" w:rsidSect="008616D8">
          <w:type w:val="continuous"/>
          <w:pgSz w:w="11906" w:h="16838"/>
          <w:pgMar w:top="1440" w:right="1440" w:bottom="1440" w:left="1440" w:header="709" w:footer="709" w:gutter="0"/>
          <w:cols w:space="720"/>
        </w:sectPr>
      </w:pPr>
    </w:p>
    <w:p w14:paraId="25E94436" w14:textId="77777777" w:rsidR="00E60021" w:rsidRPr="008B2636" w:rsidRDefault="00E60021" w:rsidP="00124124">
      <w:pPr>
        <w:spacing w:after="0"/>
        <w:jc w:val="center"/>
        <w:rPr>
          <w:b/>
        </w:rPr>
      </w:pPr>
      <w:r w:rsidRPr="008B2636">
        <w:rPr>
          <w:b/>
        </w:rPr>
        <w:t>§ 1</w:t>
      </w:r>
    </w:p>
    <w:p w14:paraId="00EA9BB8" w14:textId="77777777" w:rsidR="00E60021" w:rsidRPr="000A129D" w:rsidRDefault="00E60021" w:rsidP="000A129D">
      <w:pPr>
        <w:spacing w:after="0"/>
      </w:pPr>
    </w:p>
    <w:p w14:paraId="43649BFD" w14:textId="7AE71176" w:rsidR="00E60021" w:rsidRPr="000A129D" w:rsidRDefault="00E60021" w:rsidP="000A129D">
      <w:pPr>
        <w:spacing w:after="0"/>
      </w:pPr>
      <w:r w:rsidRPr="000A129D">
        <w:t xml:space="preserve">Í </w:t>
      </w:r>
      <w:r w:rsidR="00B71FAB">
        <w:t>l</w:t>
      </w:r>
      <w:r w:rsidR="00B71FAB" w:rsidRPr="00B71FAB">
        <w:t>øgtingslóg nr. 42 frá 30. apríl 2018 um ættleiðing (Ættleiðingarlógin), sum broytt við løgtingslóg nr.</w:t>
      </w:r>
      <w:r w:rsidR="009D7A5F">
        <w:t xml:space="preserve"> 91 frá 7. juni 2020, løgtingslóg nr. 159 frá 10. desember 2021 og løgtingslóg nr.</w:t>
      </w:r>
      <w:r w:rsidR="00B71FAB" w:rsidRPr="00B71FAB">
        <w:t xml:space="preserve"> 32 frá 9. mars 2023</w:t>
      </w:r>
      <w:r w:rsidR="00B71FAB">
        <w:t xml:space="preserve">, </w:t>
      </w:r>
      <w:r w:rsidRPr="000A129D">
        <w:t>verða gjørdar hesar broytingar:</w:t>
      </w:r>
    </w:p>
    <w:p w14:paraId="05C110F5" w14:textId="77777777" w:rsidR="00E60021" w:rsidRPr="000A129D" w:rsidRDefault="00E60021" w:rsidP="000A129D">
      <w:pPr>
        <w:spacing w:after="0"/>
      </w:pPr>
    </w:p>
    <w:p w14:paraId="5AB42FFD" w14:textId="7AA049C3" w:rsidR="00E60021" w:rsidRDefault="00B71FAB" w:rsidP="000A129D">
      <w:pPr>
        <w:pStyle w:val="Listeafsnit"/>
        <w:numPr>
          <w:ilvl w:val="0"/>
          <w:numId w:val="1"/>
        </w:numPr>
        <w:spacing w:after="0"/>
      </w:pPr>
      <w:r>
        <w:t>Yvirskriftin yvir § 29 verður orðað soleiðis:</w:t>
      </w:r>
    </w:p>
    <w:p w14:paraId="01244139" w14:textId="77777777" w:rsidR="00DE67F7" w:rsidRDefault="00DE67F7" w:rsidP="00DE67F7">
      <w:pPr>
        <w:pStyle w:val="Listeafsnit"/>
        <w:spacing w:after="0"/>
        <w:ind w:left="360"/>
      </w:pPr>
    </w:p>
    <w:p w14:paraId="4ED968F0" w14:textId="52FE365C" w:rsidR="00B71FAB" w:rsidRDefault="00B71FAB" w:rsidP="00B71FAB">
      <w:pPr>
        <w:pStyle w:val="Listeafsnit"/>
        <w:spacing w:after="0"/>
        <w:ind w:left="360"/>
        <w:jc w:val="center"/>
        <w:rPr>
          <w:i/>
          <w:iCs/>
        </w:rPr>
      </w:pPr>
      <w:r>
        <w:rPr>
          <w:i/>
          <w:iCs/>
        </w:rPr>
        <w:t>“Samstarv við onnur norðurlond”</w:t>
      </w:r>
    </w:p>
    <w:p w14:paraId="4DA1E476" w14:textId="77777777" w:rsidR="00E60021" w:rsidRPr="000A129D" w:rsidRDefault="00E60021" w:rsidP="000A129D">
      <w:pPr>
        <w:spacing w:after="0"/>
      </w:pPr>
    </w:p>
    <w:p w14:paraId="56C65DC1" w14:textId="36F8587D" w:rsidR="00E60021" w:rsidRDefault="00B71FAB" w:rsidP="000A129D">
      <w:pPr>
        <w:pStyle w:val="Listeafsnit"/>
        <w:numPr>
          <w:ilvl w:val="0"/>
          <w:numId w:val="1"/>
        </w:numPr>
        <w:spacing w:after="0"/>
      </w:pPr>
      <w:r>
        <w:t>§ 29 verður orðað soleiðis:</w:t>
      </w:r>
    </w:p>
    <w:p w14:paraId="57519987" w14:textId="77777777" w:rsidR="00FC4E64" w:rsidRDefault="00FC4E64" w:rsidP="00FC4E64">
      <w:pPr>
        <w:pStyle w:val="Listeafsnit"/>
        <w:spacing w:after="0"/>
        <w:ind w:left="360"/>
      </w:pPr>
    </w:p>
    <w:p w14:paraId="549EF542" w14:textId="31D623D6" w:rsidR="00023517" w:rsidRPr="00B71FAB" w:rsidRDefault="00B71FAB" w:rsidP="00023517">
      <w:pPr>
        <w:pStyle w:val="Listeafsnit"/>
        <w:spacing w:after="0"/>
        <w:ind w:left="360"/>
      </w:pPr>
      <w:r>
        <w:t>“</w:t>
      </w:r>
      <w:r>
        <w:rPr>
          <w:b/>
          <w:bCs/>
        </w:rPr>
        <w:t>§ 29.</w:t>
      </w:r>
      <w:r>
        <w:rPr>
          <w:b/>
          <w:bCs/>
          <w:i/>
          <w:iCs/>
        </w:rPr>
        <w:t xml:space="preserve"> </w:t>
      </w:r>
      <w:r>
        <w:t>Landsstýrisfólkið kann gera avtalu við onnur norðurlond um viðurskiftini millum reglurnar í Føroyum og í øðrum norðurlondum um ættleiðing.”</w:t>
      </w:r>
    </w:p>
    <w:p w14:paraId="13079B9E" w14:textId="77777777" w:rsidR="00E60021" w:rsidRPr="000A129D" w:rsidRDefault="00E60021" w:rsidP="000A129D">
      <w:pPr>
        <w:spacing w:after="0"/>
      </w:pPr>
    </w:p>
    <w:p w14:paraId="77584D73" w14:textId="18DA7098" w:rsidR="00023517" w:rsidRDefault="00023517" w:rsidP="000A129D">
      <w:pPr>
        <w:pStyle w:val="Listeafsnit"/>
        <w:numPr>
          <w:ilvl w:val="0"/>
          <w:numId w:val="1"/>
        </w:numPr>
        <w:spacing w:after="0"/>
      </w:pPr>
      <w:r>
        <w:t>Heitið á kapittul 5 verður orðað soleiðis:</w:t>
      </w:r>
    </w:p>
    <w:p w14:paraId="15A605D4" w14:textId="77777777" w:rsidR="00023517" w:rsidRDefault="00023517" w:rsidP="00023517">
      <w:pPr>
        <w:pStyle w:val="Listeafsnit"/>
        <w:spacing w:after="0"/>
        <w:ind w:left="360"/>
        <w:jc w:val="center"/>
        <w:rPr>
          <w:b/>
          <w:bCs/>
        </w:rPr>
      </w:pPr>
    </w:p>
    <w:p w14:paraId="5FF15AA4" w14:textId="67581D65" w:rsidR="00023517" w:rsidRDefault="00023517" w:rsidP="00023517">
      <w:pPr>
        <w:pStyle w:val="Listeafsnit"/>
        <w:spacing w:after="0"/>
        <w:ind w:left="360"/>
        <w:jc w:val="center"/>
      </w:pPr>
      <w:r>
        <w:t>“</w:t>
      </w:r>
      <w:r>
        <w:rPr>
          <w:b/>
          <w:bCs/>
        </w:rPr>
        <w:t>Hjálp til ættleiðing og fyribils staðseting</w:t>
      </w:r>
      <w:r>
        <w:t>”</w:t>
      </w:r>
    </w:p>
    <w:p w14:paraId="729C1799" w14:textId="77777777" w:rsidR="00023517" w:rsidRPr="00023517" w:rsidRDefault="00023517" w:rsidP="00023517">
      <w:pPr>
        <w:pStyle w:val="Listeafsnit"/>
        <w:spacing w:after="0"/>
        <w:ind w:left="360"/>
        <w:jc w:val="center"/>
      </w:pPr>
    </w:p>
    <w:p w14:paraId="25E9C275" w14:textId="63E51B60" w:rsidR="00E60021" w:rsidRDefault="00B71FAB" w:rsidP="000A129D">
      <w:pPr>
        <w:pStyle w:val="Listeafsnit"/>
        <w:numPr>
          <w:ilvl w:val="0"/>
          <w:numId w:val="1"/>
        </w:numPr>
        <w:spacing w:after="0"/>
      </w:pPr>
      <w:r>
        <w:t xml:space="preserve">Aftaná § </w:t>
      </w:r>
      <w:r w:rsidR="00EA3601">
        <w:t>39</w:t>
      </w:r>
      <w:r>
        <w:t xml:space="preserve"> </w:t>
      </w:r>
      <w:r w:rsidR="00D246E3">
        <w:t xml:space="preserve">í kapittul 5 </w:t>
      </w:r>
      <w:r>
        <w:t xml:space="preserve">verður </w:t>
      </w:r>
      <w:r w:rsidR="00EA3601">
        <w:t>sett</w:t>
      </w:r>
      <w:r>
        <w:t>:</w:t>
      </w:r>
    </w:p>
    <w:p w14:paraId="7B6C18C8" w14:textId="77777777" w:rsidR="00B71FAB" w:rsidRDefault="00B71FAB" w:rsidP="00B71FAB">
      <w:pPr>
        <w:spacing w:after="0"/>
        <w:ind w:left="360"/>
      </w:pPr>
    </w:p>
    <w:p w14:paraId="16778577" w14:textId="05F6D6B0" w:rsidR="00B71FAB" w:rsidRDefault="00B71FAB" w:rsidP="00EA3601">
      <w:pPr>
        <w:spacing w:after="0"/>
        <w:ind w:left="360"/>
        <w:jc w:val="center"/>
        <w:rPr>
          <w:i/>
          <w:iCs/>
        </w:rPr>
      </w:pPr>
      <w:r>
        <w:t>“</w:t>
      </w:r>
      <w:r w:rsidR="00EA3601">
        <w:rPr>
          <w:i/>
          <w:iCs/>
        </w:rPr>
        <w:t>Fyribils staðseting</w:t>
      </w:r>
    </w:p>
    <w:p w14:paraId="5A03A025" w14:textId="77777777" w:rsidR="00EA3601" w:rsidRDefault="00EA3601" w:rsidP="00EA3601">
      <w:pPr>
        <w:spacing w:after="0"/>
        <w:ind w:left="360"/>
        <w:rPr>
          <w:i/>
          <w:iCs/>
        </w:rPr>
      </w:pPr>
    </w:p>
    <w:p w14:paraId="667AA44A" w14:textId="7CAD9AC9" w:rsidR="00EA3601" w:rsidRDefault="00EA3601" w:rsidP="00EA3601">
      <w:pPr>
        <w:spacing w:after="0"/>
        <w:ind w:left="360"/>
      </w:pPr>
      <w:r>
        <w:rPr>
          <w:b/>
          <w:bCs/>
        </w:rPr>
        <w:t>§ 3</w:t>
      </w:r>
      <w:r w:rsidR="00665B99">
        <w:rPr>
          <w:b/>
          <w:bCs/>
        </w:rPr>
        <w:t>9</w:t>
      </w:r>
      <w:r>
        <w:rPr>
          <w:b/>
          <w:bCs/>
        </w:rPr>
        <w:t xml:space="preserve"> a. </w:t>
      </w:r>
      <w:r w:rsidR="003A207E">
        <w:t xml:space="preserve">Tá </w:t>
      </w:r>
      <w:r w:rsidR="00FC4E64">
        <w:t>Familjufyrisitingin</w:t>
      </w:r>
      <w:r w:rsidR="003A207E">
        <w:t xml:space="preserve"> hevur tikið avgerð sambært § 1</w:t>
      </w:r>
      <w:r w:rsidR="00FC4E64">
        <w:t>1</w:t>
      </w:r>
      <w:r w:rsidR="003A207E">
        <w:t xml:space="preserve"> um, at eitt barn skal ættleiðast eftir § </w:t>
      </w:r>
      <w:r w:rsidR="00FC4E64">
        <w:t>10</w:t>
      </w:r>
      <w:r w:rsidR="003A207E">
        <w:t>, stk. 1-</w:t>
      </w:r>
      <w:r w:rsidR="00FC4E64">
        <w:t>2</w:t>
      </w:r>
      <w:r w:rsidR="003A207E">
        <w:t xml:space="preserve">, verður barnið staðsett hjá tí umsøkjara, </w:t>
      </w:r>
      <w:r w:rsidR="00B20CE5" w:rsidRPr="00985FD0">
        <w:t>sum barnið er ávíst til vi</w:t>
      </w:r>
      <w:r w:rsidR="00DC33D7">
        <w:t>ð</w:t>
      </w:r>
      <w:r w:rsidR="00B20CE5" w:rsidRPr="00985FD0">
        <w:t xml:space="preserve"> atliti at ættleiðing</w:t>
      </w:r>
      <w:r w:rsidR="003A207E">
        <w:t xml:space="preserve">. Fyribils staðsetingin steðgar, tá ið </w:t>
      </w:r>
      <w:r w:rsidR="00FC4E64">
        <w:t>Familjufyrisitingin</w:t>
      </w:r>
      <w:r w:rsidR="003A207E">
        <w:t xml:space="preserve"> gevur loyvi til ættleiðing sambært § 1, 2. pkt., ella rætturin avger, at avgerðin hjá </w:t>
      </w:r>
      <w:r w:rsidR="00FC4E64">
        <w:t>Familjufyrisitingini</w:t>
      </w:r>
      <w:r w:rsidR="003A207E">
        <w:t xml:space="preserve"> um ættleiðing verður sett úr gildi, og </w:t>
      </w:r>
      <w:r w:rsidR="00023517">
        <w:t>kærufreistin</w:t>
      </w:r>
      <w:r w:rsidR="003A207E">
        <w:t xml:space="preserve"> er farin.</w:t>
      </w:r>
    </w:p>
    <w:p w14:paraId="1453182A" w14:textId="2FD1FCBA" w:rsidR="003A207E" w:rsidRDefault="003A207E" w:rsidP="00EA3601">
      <w:pPr>
        <w:spacing w:after="0"/>
        <w:ind w:left="360"/>
      </w:pPr>
      <w:r>
        <w:rPr>
          <w:i/>
          <w:iCs/>
        </w:rPr>
        <w:lastRenderedPageBreak/>
        <w:t>Stk. 2.</w:t>
      </w:r>
      <w:r>
        <w:t xml:space="preserve"> Umsøkjarin hevur sambært § </w:t>
      </w:r>
      <w:r w:rsidR="00FC4E64">
        <w:t>8</w:t>
      </w:r>
      <w:r>
        <w:t>, stk. 5 í l</w:t>
      </w:r>
      <w:r w:rsidR="00DE67F7">
        <w:t>øgtingsl</w:t>
      </w:r>
      <w:r>
        <w:t>óg um foreldramyndugleika og samveru foreldramyndugleika yvir barninum, meðan barnið fyribils er staðsett hjá umsøkjaranum. Somuleiðis hevur umsøkjarin skyldu til at uppihalda barninum.</w:t>
      </w:r>
    </w:p>
    <w:p w14:paraId="00D3DD39" w14:textId="41346431" w:rsidR="003A207E" w:rsidRPr="003A207E" w:rsidRDefault="003A207E" w:rsidP="00EA3601">
      <w:pPr>
        <w:spacing w:after="0"/>
        <w:ind w:left="360"/>
      </w:pPr>
      <w:r>
        <w:rPr>
          <w:i/>
          <w:iCs/>
        </w:rPr>
        <w:t>Stk. 3.</w:t>
      </w:r>
      <w:r>
        <w:t xml:space="preserve"> Landsstýrisfólkið kann áseta nærri reglur um fyribils staðseting sambært stk. 1.</w:t>
      </w:r>
      <w:r w:rsidR="00254590">
        <w:t>”</w:t>
      </w:r>
    </w:p>
    <w:p w14:paraId="13D5D5FA" w14:textId="77777777" w:rsidR="00E60021" w:rsidRPr="000A129D" w:rsidRDefault="00E60021" w:rsidP="000A129D">
      <w:pPr>
        <w:spacing w:after="0"/>
      </w:pPr>
    </w:p>
    <w:p w14:paraId="0D7E98A3" w14:textId="77777777" w:rsidR="00E60021" w:rsidRDefault="00E60021" w:rsidP="00006C13">
      <w:pPr>
        <w:spacing w:after="0"/>
        <w:jc w:val="center"/>
        <w:rPr>
          <w:b/>
        </w:rPr>
      </w:pPr>
      <w:r w:rsidRPr="008B2636">
        <w:rPr>
          <w:b/>
        </w:rPr>
        <w:t>§ 2</w:t>
      </w:r>
    </w:p>
    <w:p w14:paraId="3D108A67" w14:textId="77777777" w:rsidR="00DE67F7" w:rsidRPr="000A129D" w:rsidRDefault="00DE67F7" w:rsidP="00DE67F7">
      <w:pPr>
        <w:spacing w:after="0"/>
      </w:pPr>
    </w:p>
    <w:p w14:paraId="1FB9706F" w14:textId="77777777" w:rsidR="00100452" w:rsidRDefault="00DE67F7" w:rsidP="00DE67F7">
      <w:pPr>
        <w:spacing w:after="0"/>
      </w:pPr>
      <w:r w:rsidRPr="000A129D">
        <w:t xml:space="preserve">Í </w:t>
      </w:r>
      <w:r>
        <w:t>l</w:t>
      </w:r>
      <w:r w:rsidRPr="00DE67F7">
        <w:t>øgtingslóg nr. 87 frá 16. mai 2022 um foreldramyndugleika og samveru</w:t>
      </w:r>
      <w:r>
        <w:t xml:space="preserve"> (Foreldramyndugleikalógin)</w:t>
      </w:r>
      <w:r w:rsidRPr="00DE67F7">
        <w:t>, sum broytt við løgtingslóg nr. 144 frá 15. desember 2023</w:t>
      </w:r>
      <w:r>
        <w:t xml:space="preserve">, </w:t>
      </w:r>
      <w:r w:rsidR="00100452">
        <w:t>verða gjørdar hesar broytingar:</w:t>
      </w:r>
    </w:p>
    <w:p w14:paraId="2F3EC0B5" w14:textId="77777777" w:rsidR="00100452" w:rsidRDefault="00100452" w:rsidP="00DE67F7">
      <w:pPr>
        <w:spacing w:after="0"/>
      </w:pPr>
    </w:p>
    <w:p w14:paraId="3E9A60C4" w14:textId="2808A19B" w:rsidR="00DE67F7" w:rsidRDefault="00100452" w:rsidP="00627D8C">
      <w:pPr>
        <w:pStyle w:val="Listeafsnit"/>
        <w:numPr>
          <w:ilvl w:val="0"/>
          <w:numId w:val="4"/>
        </w:numPr>
        <w:spacing w:after="0"/>
        <w:ind w:left="360"/>
      </w:pPr>
      <w:r>
        <w:t>Í</w:t>
      </w:r>
      <w:r w:rsidR="00DE67F7">
        <w:t xml:space="preserve"> § </w:t>
      </w:r>
      <w:r w:rsidR="00665B99">
        <w:t>8</w:t>
      </w:r>
      <w:r>
        <w:t xml:space="preserve"> verður</w:t>
      </w:r>
      <w:r w:rsidR="00DE67F7">
        <w:t xml:space="preserve"> sum stk. 4 og 5 sett:</w:t>
      </w:r>
      <w:r w:rsidR="00DE67F7" w:rsidRPr="000A129D">
        <w:t xml:space="preserve"> </w:t>
      </w:r>
    </w:p>
    <w:p w14:paraId="7C17C6C8" w14:textId="77777777" w:rsidR="00DE67F7" w:rsidRDefault="00DE67F7" w:rsidP="00DE67F7">
      <w:pPr>
        <w:spacing w:after="0"/>
      </w:pPr>
    </w:p>
    <w:p w14:paraId="2FE84873" w14:textId="39A0B40E" w:rsidR="00DE67F7" w:rsidRDefault="00DE67F7" w:rsidP="00100452">
      <w:pPr>
        <w:spacing w:after="0"/>
        <w:ind w:left="360"/>
        <w:rPr>
          <w:i/>
          <w:iCs/>
        </w:rPr>
      </w:pPr>
      <w:r>
        <w:rPr>
          <w:i/>
          <w:iCs/>
        </w:rPr>
        <w:t xml:space="preserve">“Stk. 4. </w:t>
      </w:r>
      <w:r>
        <w:t xml:space="preserve">Stk. 1 og 2 eru somuleiðis galdandi fyri umsøkjarar við </w:t>
      </w:r>
      <w:r>
        <w:t xml:space="preserve">góðkenning </w:t>
      </w:r>
      <w:r w:rsidR="00B20CE5">
        <w:t>s</w:t>
      </w:r>
      <w:r>
        <w:t>um ættleiðarar, sum ættleiða eitt barn frá einum øðrum landi, í tíðarskeiðnum frá tí at barnið kemur til landið, og til Familjufyrisitingini hevur givið loyvi til ættleiðing eftir § 1 í løgtingslóg um ættleiðing.</w:t>
      </w:r>
      <w:r>
        <w:rPr>
          <w:i/>
          <w:iCs/>
        </w:rPr>
        <w:t xml:space="preserve"> </w:t>
      </w:r>
    </w:p>
    <w:p w14:paraId="1149EE0C" w14:textId="085114C7" w:rsidR="00DE67F7" w:rsidRDefault="00DE67F7" w:rsidP="00100452">
      <w:pPr>
        <w:spacing w:after="0"/>
        <w:ind w:left="360"/>
      </w:pPr>
      <w:r>
        <w:rPr>
          <w:i/>
          <w:iCs/>
        </w:rPr>
        <w:t xml:space="preserve">Stk. 5. </w:t>
      </w:r>
      <w:r>
        <w:t xml:space="preserve">Stk. 1 og 2 eru somuleiðis galdandi fyri umsøkjarar við góðkenning sum ættleiðarar, sum hava fingið eitt barn staðsett sambært § </w:t>
      </w:r>
      <w:r w:rsidR="00665B99">
        <w:t>39 a</w:t>
      </w:r>
      <w:r>
        <w:t xml:space="preserve"> í løgtingslóg um ættleiðing, so leingi barnið fyribils er staðsett</w:t>
      </w:r>
      <w:r w:rsidR="00665B99">
        <w:t>.”</w:t>
      </w:r>
    </w:p>
    <w:p w14:paraId="3C340E39" w14:textId="77777777" w:rsidR="00100452" w:rsidRDefault="00100452" w:rsidP="00DE67F7">
      <w:pPr>
        <w:spacing w:after="0"/>
      </w:pPr>
    </w:p>
    <w:p w14:paraId="4233B2B5" w14:textId="6F2A3708" w:rsidR="00100452" w:rsidRPr="00100452" w:rsidRDefault="00100452" w:rsidP="00627D8C">
      <w:pPr>
        <w:pStyle w:val="Listeafsnit"/>
        <w:numPr>
          <w:ilvl w:val="0"/>
          <w:numId w:val="4"/>
        </w:numPr>
        <w:spacing w:after="0"/>
        <w:ind w:left="360"/>
        <w:rPr>
          <w:b/>
          <w:bCs/>
        </w:rPr>
      </w:pPr>
      <w:r>
        <w:t>Í § 23 verður sum stk. 2 sett:</w:t>
      </w:r>
    </w:p>
    <w:p w14:paraId="02A366EE" w14:textId="77777777" w:rsidR="00100452" w:rsidRDefault="00100452" w:rsidP="00100452">
      <w:pPr>
        <w:pStyle w:val="Listeafsnit"/>
        <w:spacing w:after="0"/>
      </w:pPr>
    </w:p>
    <w:p w14:paraId="75976579" w14:textId="48FEFFB5" w:rsidR="00100452" w:rsidRPr="00100452" w:rsidRDefault="00100452" w:rsidP="00627D8C">
      <w:pPr>
        <w:pStyle w:val="Listeafsnit"/>
        <w:spacing w:after="0"/>
        <w:ind w:left="363"/>
        <w:rPr>
          <w:b/>
          <w:bCs/>
        </w:rPr>
      </w:pPr>
      <w:r>
        <w:t>“S</w:t>
      </w:r>
      <w:r>
        <w:rPr>
          <w:i/>
          <w:iCs/>
        </w:rPr>
        <w:t>tk. 2.</w:t>
      </w:r>
      <w:r>
        <w:t xml:space="preserve"> Stk. 1 er somuleiðis galdandi fyri fyribils staðseting sambært § 39 a í løgtingslóg um ættleiðing.”</w:t>
      </w:r>
    </w:p>
    <w:p w14:paraId="437F26C1" w14:textId="77777777" w:rsidR="00DE67F7" w:rsidRPr="000A129D" w:rsidRDefault="00DE67F7" w:rsidP="00DE67F7">
      <w:pPr>
        <w:spacing w:after="0"/>
      </w:pPr>
    </w:p>
    <w:p w14:paraId="4CB25D43" w14:textId="698FDBD6" w:rsidR="00E60021" w:rsidRDefault="00665B99" w:rsidP="00665B99">
      <w:pPr>
        <w:spacing w:after="0"/>
        <w:jc w:val="center"/>
        <w:rPr>
          <w:b/>
          <w:bCs/>
        </w:rPr>
      </w:pPr>
      <w:r>
        <w:rPr>
          <w:b/>
          <w:bCs/>
        </w:rPr>
        <w:t>§ 3</w:t>
      </w:r>
    </w:p>
    <w:p w14:paraId="2506291E" w14:textId="77777777" w:rsidR="00665B99" w:rsidRPr="00665B99" w:rsidRDefault="00665B99" w:rsidP="00665B99">
      <w:pPr>
        <w:spacing w:after="0"/>
        <w:jc w:val="center"/>
        <w:rPr>
          <w:b/>
          <w:bCs/>
        </w:rPr>
      </w:pPr>
    </w:p>
    <w:p w14:paraId="71B0A815" w14:textId="77777777" w:rsidR="00E60021" w:rsidRPr="000A129D" w:rsidRDefault="00E60021" w:rsidP="000A129D">
      <w:pPr>
        <w:spacing w:after="0"/>
      </w:pPr>
      <w:r w:rsidRPr="000A129D">
        <w:t>Henda løgtingslóg kemur í gildi dagin eftir, at hon er kunngjørd.</w:t>
      </w:r>
    </w:p>
    <w:p w14:paraId="212D182E" w14:textId="77777777" w:rsidR="00E60021" w:rsidRPr="000A129D" w:rsidRDefault="00E60021" w:rsidP="000A129D">
      <w:pPr>
        <w:spacing w:after="0"/>
        <w:rPr>
          <w:b/>
        </w:rPr>
        <w:sectPr w:rsidR="00E60021" w:rsidRPr="000A129D" w:rsidSect="008616D8">
          <w:type w:val="continuous"/>
          <w:pgSz w:w="11906" w:h="16838"/>
          <w:pgMar w:top="1440" w:right="1440" w:bottom="1440" w:left="1440" w:header="709" w:footer="709" w:gutter="0"/>
          <w:cols w:num="2" w:space="708"/>
        </w:sectPr>
      </w:pPr>
    </w:p>
    <w:p w14:paraId="5A055B93" w14:textId="77777777" w:rsidR="00E60021" w:rsidRPr="000A129D" w:rsidRDefault="00E60021" w:rsidP="000A129D">
      <w:pPr>
        <w:spacing w:after="0"/>
      </w:pPr>
    </w:p>
    <w:p w14:paraId="1A96FF74" w14:textId="77777777" w:rsidR="00E60021" w:rsidRPr="000A129D" w:rsidRDefault="00E60021" w:rsidP="000A129D">
      <w:pPr>
        <w:spacing w:after="0"/>
      </w:pPr>
    </w:p>
    <w:p w14:paraId="2DD2D1F2" w14:textId="77777777" w:rsidR="00E60021" w:rsidRPr="000A129D" w:rsidRDefault="00E60021" w:rsidP="000A129D">
      <w:pPr>
        <w:spacing w:after="0"/>
        <w:rPr>
          <w:b/>
        </w:rPr>
        <w:sectPr w:rsidR="00E60021" w:rsidRPr="000A129D" w:rsidSect="008616D8">
          <w:type w:val="continuous"/>
          <w:pgSz w:w="11906" w:h="16838"/>
          <w:pgMar w:top="1440" w:right="1440" w:bottom="1440" w:left="1440" w:header="709" w:footer="709" w:gutter="0"/>
          <w:cols w:space="720"/>
        </w:sectPr>
      </w:pPr>
    </w:p>
    <w:p w14:paraId="44C0F469" w14:textId="77777777" w:rsidR="000A129D" w:rsidRDefault="000A129D" w:rsidP="000A129D">
      <w:pPr>
        <w:spacing w:after="0"/>
        <w:jc w:val="both"/>
        <w:rPr>
          <w:b/>
        </w:rPr>
      </w:pPr>
    </w:p>
    <w:p w14:paraId="396D3DA8" w14:textId="77777777" w:rsidR="000A129D" w:rsidRDefault="000A129D" w:rsidP="000A129D">
      <w:pPr>
        <w:spacing w:after="0"/>
        <w:jc w:val="both"/>
        <w:rPr>
          <w:b/>
        </w:rPr>
      </w:pPr>
    </w:p>
    <w:p w14:paraId="2EE323E2" w14:textId="77777777" w:rsidR="000A129D" w:rsidRDefault="000A129D" w:rsidP="000A129D">
      <w:pPr>
        <w:spacing w:after="0"/>
        <w:jc w:val="both"/>
        <w:rPr>
          <w:b/>
        </w:rPr>
      </w:pPr>
    </w:p>
    <w:p w14:paraId="5AE46460" w14:textId="77777777" w:rsidR="000A129D" w:rsidRDefault="000A129D" w:rsidP="000A129D">
      <w:pPr>
        <w:spacing w:after="0"/>
        <w:jc w:val="both"/>
        <w:rPr>
          <w:b/>
        </w:rPr>
      </w:pPr>
    </w:p>
    <w:p w14:paraId="06EB9776" w14:textId="59C292C2" w:rsidR="00114E89" w:rsidRDefault="00114E89" w:rsidP="000A129D">
      <w:pPr>
        <w:spacing w:after="0"/>
        <w:jc w:val="both"/>
        <w:rPr>
          <w:b/>
        </w:rPr>
      </w:pPr>
    </w:p>
    <w:p w14:paraId="1885071A" w14:textId="77777777" w:rsidR="00C32A0D" w:rsidRDefault="00C32A0D" w:rsidP="000A129D">
      <w:pPr>
        <w:spacing w:after="0"/>
        <w:jc w:val="both"/>
        <w:rPr>
          <w:b/>
        </w:rPr>
      </w:pPr>
    </w:p>
    <w:p w14:paraId="171E4284" w14:textId="77777777" w:rsidR="00114E89" w:rsidRDefault="00114E89" w:rsidP="000A129D">
      <w:pPr>
        <w:spacing w:after="0"/>
        <w:jc w:val="both"/>
        <w:rPr>
          <w:b/>
        </w:rPr>
      </w:pPr>
    </w:p>
    <w:p w14:paraId="7EEA81B7" w14:textId="77777777" w:rsidR="0092126D" w:rsidRDefault="0092126D" w:rsidP="000A129D">
      <w:pPr>
        <w:spacing w:after="0"/>
        <w:jc w:val="both"/>
        <w:rPr>
          <w:b/>
        </w:rPr>
      </w:pPr>
    </w:p>
    <w:p w14:paraId="059EAA29" w14:textId="77777777" w:rsidR="00665B99" w:rsidRDefault="00665B99" w:rsidP="000A129D">
      <w:pPr>
        <w:spacing w:after="0"/>
        <w:jc w:val="both"/>
        <w:rPr>
          <w:b/>
        </w:rPr>
      </w:pPr>
      <w:r>
        <w:rPr>
          <w:b/>
        </w:rPr>
        <w:br w:type="page"/>
      </w:r>
    </w:p>
    <w:p w14:paraId="057F396D" w14:textId="209EC2AA" w:rsidR="00E60021" w:rsidRPr="000A129D" w:rsidRDefault="00E60021" w:rsidP="000A129D">
      <w:pPr>
        <w:spacing w:after="0"/>
        <w:jc w:val="both"/>
        <w:rPr>
          <w:b/>
        </w:rPr>
      </w:pPr>
      <w:r w:rsidRPr="000A129D">
        <w:rPr>
          <w:b/>
        </w:rPr>
        <w:lastRenderedPageBreak/>
        <w:t>Kapittul 1. Almennar viðmerkingar</w:t>
      </w:r>
    </w:p>
    <w:p w14:paraId="7CCACC75" w14:textId="77777777" w:rsidR="00E60021" w:rsidRPr="000A129D" w:rsidRDefault="00E60021" w:rsidP="000A129D">
      <w:pPr>
        <w:spacing w:after="0"/>
        <w:jc w:val="both"/>
        <w:rPr>
          <w:b/>
        </w:rPr>
      </w:pPr>
    </w:p>
    <w:p w14:paraId="0B1297BF" w14:textId="77777777" w:rsidR="00E60021" w:rsidRPr="000A129D" w:rsidRDefault="00E60021" w:rsidP="000A129D">
      <w:pPr>
        <w:spacing w:after="0"/>
        <w:jc w:val="both"/>
        <w:rPr>
          <w:b/>
        </w:rPr>
      </w:pPr>
    </w:p>
    <w:p w14:paraId="63543BF2" w14:textId="77777777" w:rsidR="00E60021" w:rsidRPr="000A129D" w:rsidRDefault="00E60021" w:rsidP="000A129D">
      <w:pPr>
        <w:spacing w:after="0"/>
        <w:rPr>
          <w:b/>
        </w:rPr>
      </w:pPr>
      <w:r w:rsidRPr="000A129D">
        <w:rPr>
          <w:b/>
        </w:rPr>
        <w:t>1.1. Orsakir til uppskotið</w:t>
      </w:r>
    </w:p>
    <w:p w14:paraId="17115931" w14:textId="09D80403" w:rsidR="00FC3DD0" w:rsidRDefault="00642AA3" w:rsidP="00642AA3">
      <w:r w:rsidRPr="00FC0E41">
        <w:t xml:space="preserve">Tann 16. januar 2024 boðaði </w:t>
      </w:r>
      <w:r w:rsidR="008D5633">
        <w:t xml:space="preserve">felagsskapurin </w:t>
      </w:r>
      <w:r w:rsidRPr="00FC0E41">
        <w:t>Danish International Adoption, DIA</w:t>
      </w:r>
      <w:r w:rsidR="00BD10AE">
        <w:t>,</w:t>
      </w:r>
      <w:r w:rsidRPr="00FC0E41">
        <w:t xml:space="preserve"> frá, at tey steðga við at miðla altjóða fremmandaættleiðingar. </w:t>
      </w:r>
      <w:r w:rsidR="008D5633" w:rsidRPr="008D5633">
        <w:t>DIA er einasti felagsskapur í Danmark,</w:t>
      </w:r>
      <w:r w:rsidR="008D5633">
        <w:t xml:space="preserve"> sum</w:t>
      </w:r>
      <w:r w:rsidR="008D5633" w:rsidRPr="008D5633">
        <w:t xml:space="preserve"> tekur sær av at miðla ættleiðingar í Danmark og harvið eisini í Føroyum. </w:t>
      </w:r>
      <w:r w:rsidR="000B16BB">
        <w:t xml:space="preserve">Danska stjórnin hevur síðani tikið avgerð um fyribils at steðga allari altjóða fremmandaættleiðing. </w:t>
      </w:r>
    </w:p>
    <w:p w14:paraId="502D1C95" w14:textId="24927167" w:rsidR="00AD2224" w:rsidRDefault="008D5633" w:rsidP="00642AA3">
      <w:r>
        <w:t>Í sambandi við yvirtøkuna av familjurættarliga økinum í 20</w:t>
      </w:r>
      <w:r w:rsidR="009D7A5F">
        <w:t>1</w:t>
      </w:r>
      <w:r>
        <w:t xml:space="preserve">8 gjørdi </w:t>
      </w:r>
      <w:r w:rsidR="00642AA3">
        <w:t>Føroya</w:t>
      </w:r>
      <w:r>
        <w:t xml:space="preserve"> landsstýri eina samstarvsavtalu við donsku stjórnina um ættleiðing.</w:t>
      </w:r>
      <w:r w:rsidR="00AD2224">
        <w:t xml:space="preserve"> Avtalan inniber</w:t>
      </w:r>
      <w:r>
        <w:t xml:space="preserve"> millum annað</w:t>
      </w:r>
      <w:r w:rsidR="00AD2224">
        <w:t>, at tað eru</w:t>
      </w:r>
      <w:r w:rsidR="00AD2224" w:rsidRPr="00AD2224">
        <w:t xml:space="preserve"> </w:t>
      </w:r>
      <w:r w:rsidR="00AD2224">
        <w:t xml:space="preserve">danskir </w:t>
      </w:r>
      <w:r w:rsidR="00AD2224" w:rsidRPr="00AD2224">
        <w:t xml:space="preserve">myndugleikar, </w:t>
      </w:r>
      <w:r w:rsidR="00AD2224">
        <w:t>sum</w:t>
      </w:r>
      <w:r w:rsidR="00AD2224" w:rsidRPr="00AD2224">
        <w:t xml:space="preserve"> avgera, úr</w:t>
      </w:r>
      <w:r w:rsidR="00AD2224">
        <w:t xml:space="preserve"> </w:t>
      </w:r>
      <w:r w:rsidR="00AD2224" w:rsidRPr="00AD2224">
        <w:t xml:space="preserve">hvørjum londum børn kunnu ættleiðast til Føroyar og Danmark. Samstundis </w:t>
      </w:r>
      <w:r w:rsidR="00AD2224">
        <w:t>eru</w:t>
      </w:r>
      <w:r w:rsidR="00AD2224" w:rsidRPr="00AD2224">
        <w:t xml:space="preserve"> tað myndugleikar í Danmark, </w:t>
      </w:r>
      <w:r w:rsidR="00AD2224">
        <w:t>sum</w:t>
      </w:r>
      <w:r w:rsidR="00AD2224" w:rsidRPr="00AD2224">
        <w:t xml:space="preserve"> kunnu </w:t>
      </w:r>
      <w:r w:rsidR="00EE37E4" w:rsidRPr="00AD2224">
        <w:t>steðga</w:t>
      </w:r>
      <w:r w:rsidR="00AD2224" w:rsidRPr="00AD2224">
        <w:t xml:space="preserve"> ættleiðing frá ávísum londum</w:t>
      </w:r>
      <w:r w:rsidR="00AD2224">
        <w:t xml:space="preserve">. </w:t>
      </w:r>
    </w:p>
    <w:p w14:paraId="11DE6475" w14:textId="1FD50453" w:rsidR="00642AA3" w:rsidRDefault="00AD2224" w:rsidP="00642AA3">
      <w:r>
        <w:t xml:space="preserve">Avgerðin hjá donsku stjórnini um fyribils at </w:t>
      </w:r>
      <w:r w:rsidR="00EE37E4">
        <w:t>steðga</w:t>
      </w:r>
      <w:r>
        <w:t xml:space="preserve"> allari </w:t>
      </w:r>
      <w:r w:rsidR="00EE37E4">
        <w:t>altjóða</w:t>
      </w:r>
      <w:r>
        <w:t xml:space="preserve"> fremmandaættleiðing fevnir sostatt eisini um Føroyar, </w:t>
      </w:r>
      <w:r w:rsidR="00FC3DD0">
        <w:t xml:space="preserve">og </w:t>
      </w:r>
      <w:r>
        <w:t xml:space="preserve">í løtuni </w:t>
      </w:r>
      <w:r w:rsidR="00642AA3" w:rsidRPr="00FC0E41">
        <w:t>ber</w:t>
      </w:r>
      <w:r>
        <w:t xml:space="preserve"> tað tí ikki</w:t>
      </w:r>
      <w:r w:rsidR="00642AA3" w:rsidRPr="00FC0E41">
        <w:t xml:space="preserve"> til at ættleiða til Føroya úr fremmandum londum.</w:t>
      </w:r>
    </w:p>
    <w:p w14:paraId="56BFD47E" w14:textId="77777777" w:rsidR="00E60021" w:rsidRPr="000A129D" w:rsidRDefault="00E60021" w:rsidP="000A129D">
      <w:pPr>
        <w:spacing w:after="0"/>
        <w:jc w:val="both"/>
        <w:rPr>
          <w:b/>
        </w:rPr>
      </w:pPr>
    </w:p>
    <w:p w14:paraId="1847D904" w14:textId="77777777" w:rsidR="00E60021" w:rsidRPr="000A129D" w:rsidRDefault="00E60021" w:rsidP="000A129D">
      <w:pPr>
        <w:spacing w:after="0"/>
        <w:rPr>
          <w:b/>
        </w:rPr>
      </w:pPr>
      <w:r w:rsidRPr="000A129D">
        <w:rPr>
          <w:b/>
        </w:rPr>
        <w:t>1.2. Galdandi lóggáva</w:t>
      </w:r>
    </w:p>
    <w:p w14:paraId="4846F08C" w14:textId="265369C2" w:rsidR="00FD12B3" w:rsidRDefault="000B16BB" w:rsidP="00FD12B3">
      <w:pPr>
        <w:tabs>
          <w:tab w:val="left" w:pos="1060"/>
        </w:tabs>
      </w:pPr>
      <w:r w:rsidRPr="003A393D">
        <w:t>Tá ið familjurættarliga økið varð yvirtikið í 2018, gjørdu Føroyar samstarvsavtalu við Danmark um fremmandaættleiðing,</w:t>
      </w:r>
      <w:r>
        <w:t xml:space="preserve"> soleiðis</w:t>
      </w:r>
      <w:r w:rsidRPr="003A393D">
        <w:t xml:space="preserve"> at verandi skipan á ættleiðingarøkinum skuldi halda fram. </w:t>
      </w:r>
    </w:p>
    <w:p w14:paraId="441E531A" w14:textId="77777777" w:rsidR="00254590" w:rsidRDefault="00254590" w:rsidP="00254590">
      <w:r>
        <w:t>A</w:t>
      </w:r>
      <w:r w:rsidRPr="006A0730">
        <w:t>vtalan áset</w:t>
      </w:r>
      <w:r>
        <w:t>ir</w:t>
      </w:r>
      <w:r w:rsidRPr="006A0730">
        <w:t xml:space="preserve"> karmarnar fyri samstarvinum millum føroyskar og danskar myndugleikar um </w:t>
      </w:r>
      <w:r>
        <w:t xml:space="preserve">altjóða og innanlands </w:t>
      </w:r>
      <w:r w:rsidRPr="006A0730">
        <w:t xml:space="preserve">fremmandaættleiðing </w:t>
      </w:r>
      <w:r>
        <w:t>eftir</w:t>
      </w:r>
      <w:r w:rsidRPr="006A0730">
        <w:t xml:space="preserve"> føroysku yvirtøkuna av ættleiðingarøkinum.</w:t>
      </w:r>
    </w:p>
    <w:p w14:paraId="04122C18" w14:textId="20F9D4AE" w:rsidR="00FD12B3" w:rsidRDefault="00FD12B3" w:rsidP="00FD12B3">
      <w:pPr>
        <w:tabs>
          <w:tab w:val="left" w:pos="1060"/>
        </w:tabs>
      </w:pPr>
      <w:r w:rsidRPr="003A393D">
        <w:t xml:space="preserve">Samstarvsavtalan millum Føroyar og Danmark hevur heimild í § 29 í ættleiðingarlógini. </w:t>
      </w:r>
      <w:r w:rsidRPr="00C75BAE">
        <w:t xml:space="preserve">Soleiðis sum </w:t>
      </w:r>
      <w:r w:rsidR="00EE37E4">
        <w:t>løgtings</w:t>
      </w:r>
      <w:r w:rsidRPr="00C75BAE">
        <w:t>lógin er orðað, er samstarvið avmarkað til bara at fevna um Danmark.</w:t>
      </w:r>
    </w:p>
    <w:p w14:paraId="332949D9" w14:textId="2638EED6" w:rsidR="00E25790" w:rsidRPr="00E25790" w:rsidRDefault="00E25790" w:rsidP="000B16BB">
      <w:pPr>
        <w:rPr>
          <w:i/>
          <w:iCs/>
        </w:rPr>
      </w:pPr>
      <w:r>
        <w:rPr>
          <w:i/>
          <w:iCs/>
        </w:rPr>
        <w:t>Altjóða fremmandaættleiðing</w:t>
      </w:r>
    </w:p>
    <w:p w14:paraId="2A5C4742" w14:textId="2ABF7A95" w:rsidR="00AD2224" w:rsidRDefault="00254590" w:rsidP="000B16BB">
      <w:r>
        <w:t>Samstarvsa</w:t>
      </w:r>
      <w:r w:rsidR="000B16BB" w:rsidRPr="003A393D">
        <w:t>vtalan inniber m.a., at tað eru danskir myndugleikar, sum avgera, úr hvørjum londum børn kunnu ættleiðast til Føroyar og Danmarkar, og at danskir myndugleikar kunnu steð</w:t>
      </w:r>
      <w:r w:rsidR="009D7A5F">
        <w:t>g</w:t>
      </w:r>
      <w:r w:rsidR="000B16BB" w:rsidRPr="003A393D">
        <w:t>a ættleiðing frá ávísum londum.</w:t>
      </w:r>
      <w:r w:rsidR="000B16BB" w:rsidRPr="00A679D9">
        <w:t xml:space="preserve"> </w:t>
      </w:r>
    </w:p>
    <w:p w14:paraId="1CFE3F5E" w14:textId="7B43F6BD" w:rsidR="000B16BB" w:rsidRDefault="000B16BB" w:rsidP="000B16BB">
      <w:r>
        <w:t xml:space="preserve">Danskir myndugleikar umsita eftir donsku ættleiðingarlógini ein felags bíðilista fyri góðkendar danskar og føroyskar ættleiðingarumsøkjarar og varða av uppgávum í sambandi við greiping av </w:t>
      </w:r>
      <w:r w:rsidR="008D5633">
        <w:t xml:space="preserve">einum </w:t>
      </w:r>
      <w:r>
        <w:t>barni og ættleiðara.</w:t>
      </w:r>
      <w:r w:rsidR="00234987">
        <w:t xml:space="preserve"> </w:t>
      </w:r>
      <w:r w:rsidR="003518AE">
        <w:t>Higartil</w:t>
      </w:r>
      <w:r w:rsidR="00234987">
        <w:t xml:space="preserve"> hevur tað verið privati felagsskapurin DIA, sum hevur tikið sær av miðlingini </w:t>
      </w:r>
      <w:r w:rsidR="006A0730">
        <w:t xml:space="preserve">í sambandi við </w:t>
      </w:r>
      <w:r w:rsidR="003518AE">
        <w:t>altjóða</w:t>
      </w:r>
      <w:r w:rsidR="006A0730">
        <w:t xml:space="preserve"> fremmanda ættleiðing</w:t>
      </w:r>
      <w:r w:rsidR="00254590">
        <w:t>,</w:t>
      </w:r>
      <w:r w:rsidR="006A0730">
        <w:t xml:space="preserve"> tað er miðling </w:t>
      </w:r>
      <w:r w:rsidR="00234987">
        <w:t>av bønum úr fremmandum londum til ættleiðarar í Føroyum.</w:t>
      </w:r>
    </w:p>
    <w:p w14:paraId="7C4498A6" w14:textId="41947E2E" w:rsidR="009D7A5F" w:rsidRDefault="009D7A5F" w:rsidP="009D7A5F">
      <w:r>
        <w:t>Danska stjórnin hevur broytt donsku ættleiðingarlógina, soleiðis at heimildin at miðla altjóða ættleiðingar, sum hevur ligið hjá DIA, verður løgd til Ankestyrelsen at umsita, um hetta verður neyðugt.</w:t>
      </w:r>
    </w:p>
    <w:p w14:paraId="079E308C" w14:textId="404684B6" w:rsidR="009D7A5F" w:rsidRDefault="00E25790" w:rsidP="009D7A5F">
      <w:r>
        <w:t>Í hesum sambandi undirskrivaðu</w:t>
      </w:r>
      <w:r w:rsidR="003518AE">
        <w:t xml:space="preserve"> </w:t>
      </w:r>
      <w:r w:rsidR="009D7A5F">
        <w:t xml:space="preserve">Føroya landsstýri og danska stjórnin </w:t>
      </w:r>
      <w:r>
        <w:t>21</w:t>
      </w:r>
      <w:r w:rsidR="003518AE">
        <w:t>.</w:t>
      </w:r>
      <w:r>
        <w:t xml:space="preserve"> mai 2024 </w:t>
      </w:r>
      <w:r w:rsidR="009D7A5F">
        <w:t>ískoytisavtalu um ættleiðing</w:t>
      </w:r>
      <w:r w:rsidR="003518AE">
        <w:t>,</w:t>
      </w:r>
      <w:r>
        <w:t xml:space="preserve"> sum kom í gildi 1. juli 2024.</w:t>
      </w:r>
    </w:p>
    <w:p w14:paraId="78F0376A" w14:textId="352A857E" w:rsidR="009D7A5F" w:rsidRDefault="009D7A5F" w:rsidP="009D7A5F">
      <w:r>
        <w:t>Við ískoytisavtaluni verður tryggjað, at Ankestyrelsen eisini kann yvirtaka og viðgera føroysk mál um ættleiðing.</w:t>
      </w:r>
    </w:p>
    <w:p w14:paraId="57EFB968" w14:textId="7A7ED136" w:rsidR="00E25790" w:rsidRDefault="00E25790" w:rsidP="00234987">
      <w:pPr>
        <w:rPr>
          <w:i/>
          <w:iCs/>
        </w:rPr>
      </w:pPr>
      <w:bookmarkStart w:id="0" w:name="_Hlk163468299"/>
      <w:r>
        <w:rPr>
          <w:i/>
          <w:iCs/>
        </w:rPr>
        <w:t>Innanlands fremmandaættleiðing</w:t>
      </w:r>
    </w:p>
    <w:p w14:paraId="1DC095B3" w14:textId="7E09C5A1" w:rsidR="00234987" w:rsidRDefault="00FD12B3" w:rsidP="00234987">
      <w:r>
        <w:lastRenderedPageBreak/>
        <w:t xml:space="preserve">Innanlands fremmandaættleiðing er ættleiðing av barni, sum hevur bústað í danska ríkinum. </w:t>
      </w:r>
      <w:r w:rsidR="00234987">
        <w:t>Tað er Adoptionsnævnet, ið tekur sær av miðlingini av</w:t>
      </w:r>
      <w:r>
        <w:t xml:space="preserve"> hesum</w:t>
      </w:r>
      <w:r w:rsidR="00234987">
        <w:t xml:space="preserve"> børnum</w:t>
      </w:r>
      <w:r>
        <w:t xml:space="preserve"> til góðkendar ættleiðara í Føroyum.</w:t>
      </w:r>
    </w:p>
    <w:p w14:paraId="489ABE1D" w14:textId="3D46A455" w:rsidR="008D5633" w:rsidRDefault="008D5633" w:rsidP="008D5633">
      <w:r>
        <w:t>Sambært donsku ættleiðingarlógini verða b</w:t>
      </w:r>
      <w:r w:rsidRPr="00D15C8F">
        <w:t>ørn, sum verða ættleidd uttan samtykki, fyribils staðsett hjá komandi ættleiðarunum í tíðarskeiðnum, til avgerðin um leysgeving av barninum er endalig, og ættleiðingarloyvið verður útskrivað. Fyribils staðsetingin</w:t>
      </w:r>
      <w:r w:rsidR="00EB5870">
        <w:t xml:space="preserve">, sum er ásett í </w:t>
      </w:r>
      <w:r w:rsidRPr="00D15C8F">
        <w:t>§ 32 a</w:t>
      </w:r>
      <w:r w:rsidR="00EB5870">
        <w:t xml:space="preserve"> í donsku ættleiðingarlógini,</w:t>
      </w:r>
      <w:r w:rsidRPr="00D15C8F">
        <w:t xml:space="preserve"> er heimildin fyri uppihaldsgrunda</w:t>
      </w:r>
      <w:r w:rsidR="003518AE">
        <w:t>r</w:t>
      </w:r>
      <w:r w:rsidRPr="00D15C8F">
        <w:t>lagnum hjá barninum hjá komandi ættleiðarunum umframt heimild til at flyta fullan foreldramyndugleika frá teimum biologisku foreldrunum til komandi ættleiðararnar.</w:t>
      </w:r>
    </w:p>
    <w:bookmarkEnd w:id="0"/>
    <w:p w14:paraId="66A13B89" w14:textId="77777777" w:rsidR="00E25790" w:rsidRDefault="00EB5870" w:rsidP="00234987">
      <w:r>
        <w:t xml:space="preserve">Eingin líknandi ásetingin er í føroysku ættleingarlógini um fyribils staðseting. </w:t>
      </w:r>
    </w:p>
    <w:p w14:paraId="1148E471" w14:textId="79A728E1" w:rsidR="00234987" w:rsidRPr="003A393D" w:rsidRDefault="00EB5870" w:rsidP="00234987">
      <w:r>
        <w:t xml:space="preserve">Danskir myndugleikar hava boðað frá, at so leingi eingin áseting um fyribils staðseting, sum svarar til § 32 a í donsku lógini, er í føroysku lógini, </w:t>
      </w:r>
      <w:r w:rsidR="00234987">
        <w:t xml:space="preserve">kunnu </w:t>
      </w:r>
      <w:r w:rsidR="00234987" w:rsidRPr="003A393D">
        <w:t xml:space="preserve">føroyingar við eini góðkenning </w:t>
      </w:r>
      <w:r w:rsidR="00234987">
        <w:t>ikki</w:t>
      </w:r>
      <w:r w:rsidR="00234987" w:rsidRPr="003A393D">
        <w:t xml:space="preserve"> greipast við eitt barn á innanlandslistanum</w:t>
      </w:r>
      <w:r w:rsidR="002934D0">
        <w:t>, tað vil siga eitt barn, sum hevur bústað í ríkinum.</w:t>
      </w:r>
    </w:p>
    <w:p w14:paraId="003BB8F7" w14:textId="3CD85547" w:rsidR="00234987" w:rsidRDefault="00234987" w:rsidP="00234987">
      <w:r>
        <w:t xml:space="preserve">Tað vil siga, at í løtuni er hvørki altjóða ella innanlands fremmandaættleiðing ein møguleiki fyri føroyskar ættleiðingarumsøkjarar. </w:t>
      </w:r>
    </w:p>
    <w:p w14:paraId="121D1B0B" w14:textId="77777777" w:rsidR="00E60021" w:rsidRPr="000A129D" w:rsidRDefault="00E60021" w:rsidP="000A129D">
      <w:pPr>
        <w:spacing w:after="0"/>
        <w:jc w:val="both"/>
        <w:rPr>
          <w:b/>
        </w:rPr>
      </w:pPr>
    </w:p>
    <w:p w14:paraId="01A31E83" w14:textId="77777777" w:rsidR="00E60021" w:rsidRPr="000A129D" w:rsidRDefault="00E60021" w:rsidP="000A129D">
      <w:pPr>
        <w:spacing w:after="0"/>
        <w:rPr>
          <w:b/>
        </w:rPr>
      </w:pPr>
      <w:r w:rsidRPr="000A129D">
        <w:rPr>
          <w:b/>
        </w:rPr>
        <w:t>1.3. Endamálið við uppskotinum</w:t>
      </w:r>
    </w:p>
    <w:p w14:paraId="69D62CD4" w14:textId="1ECD8552" w:rsidR="00E60021" w:rsidRDefault="00642AA3" w:rsidP="000A129D">
      <w:pPr>
        <w:spacing w:after="0"/>
        <w:jc w:val="both"/>
      </w:pPr>
      <w:r>
        <w:t>Endamálið við uppskotinum er at trygga heimildargrundarlagið fyri</w:t>
      </w:r>
      <w:r w:rsidR="006A0730">
        <w:t>, at Føroya landsstýri kann</w:t>
      </w:r>
      <w:r>
        <w:t xml:space="preserve"> </w:t>
      </w:r>
      <w:r w:rsidRPr="00C757D0">
        <w:t>gera samstarvsavtalu</w:t>
      </w:r>
      <w:r w:rsidR="006A0730">
        <w:t xml:space="preserve"> um ættleiðing</w:t>
      </w:r>
      <w:r w:rsidRPr="00C757D0">
        <w:t xml:space="preserve"> við onnur norðurlond</w:t>
      </w:r>
      <w:r>
        <w:t xml:space="preserve">. </w:t>
      </w:r>
    </w:p>
    <w:p w14:paraId="71511F71" w14:textId="77777777" w:rsidR="00642AA3" w:rsidRDefault="00642AA3" w:rsidP="000A129D">
      <w:pPr>
        <w:spacing w:after="0"/>
        <w:jc w:val="both"/>
      </w:pPr>
    </w:p>
    <w:p w14:paraId="605E8377" w14:textId="1B637B7A" w:rsidR="00642AA3" w:rsidRDefault="00642AA3" w:rsidP="000A129D">
      <w:pPr>
        <w:spacing w:after="0"/>
        <w:jc w:val="both"/>
      </w:pPr>
      <w:r>
        <w:t>Endamálið er somuleiðis</w:t>
      </w:r>
      <w:r w:rsidRPr="00642AA3">
        <w:t xml:space="preserve"> at trygga neyðuga heimildargrundarlagið fyri, at føroyingar kunnu greipast við eitt barn</w:t>
      </w:r>
      <w:r w:rsidR="005F0DCF">
        <w:t>, sum hevur bústað í danska ríkinum.</w:t>
      </w:r>
      <w:r w:rsidRPr="00642AA3">
        <w:t xml:space="preserve"> </w:t>
      </w:r>
    </w:p>
    <w:p w14:paraId="4F98F09E" w14:textId="77777777" w:rsidR="00E60021" w:rsidRPr="000A129D" w:rsidRDefault="00E60021" w:rsidP="000A129D">
      <w:pPr>
        <w:spacing w:after="0"/>
        <w:jc w:val="both"/>
        <w:rPr>
          <w:b/>
        </w:rPr>
      </w:pPr>
    </w:p>
    <w:p w14:paraId="3953CFBD" w14:textId="77777777" w:rsidR="00E60021" w:rsidRPr="000A129D" w:rsidRDefault="00E60021" w:rsidP="000A129D">
      <w:pPr>
        <w:spacing w:after="0"/>
        <w:rPr>
          <w:b/>
        </w:rPr>
      </w:pPr>
      <w:r w:rsidRPr="000A129D">
        <w:rPr>
          <w:b/>
        </w:rPr>
        <w:t>1.4. Samandráttur av nýskipanini við uppskotinum</w:t>
      </w:r>
    </w:p>
    <w:p w14:paraId="5F324FCA" w14:textId="7694568C" w:rsidR="00EE482B" w:rsidRDefault="00BD10AE" w:rsidP="00B878FF">
      <w:r>
        <w:t>Við uppskotinum fæst heimild til vega, soleiðis at landsstýris</w:t>
      </w:r>
      <w:r w:rsidR="00254590">
        <w:t>fólkið</w:t>
      </w:r>
      <w:r>
        <w:t xml:space="preserve"> kann gera avtalu við onnur norðurlond um ættleiðing. </w:t>
      </w:r>
    </w:p>
    <w:p w14:paraId="195AAC0E" w14:textId="0CB5EBAB" w:rsidR="000B3588" w:rsidRDefault="00BD10AE" w:rsidP="00B878FF">
      <w:r>
        <w:t>Avgerðin hjá donsku stjórnin um fyribils at steðga allari altjóða fremmandaættleiðing fevnir eisini um Føroyar.</w:t>
      </w:r>
    </w:p>
    <w:p w14:paraId="41FE91C9" w14:textId="3A1EB658" w:rsidR="00EE482B" w:rsidRDefault="00EE482B" w:rsidP="00B878FF">
      <w:r>
        <w:t xml:space="preserve">Danska stjórnin hevur ikki tikið endaliga støðu </w:t>
      </w:r>
      <w:r w:rsidR="00BF6017">
        <w:t>til</w:t>
      </w:r>
      <w:r>
        <w:t>, hvat fer at henda á ættleiðingarøkinum, undir hesum um latið verður upp aftur fyri altjóða ættleiðing ella ikki. Danska stjórnin fer væntandi undir samráðingar um hetta í heyst. Tó er greitt, at Ankestyrelsen eftir ætlan yvirtekur tær uppgávurnar, sum hava ligið hjá DIA, um hetta verður neyðugt</w:t>
      </w:r>
      <w:r w:rsidR="00BD10AE">
        <w:t>,</w:t>
      </w:r>
      <w:r>
        <w:t xml:space="preserve"> av tí at DIA ikki longur kann ella vil standa fyri miðlingini av børnum úr fremmandum londum.</w:t>
      </w:r>
    </w:p>
    <w:p w14:paraId="41CC234B" w14:textId="0662B582" w:rsidR="00EE482B" w:rsidRDefault="00EE482B" w:rsidP="00B878FF">
      <w:r>
        <w:t xml:space="preserve">Sum avleiðing av hesum </w:t>
      </w:r>
      <w:r w:rsidR="00BD10AE">
        <w:t>er</w:t>
      </w:r>
      <w:r>
        <w:t xml:space="preserve"> samstarvsavtalan millum Føroya landss</w:t>
      </w:r>
      <w:r w:rsidR="00A91B2F">
        <w:t>t</w:t>
      </w:r>
      <w:r>
        <w:t xml:space="preserve">ýri og donsku stjórnina um ættleiðing tillagað, soleiðis at Føroyar eisini verða fevndar av hesi broytingini hjá donsku stjórnini. Ítøkiliga </w:t>
      </w:r>
      <w:r w:rsidR="00BD10AE">
        <w:t xml:space="preserve">er </w:t>
      </w:r>
      <w:r>
        <w:t xml:space="preserve">avtalan broytt soleiðis, at tað ikki longur er ein privatur felagsskapur, sum </w:t>
      </w:r>
      <w:r w:rsidR="00BF6017">
        <w:t>kemur at standa fyri miðlingini av børnum úr fremmandum londum.</w:t>
      </w:r>
    </w:p>
    <w:p w14:paraId="456C1AA0" w14:textId="7A58F76E" w:rsidR="00E51793" w:rsidRDefault="00E51793" w:rsidP="00E51793">
      <w:r>
        <w:t xml:space="preserve">Eins og Danmark hevur Noregi eisini fyribils steðga allari altjóða ættleiðing </w:t>
      </w:r>
      <w:r w:rsidRPr="00D41042">
        <w:t>næstu tvey árini, til liðugt er at kanna allar ættleiðingar.</w:t>
      </w:r>
      <w:r>
        <w:t xml:space="preserve"> </w:t>
      </w:r>
      <w:r w:rsidRPr="00D41042">
        <w:t>Svøríki er eisini í gongd við at kanna altjóða ættleiðingar.</w:t>
      </w:r>
      <w:r>
        <w:t xml:space="preserve"> </w:t>
      </w:r>
      <w:r w:rsidRPr="00D41042">
        <w:t>Tær avmarkingar, sum danskir og norskir myndugleikar hava sett í verk, fevna um lond, sum bæði Ísland, Finnland og Svøríki</w:t>
      </w:r>
      <w:r>
        <w:t xml:space="preserve"> </w:t>
      </w:r>
      <w:r w:rsidRPr="00D41042">
        <w:t>samstarva við, herundir Kolumbia og Kekkia.</w:t>
      </w:r>
      <w:r>
        <w:t xml:space="preserve"> </w:t>
      </w:r>
    </w:p>
    <w:p w14:paraId="5F463B53" w14:textId="4407742B" w:rsidR="00E51793" w:rsidRDefault="00E51793" w:rsidP="00E51793">
      <w:r w:rsidRPr="00D41042">
        <w:lastRenderedPageBreak/>
        <w:t>Svenskir myndugleikar hava eisini upplýst, at tey hava eftirlitsmál, sum eru í gongd,</w:t>
      </w:r>
      <w:r>
        <w:t xml:space="preserve"> </w:t>
      </w:r>
      <w:r w:rsidRPr="00D41042">
        <w:t>viðvíkjandi eini røð av londum, sum Nor</w:t>
      </w:r>
      <w:r w:rsidR="00B311F8">
        <w:t>e</w:t>
      </w:r>
      <w:r w:rsidRPr="00D41042">
        <w:t>g nýliga hevur sýtt fyri at geva loyvi til at ættleiða frá.</w:t>
      </w:r>
      <w:r>
        <w:t xml:space="preserve"> </w:t>
      </w:r>
    </w:p>
    <w:p w14:paraId="79E2A20E" w14:textId="77777777" w:rsidR="00E51793" w:rsidRDefault="00E51793" w:rsidP="00E51793">
      <w:r w:rsidRPr="00E51793">
        <w:t xml:space="preserve">Verandi støða við altjóða ættleiðing er óheppin og rakar allar viðkomandi partar meint. </w:t>
      </w:r>
    </w:p>
    <w:p w14:paraId="161DE7DD" w14:textId="77777777" w:rsidR="00E51793" w:rsidRDefault="00E51793" w:rsidP="00E51793">
      <w:r>
        <w:t>E</w:t>
      </w:r>
      <w:r w:rsidRPr="00E51793">
        <w:t>nn er óvist, hvør rætta loysnin á verandi støðu er.</w:t>
      </w:r>
    </w:p>
    <w:p w14:paraId="42193896" w14:textId="7362ED8A" w:rsidR="00E51793" w:rsidRDefault="00E51793" w:rsidP="00E51793">
      <w:r>
        <w:t xml:space="preserve">Av tí at samstarvið um ættleiðingarøkið sambært galdandi </w:t>
      </w:r>
      <w:r w:rsidR="00B311F8">
        <w:t>løgtings</w:t>
      </w:r>
      <w:r>
        <w:t>lóg er avmarkað til bara at fevna um Danmark, verður tó mett neyðugt at tryggja heimildargrundarlagið fyri, at Føroya landsstýri kann gera avtalu við onnur norðurlond um ættleiðing, um hetta verður neyðugt.</w:t>
      </w:r>
    </w:p>
    <w:p w14:paraId="3D9CFEBB" w14:textId="77777777" w:rsidR="00046955" w:rsidRPr="007B2381" w:rsidRDefault="00046955" w:rsidP="00046955">
      <w:r>
        <w:t>Danskir myndugleikar hava upplýst, at u</w:t>
      </w:r>
      <w:r w:rsidRPr="007B2381">
        <w:t>m so er, at Føro</w:t>
      </w:r>
      <w:r>
        <w:t xml:space="preserve">ya landsstýri </w:t>
      </w:r>
      <w:r w:rsidRPr="007B2381">
        <w:t>uppsig</w:t>
      </w:r>
      <w:r>
        <w:t>ur verandi</w:t>
      </w:r>
      <w:r w:rsidRPr="007B2381">
        <w:t xml:space="preserve"> </w:t>
      </w:r>
      <w:r>
        <w:t>samstarvs</w:t>
      </w:r>
      <w:r w:rsidRPr="007B2381">
        <w:t xml:space="preserve">avtalu við </w:t>
      </w:r>
      <w:r>
        <w:t>donsku stjórnina</w:t>
      </w:r>
      <w:r w:rsidRPr="007B2381">
        <w:t>, kann ein avtala helst verða gjørd um verserandi mál, soleiðis at tey vera avgreidd og ikki fella burtur.</w:t>
      </w:r>
    </w:p>
    <w:p w14:paraId="4AE52E2A" w14:textId="77777777" w:rsidR="00046955" w:rsidRPr="007B2381" w:rsidRDefault="00046955" w:rsidP="00046955">
      <w:r w:rsidRPr="007B2381">
        <w:t>Somuleiðis</w:t>
      </w:r>
      <w:r>
        <w:t xml:space="preserve"> hava danskir myndugleikar upplýst, at e</w:t>
      </w:r>
      <w:r w:rsidRPr="007B2381">
        <w:t>in avtala helst</w:t>
      </w:r>
      <w:r>
        <w:t xml:space="preserve"> kann</w:t>
      </w:r>
      <w:r w:rsidRPr="007B2381">
        <w:t xml:space="preserve"> verða gjørd við d</w:t>
      </w:r>
      <w:r>
        <w:t>onsku stjórnina</w:t>
      </w:r>
      <w:r w:rsidRPr="007B2381">
        <w:t xml:space="preserve"> um at halda fram við at samstarva um </w:t>
      </w:r>
      <w:r>
        <w:t>innanlands</w:t>
      </w:r>
      <w:r w:rsidRPr="007B2381">
        <w:t xml:space="preserve"> </w:t>
      </w:r>
      <w:r>
        <w:t>fremmanda</w:t>
      </w:r>
      <w:r w:rsidRPr="007B2381">
        <w:t>ættleiðing, hóast Fø</w:t>
      </w:r>
      <w:r>
        <w:t>roya landsstýri</w:t>
      </w:r>
      <w:r w:rsidRPr="007B2381">
        <w:t xml:space="preserve"> vel</w:t>
      </w:r>
      <w:r>
        <w:t>ur</w:t>
      </w:r>
      <w:r w:rsidRPr="007B2381">
        <w:t xml:space="preserve"> at samstarva v</w:t>
      </w:r>
      <w:r>
        <w:t>i</w:t>
      </w:r>
      <w:r w:rsidRPr="007B2381">
        <w:t>ð eitt annað land um altjóða ættleiðing.</w:t>
      </w:r>
    </w:p>
    <w:p w14:paraId="4EC1BCAF" w14:textId="49178D5D" w:rsidR="00B878FF" w:rsidRDefault="00B878FF" w:rsidP="00B878FF">
      <w:r w:rsidRPr="003A393D">
        <w:t>Verandi støða við altjóða fremmandaættleiðing hevur givið høvi til at fáa greiðu á innanlands ættleiðingunum, tað er tá ið barnið býr í Føroyum, Danmark ella Grønlandi.</w:t>
      </w:r>
    </w:p>
    <w:p w14:paraId="6B022B49" w14:textId="21633458" w:rsidR="00B878FF" w:rsidRPr="003A393D" w:rsidRDefault="00B878FF" w:rsidP="00B878FF">
      <w:r>
        <w:t xml:space="preserve">Tað er Adoptionsnævnet, ið tekur sær av miðlingini av børnum, ið búgva í Føroyum, Danmark ella Grønlandi til ættleiðarar í Føroyum. </w:t>
      </w:r>
      <w:r w:rsidRPr="003A393D">
        <w:t>Sum nú er</w:t>
      </w:r>
      <w:r>
        <w:t xml:space="preserve"> kunnu </w:t>
      </w:r>
      <w:r w:rsidRPr="003A393D">
        <w:t xml:space="preserve">føroyingar við eini góðkenning </w:t>
      </w:r>
      <w:r>
        <w:t>ikki</w:t>
      </w:r>
      <w:r w:rsidRPr="003A393D">
        <w:t xml:space="preserve"> greipast við eitt barn á innanlandslistanum. Hetta tí at ongar ásetingar eru</w:t>
      </w:r>
      <w:r>
        <w:t xml:space="preserve"> í føroysku ættleiðingarlógini</w:t>
      </w:r>
      <w:r w:rsidRPr="003A393D">
        <w:t xml:space="preserve"> um fyribils staðseting av einum barnið, sum verður ættleitt uttan samtykki.</w:t>
      </w:r>
    </w:p>
    <w:p w14:paraId="1EAE9D10" w14:textId="3988A43C" w:rsidR="001B4684" w:rsidRDefault="001B4684" w:rsidP="001B4684">
      <w:bookmarkStart w:id="1" w:name="_Hlk163468385"/>
      <w:r>
        <w:t xml:space="preserve">Ættleiðing kann bara verða loyvd, um mett verður, at ættleiðingin er til barnsins besta. </w:t>
      </w:r>
    </w:p>
    <w:p w14:paraId="49F70DA0" w14:textId="77777777" w:rsidR="001B4684" w:rsidRDefault="001B4684" w:rsidP="001B4684">
      <w:r>
        <w:t>Sambært § 10, stk. 1 og 2 í ættleiðingarlógini kann eitt barn verða ættleitt uttan samtykki frá foreldrunum. Um barnið er umsorganaryvirtikið krevst samtykki frá Føroya Kærustovni.</w:t>
      </w:r>
    </w:p>
    <w:p w14:paraId="6CC269C0" w14:textId="58738262" w:rsidR="0089499F" w:rsidRDefault="0089499F" w:rsidP="00B878FF">
      <w:r>
        <w:t>Ættleiðing uttan samtykki hevur til endamáls at tryggja børnum, sum annars høvdu verið sett heiman allan barndómin orsakað av vantandi evnunum hjá foreldrunum at veita umsorgan fyri teimum, ein møguleika fyri einum tryggum og góðum uppvøkstri við støðufesti.</w:t>
      </w:r>
    </w:p>
    <w:p w14:paraId="43EA1507" w14:textId="4852E5D5" w:rsidR="0089499F" w:rsidRDefault="0089499F" w:rsidP="00B878FF">
      <w:r>
        <w:t>Eitt barn kann verða ættleitt uttan samtykki, um foreldrini ikki megna at taka sær av barninum, um barnið hevur eitt serligt tilknýtið til síni fosturforeldur, ella í serligum førum, um týðandi atlit til, hvat verður mett at vera best fyri barnið tala fyri tí.</w:t>
      </w:r>
    </w:p>
    <w:p w14:paraId="337D62EC" w14:textId="3A0AA6E1" w:rsidR="00B878FF" w:rsidRPr="003A393D" w:rsidRDefault="00B878FF" w:rsidP="00B878FF">
      <w:r w:rsidRPr="003A393D">
        <w:t>Børn, sum verða ættlei</w:t>
      </w:r>
      <w:r>
        <w:t>dd</w:t>
      </w:r>
      <w:r w:rsidRPr="003A393D">
        <w:t xml:space="preserve"> uttan samtykki, verða sambært § 32 a í donsku ættleiðingar</w:t>
      </w:r>
      <w:r w:rsidR="00BE4010">
        <w:t>l</w:t>
      </w:r>
      <w:r w:rsidRPr="003A393D">
        <w:t>ógini fyribils staðsett hjá komandi ættleiðarunum í tíðarskeiðnum, til avgerðin um leysgeving av barninum er endalig, og ættleiðingarloyvi</w:t>
      </w:r>
      <w:r>
        <w:t>ð</w:t>
      </w:r>
      <w:r w:rsidRPr="003A393D">
        <w:t xml:space="preserve"> verður útskrivað. Fyribils staðsetingin sambært § 32 a er heimildin fyri uppihaldsgrunda</w:t>
      </w:r>
      <w:r w:rsidR="00BE4010">
        <w:t>r</w:t>
      </w:r>
      <w:r w:rsidRPr="003A393D">
        <w:t>lagnum hjá barninum hjá komandi ættleiðarunum umframt heimild til at flyta fullan foreldramyndugleika frá teimum biologisku foreldrunum til komandi ættleiðararnar.</w:t>
      </w:r>
    </w:p>
    <w:bookmarkEnd w:id="1"/>
    <w:p w14:paraId="41A25A4E" w14:textId="77777777" w:rsidR="00B878FF" w:rsidRPr="003A393D" w:rsidRDefault="00B878FF" w:rsidP="00B878FF">
      <w:r w:rsidRPr="003A393D">
        <w:t>Verður ein avgerð um fyribils staðseting løgd fyri rættin, varðar hon í umleið eitt ár. Nærum øll mál um fyribils staðseting verða løgd fyri rættin.</w:t>
      </w:r>
    </w:p>
    <w:p w14:paraId="23A08DCC" w14:textId="27F1032C" w:rsidR="00B878FF" w:rsidRDefault="00B878FF" w:rsidP="00B878FF">
      <w:bookmarkStart w:id="2" w:name="_Hlk163468370"/>
      <w:r w:rsidRPr="003A393D">
        <w:t xml:space="preserve">Ankestyrelsen hevur upplýst, at so leingi ongar ásetingar svarandi til § 32 a í donsku ættleiðingarlógini eru galdandi í Føroyum, er tað ivasamt, um greiping millum góðkendir umsøkjarar í Føroyum og </w:t>
      </w:r>
      <w:r w:rsidR="001B4684">
        <w:t>ættleiðingarbørn fødd í danska ríkinum</w:t>
      </w:r>
      <w:r w:rsidRPr="003A393D">
        <w:t xml:space="preserve"> er ein veruligur møguleiki. </w:t>
      </w:r>
    </w:p>
    <w:bookmarkEnd w:id="2"/>
    <w:p w14:paraId="79E8D844" w14:textId="6DC093B6" w:rsidR="00B878FF" w:rsidRDefault="00B878FF" w:rsidP="00B878FF">
      <w:pPr>
        <w:tabs>
          <w:tab w:val="left" w:pos="1060"/>
        </w:tabs>
        <w:spacing w:after="0"/>
      </w:pPr>
      <w:r>
        <w:lastRenderedPageBreak/>
        <w:t>Við uppskotinum verður ein nýggj áseting sett inn í ættleiðingarlógina</w:t>
      </w:r>
      <w:r w:rsidRPr="00A77BCC">
        <w:t>, sum svarar til § 32 a í donsku ættleiðingarlógini um fyribils staðseting av einum barni, sum verður ættleitt uttan samtykki. Hetta fyri at tryggja heimildargrundarlagið fyri, at føroyingar kunnu greipast við eitt barn</w:t>
      </w:r>
      <w:r w:rsidR="0088386D">
        <w:t>, sum hevur bústað í ríkinum</w:t>
      </w:r>
      <w:r w:rsidRPr="00A77BCC">
        <w:t xml:space="preserve"> (innanlands fremmanda ættleiðing).</w:t>
      </w:r>
    </w:p>
    <w:p w14:paraId="47542A46" w14:textId="77777777" w:rsidR="0092776F" w:rsidRDefault="0092776F" w:rsidP="00B878FF">
      <w:pPr>
        <w:tabs>
          <w:tab w:val="left" w:pos="1060"/>
        </w:tabs>
        <w:spacing w:after="0"/>
      </w:pPr>
    </w:p>
    <w:p w14:paraId="623F8CFF" w14:textId="480C8CFF" w:rsidR="0092776F" w:rsidRDefault="0092776F" w:rsidP="00B878FF">
      <w:pPr>
        <w:tabs>
          <w:tab w:val="left" w:pos="1060"/>
        </w:tabs>
        <w:spacing w:after="0"/>
      </w:pPr>
      <w:r>
        <w:t xml:space="preserve">Ein fyribils staðsetan er ikki ein </w:t>
      </w:r>
      <w:r w:rsidR="00812C30">
        <w:t>umsorganaryvirtøka</w:t>
      </w:r>
      <w:r>
        <w:t xml:space="preserve"> sambært barnaverndarlógini, og komandi ættleiðingarfamiljan er ikki fosturfamilja. Tí hevur familjan ikki rætt til samsýning frá </w:t>
      </w:r>
      <w:r w:rsidR="00CF7E4D">
        <w:t>Fosturforeldraskipanini</w:t>
      </w:r>
      <w:r>
        <w:t xml:space="preserve">. </w:t>
      </w:r>
      <w:r w:rsidRPr="00046955">
        <w:t>Komandi ættleiðingarfamilja</w:t>
      </w:r>
      <w:r w:rsidR="00872872">
        <w:t>n</w:t>
      </w:r>
      <w:r w:rsidRPr="00046955">
        <w:t>, sum barnið fyribils verður staðsett hjá, er í stóran mun javnsett við ættleiðingarfamiljur, men fyri at fáa rættindi sambært barsilslógini er helst neyðugt við lógarbroyting.</w:t>
      </w:r>
    </w:p>
    <w:p w14:paraId="42EC7472" w14:textId="77777777" w:rsidR="0092776F" w:rsidRDefault="0092776F" w:rsidP="00B878FF">
      <w:pPr>
        <w:tabs>
          <w:tab w:val="left" w:pos="1060"/>
        </w:tabs>
        <w:spacing w:after="0"/>
      </w:pPr>
    </w:p>
    <w:p w14:paraId="75A56416" w14:textId="13C95D38" w:rsidR="00046955" w:rsidRPr="00046955" w:rsidRDefault="001527BB" w:rsidP="00046955">
      <w:pPr>
        <w:tabs>
          <w:tab w:val="left" w:pos="1060"/>
        </w:tabs>
        <w:spacing w:after="0"/>
      </w:pPr>
      <w:r>
        <w:t xml:space="preserve">Tað er Umhvørvismálaráðið, sum varðar av barsilslógini, og </w:t>
      </w:r>
      <w:r w:rsidR="0092776F">
        <w:t xml:space="preserve">Løgmálaráðið hevur sett seg í samband við Umhvørvismálaráðið </w:t>
      </w:r>
      <w:r w:rsidR="00046955">
        <w:t xml:space="preserve">við áheitan um at </w:t>
      </w:r>
      <w:r w:rsidR="00046955" w:rsidRPr="00046955">
        <w:t>meta um</w:t>
      </w:r>
      <w:r w:rsidR="00046955">
        <w:t xml:space="preserve">, um </w:t>
      </w:r>
      <w:r w:rsidR="00046955" w:rsidRPr="00046955">
        <w:t>broytingar eiga at verða gjørdar í barsilslógini.</w:t>
      </w:r>
    </w:p>
    <w:p w14:paraId="51F98C29" w14:textId="77777777" w:rsidR="00E60021" w:rsidRDefault="00E60021" w:rsidP="000A129D">
      <w:pPr>
        <w:spacing w:after="0"/>
        <w:jc w:val="both"/>
        <w:rPr>
          <w:b/>
        </w:rPr>
      </w:pPr>
    </w:p>
    <w:p w14:paraId="2E3D16F7" w14:textId="77777777" w:rsidR="00BD10AE" w:rsidRPr="000A129D" w:rsidRDefault="00BD10AE" w:rsidP="000A129D">
      <w:pPr>
        <w:spacing w:after="0"/>
        <w:jc w:val="both"/>
        <w:rPr>
          <w:b/>
        </w:rPr>
      </w:pPr>
    </w:p>
    <w:p w14:paraId="6D82DB08" w14:textId="77777777" w:rsidR="00E60021" w:rsidRPr="000A129D" w:rsidRDefault="00E60021" w:rsidP="000A129D">
      <w:pPr>
        <w:spacing w:after="0"/>
        <w:rPr>
          <w:b/>
        </w:rPr>
      </w:pPr>
      <w:r w:rsidRPr="000A129D">
        <w:rPr>
          <w:b/>
        </w:rPr>
        <w:t>1.5. Ummæli og ummælisskjal</w:t>
      </w:r>
    </w:p>
    <w:p w14:paraId="4BD21848" w14:textId="635EA4B5" w:rsidR="00B17AC3" w:rsidRDefault="00B17AC3" w:rsidP="00B17AC3">
      <w:pPr>
        <w:spacing w:after="0"/>
        <w:jc w:val="both"/>
      </w:pPr>
      <w:r>
        <w:t xml:space="preserve">Uppskotið er lagt á almenna hoyringsportalin og á heimasíðuna hjá Løgmálaráðnum til almenna hoyring. </w:t>
      </w:r>
    </w:p>
    <w:p w14:paraId="55FA5567" w14:textId="77777777" w:rsidR="00B17AC3" w:rsidRDefault="00B17AC3" w:rsidP="00B17AC3">
      <w:pPr>
        <w:spacing w:after="0"/>
        <w:jc w:val="both"/>
      </w:pPr>
    </w:p>
    <w:p w14:paraId="211B10D6" w14:textId="7FAB22B0" w:rsidR="00BD10AE" w:rsidRDefault="00B17AC3" w:rsidP="00B17AC3">
      <w:pPr>
        <w:spacing w:after="0"/>
        <w:jc w:val="both"/>
      </w:pPr>
      <w:r>
        <w:t>Uppskotið er sent beinleiðis til ummælis hjá:</w:t>
      </w:r>
    </w:p>
    <w:p w14:paraId="2CD5DA48" w14:textId="77777777" w:rsidR="00B17AC3" w:rsidRDefault="00B17AC3" w:rsidP="00B17AC3">
      <w:pPr>
        <w:spacing w:after="0"/>
        <w:jc w:val="both"/>
      </w:pPr>
    </w:p>
    <w:p w14:paraId="2968DC11" w14:textId="77777777" w:rsidR="00B17AC3" w:rsidRDefault="00BD10AE" w:rsidP="00B17AC3">
      <w:pPr>
        <w:pStyle w:val="Listeafsnit"/>
        <w:numPr>
          <w:ilvl w:val="0"/>
          <w:numId w:val="7"/>
        </w:numPr>
        <w:spacing w:after="0"/>
        <w:jc w:val="both"/>
      </w:pPr>
      <w:r w:rsidRPr="00BD10AE">
        <w:t>Løgmansskriv</w:t>
      </w:r>
      <w:r w:rsidR="00B17AC3">
        <w:t>stovuni</w:t>
      </w:r>
    </w:p>
    <w:p w14:paraId="2FFC5BB9" w14:textId="55FD20C9" w:rsidR="00B17AC3" w:rsidRDefault="00CF7E4D" w:rsidP="00B17AC3">
      <w:pPr>
        <w:pStyle w:val="Listeafsnit"/>
        <w:numPr>
          <w:ilvl w:val="0"/>
          <w:numId w:val="7"/>
        </w:numPr>
        <w:spacing w:after="0"/>
        <w:jc w:val="both"/>
      </w:pPr>
      <w:r>
        <w:t>Barna- og útbúgvingarmálaráðið</w:t>
      </w:r>
    </w:p>
    <w:p w14:paraId="06A5503F" w14:textId="77777777" w:rsidR="00B17AC3" w:rsidRDefault="00BD10AE" w:rsidP="00B17AC3">
      <w:pPr>
        <w:pStyle w:val="Listeafsnit"/>
        <w:numPr>
          <w:ilvl w:val="0"/>
          <w:numId w:val="7"/>
        </w:numPr>
        <w:spacing w:after="0"/>
        <w:jc w:val="both"/>
      </w:pPr>
      <w:r w:rsidRPr="00BD10AE">
        <w:t>Uttanríkis-</w:t>
      </w:r>
      <w:r w:rsidR="00B17AC3">
        <w:t xml:space="preserve"> </w:t>
      </w:r>
      <w:r w:rsidRPr="00BD10AE">
        <w:t>og vinnumálaráð</w:t>
      </w:r>
      <w:r w:rsidR="00B17AC3">
        <w:t>num</w:t>
      </w:r>
    </w:p>
    <w:p w14:paraId="382D8ECE" w14:textId="77777777" w:rsidR="00B17AC3" w:rsidRDefault="00BD10AE" w:rsidP="00B17AC3">
      <w:pPr>
        <w:pStyle w:val="Listeafsnit"/>
        <w:numPr>
          <w:ilvl w:val="0"/>
          <w:numId w:val="7"/>
        </w:numPr>
        <w:spacing w:after="0"/>
        <w:jc w:val="both"/>
      </w:pPr>
      <w:r w:rsidRPr="00BD10AE">
        <w:t>Familjufyrisitingin</w:t>
      </w:r>
      <w:r w:rsidR="00B17AC3">
        <w:t>i</w:t>
      </w:r>
    </w:p>
    <w:p w14:paraId="644DA07C" w14:textId="65FB8201" w:rsidR="00B17AC3" w:rsidRDefault="00BD10AE" w:rsidP="00B17AC3">
      <w:pPr>
        <w:pStyle w:val="Listeafsnit"/>
        <w:numPr>
          <w:ilvl w:val="0"/>
          <w:numId w:val="7"/>
        </w:numPr>
        <w:spacing w:after="0"/>
        <w:jc w:val="both"/>
      </w:pPr>
      <w:r w:rsidRPr="00BD10AE">
        <w:t>Føroya Kærustov</w:t>
      </w:r>
      <w:r w:rsidR="00B17AC3">
        <w:t>ni</w:t>
      </w:r>
    </w:p>
    <w:p w14:paraId="48EAE5CB" w14:textId="77777777" w:rsidR="00B17AC3" w:rsidRDefault="00BD10AE" w:rsidP="00B17AC3">
      <w:pPr>
        <w:pStyle w:val="Listeafsnit"/>
        <w:numPr>
          <w:ilvl w:val="0"/>
          <w:numId w:val="7"/>
        </w:numPr>
        <w:spacing w:after="0"/>
        <w:jc w:val="both"/>
      </w:pPr>
      <w:r w:rsidRPr="00BD10AE">
        <w:t>Dátueftirl</w:t>
      </w:r>
      <w:r w:rsidR="00B17AC3">
        <w:t>itinum</w:t>
      </w:r>
    </w:p>
    <w:p w14:paraId="43BF5650" w14:textId="77777777" w:rsidR="00B17AC3" w:rsidRDefault="00BD10AE" w:rsidP="00B17AC3">
      <w:pPr>
        <w:pStyle w:val="Listeafsnit"/>
        <w:numPr>
          <w:ilvl w:val="0"/>
          <w:numId w:val="7"/>
        </w:numPr>
        <w:spacing w:after="0"/>
        <w:jc w:val="both"/>
      </w:pPr>
      <w:r w:rsidRPr="00BD10AE">
        <w:t>Heilsutrygd (Gigni),</w:t>
      </w:r>
    </w:p>
    <w:p w14:paraId="2D3D4CDF" w14:textId="77777777" w:rsidR="00B17AC3" w:rsidRDefault="00BD10AE" w:rsidP="00B17AC3">
      <w:pPr>
        <w:pStyle w:val="Listeafsnit"/>
        <w:numPr>
          <w:ilvl w:val="0"/>
          <w:numId w:val="7"/>
        </w:numPr>
        <w:spacing w:after="0"/>
        <w:jc w:val="both"/>
      </w:pPr>
      <w:r w:rsidRPr="00BD10AE">
        <w:t>Barnanna Umboðsma</w:t>
      </w:r>
      <w:r w:rsidR="00B17AC3">
        <w:t>nninum</w:t>
      </w:r>
    </w:p>
    <w:p w14:paraId="5C2071EB" w14:textId="77777777" w:rsidR="00B17AC3" w:rsidRDefault="00BD10AE" w:rsidP="00B17AC3">
      <w:pPr>
        <w:pStyle w:val="Listeafsnit"/>
        <w:numPr>
          <w:ilvl w:val="0"/>
          <w:numId w:val="7"/>
        </w:numPr>
        <w:spacing w:after="0"/>
        <w:jc w:val="both"/>
      </w:pPr>
      <w:r w:rsidRPr="00BD10AE">
        <w:t>Sernám</w:t>
      </w:r>
      <w:r w:rsidR="00B17AC3">
        <w:t>i</w:t>
      </w:r>
    </w:p>
    <w:p w14:paraId="40289AC1" w14:textId="77777777" w:rsidR="00B17AC3" w:rsidRDefault="00BD10AE" w:rsidP="00B17AC3">
      <w:pPr>
        <w:pStyle w:val="Listeafsnit"/>
        <w:numPr>
          <w:ilvl w:val="0"/>
          <w:numId w:val="7"/>
        </w:numPr>
        <w:spacing w:after="0"/>
        <w:jc w:val="both"/>
      </w:pPr>
      <w:r w:rsidRPr="00BD10AE">
        <w:t>Barnaverndarstov</w:t>
      </w:r>
      <w:r w:rsidR="00B17AC3">
        <w:t>u</w:t>
      </w:r>
      <w:r w:rsidRPr="00BD10AE">
        <w:t xml:space="preserve"> Føroya</w:t>
      </w:r>
    </w:p>
    <w:p w14:paraId="57FCA041" w14:textId="77777777" w:rsidR="00B17AC3" w:rsidRDefault="00B17AC3" w:rsidP="00B17AC3">
      <w:pPr>
        <w:pStyle w:val="Listeafsnit"/>
        <w:numPr>
          <w:ilvl w:val="0"/>
          <w:numId w:val="7"/>
        </w:numPr>
        <w:spacing w:after="0"/>
        <w:jc w:val="both"/>
      </w:pPr>
      <w:r w:rsidRPr="00BD10AE">
        <w:t>Ættleiðingarfelag</w:t>
      </w:r>
      <w:r>
        <w:t>num</w:t>
      </w:r>
    </w:p>
    <w:p w14:paraId="576E8E8F" w14:textId="1605C3BA" w:rsidR="00CF7E4D" w:rsidRDefault="00CF7E4D" w:rsidP="00B17AC3">
      <w:pPr>
        <w:pStyle w:val="Listeafsnit"/>
        <w:numPr>
          <w:ilvl w:val="0"/>
          <w:numId w:val="7"/>
        </w:numPr>
        <w:spacing w:after="0"/>
        <w:jc w:val="both"/>
      </w:pPr>
      <w:r>
        <w:t>Fosturforeldrafelagnum</w:t>
      </w:r>
    </w:p>
    <w:p w14:paraId="4DEBEF20" w14:textId="77777777" w:rsidR="00B17AC3" w:rsidRDefault="00BD10AE" w:rsidP="00B17AC3">
      <w:pPr>
        <w:pStyle w:val="Listeafsnit"/>
        <w:numPr>
          <w:ilvl w:val="0"/>
          <w:numId w:val="7"/>
        </w:numPr>
        <w:spacing w:after="0"/>
        <w:jc w:val="both"/>
      </w:pPr>
      <w:r w:rsidRPr="00BD10AE">
        <w:t>Læknafelag Føroya</w:t>
      </w:r>
    </w:p>
    <w:p w14:paraId="1DB27784" w14:textId="77777777" w:rsidR="00B17AC3" w:rsidRDefault="00BD10AE" w:rsidP="00B17AC3">
      <w:pPr>
        <w:pStyle w:val="Listeafsnit"/>
        <w:numPr>
          <w:ilvl w:val="0"/>
          <w:numId w:val="7"/>
        </w:numPr>
        <w:spacing w:after="0"/>
        <w:jc w:val="both"/>
      </w:pPr>
      <w:r w:rsidRPr="00BD10AE">
        <w:t>Barnabat</w:t>
      </w:r>
      <w:r w:rsidR="00B17AC3">
        <w:t>a</w:t>
      </w:r>
    </w:p>
    <w:p w14:paraId="74193A20" w14:textId="77777777" w:rsidR="00B17AC3" w:rsidRDefault="00BD10AE" w:rsidP="00B17AC3">
      <w:pPr>
        <w:pStyle w:val="Listeafsnit"/>
        <w:numPr>
          <w:ilvl w:val="0"/>
          <w:numId w:val="7"/>
        </w:numPr>
        <w:spacing w:after="0"/>
        <w:jc w:val="both"/>
      </w:pPr>
      <w:r w:rsidRPr="00BD10AE">
        <w:t>Amnesty Føroya Deild</w:t>
      </w:r>
    </w:p>
    <w:p w14:paraId="1F28FD42" w14:textId="77777777" w:rsidR="00B17AC3" w:rsidRDefault="00BD10AE" w:rsidP="00B17AC3">
      <w:pPr>
        <w:pStyle w:val="Listeafsnit"/>
        <w:numPr>
          <w:ilvl w:val="0"/>
          <w:numId w:val="7"/>
        </w:numPr>
        <w:spacing w:after="0"/>
        <w:jc w:val="both"/>
      </w:pPr>
      <w:r w:rsidRPr="00BD10AE">
        <w:t>Ríkisumboð</w:t>
      </w:r>
      <w:r w:rsidR="00B17AC3">
        <w:t>num</w:t>
      </w:r>
    </w:p>
    <w:p w14:paraId="30E86E9A" w14:textId="77777777" w:rsidR="00B17AC3" w:rsidRDefault="00BD10AE" w:rsidP="00B17AC3">
      <w:pPr>
        <w:pStyle w:val="Listeafsnit"/>
        <w:numPr>
          <w:ilvl w:val="0"/>
          <w:numId w:val="7"/>
        </w:numPr>
        <w:spacing w:after="0"/>
        <w:jc w:val="both"/>
      </w:pPr>
      <w:r w:rsidRPr="00BD10AE">
        <w:t>Sorinskri</w:t>
      </w:r>
      <w:r w:rsidR="00B17AC3">
        <w:t>varanum</w:t>
      </w:r>
    </w:p>
    <w:p w14:paraId="181E5F7C" w14:textId="77777777" w:rsidR="00B17AC3" w:rsidRDefault="00BD10AE" w:rsidP="00B17AC3">
      <w:pPr>
        <w:pStyle w:val="Listeafsnit"/>
        <w:numPr>
          <w:ilvl w:val="0"/>
          <w:numId w:val="7"/>
        </w:numPr>
        <w:spacing w:after="0"/>
        <w:jc w:val="both"/>
      </w:pPr>
      <w:r w:rsidRPr="00BD10AE">
        <w:t>Felag</w:t>
      </w:r>
      <w:r w:rsidR="00B17AC3">
        <w:t>num</w:t>
      </w:r>
      <w:r w:rsidRPr="00BD10AE">
        <w:t xml:space="preserve"> Føroyskir Sálarfrøðingar</w:t>
      </w:r>
    </w:p>
    <w:p w14:paraId="0B32D9AA" w14:textId="76326985" w:rsidR="00BD10AE" w:rsidRDefault="00BD10AE" w:rsidP="00B17AC3">
      <w:pPr>
        <w:pStyle w:val="Listeafsnit"/>
        <w:numPr>
          <w:ilvl w:val="0"/>
          <w:numId w:val="7"/>
        </w:numPr>
        <w:spacing w:after="0"/>
        <w:jc w:val="both"/>
      </w:pPr>
      <w:r w:rsidRPr="00BD10AE">
        <w:t>Sosialráðgevarafelag Føroya</w:t>
      </w:r>
    </w:p>
    <w:p w14:paraId="56A5B2DF" w14:textId="77777777" w:rsidR="00BD10AE" w:rsidRDefault="00BD10AE" w:rsidP="000A129D">
      <w:pPr>
        <w:spacing w:after="0"/>
        <w:jc w:val="both"/>
      </w:pPr>
    </w:p>
    <w:p w14:paraId="06D88D5E" w14:textId="6F8657D2" w:rsidR="00BD10AE" w:rsidRPr="000A129D" w:rsidRDefault="00BD10AE" w:rsidP="000A129D">
      <w:pPr>
        <w:spacing w:after="0"/>
        <w:jc w:val="both"/>
      </w:pPr>
      <w:r>
        <w:t>Tá ið ummælisfreistin var út</w:t>
      </w:r>
      <w:r w:rsidR="00B17AC3">
        <w:t>i</w:t>
      </w:r>
      <w:r>
        <w:t>, vóru viðmerkingar komnar frá</w:t>
      </w:r>
      <w:r w:rsidR="00872872">
        <w:t xml:space="preserve"> ....</w:t>
      </w:r>
    </w:p>
    <w:p w14:paraId="6E375C55" w14:textId="77777777" w:rsidR="00E60021" w:rsidRPr="000A129D" w:rsidRDefault="00E60021" w:rsidP="000A129D">
      <w:pPr>
        <w:spacing w:after="0"/>
        <w:jc w:val="both"/>
      </w:pPr>
    </w:p>
    <w:p w14:paraId="5CDE0C28" w14:textId="77777777" w:rsidR="00E60021" w:rsidRPr="000A129D" w:rsidRDefault="00E60021" w:rsidP="000A129D">
      <w:pPr>
        <w:spacing w:after="0"/>
        <w:jc w:val="both"/>
      </w:pPr>
    </w:p>
    <w:p w14:paraId="4D854E4C" w14:textId="77777777" w:rsidR="00E60021" w:rsidRPr="000A129D" w:rsidRDefault="00E60021" w:rsidP="000A129D">
      <w:pPr>
        <w:spacing w:after="0"/>
        <w:jc w:val="both"/>
      </w:pPr>
      <w:r w:rsidRPr="000A129D">
        <w:br w:type="page"/>
      </w:r>
    </w:p>
    <w:p w14:paraId="0E198571" w14:textId="77777777" w:rsidR="00E60021" w:rsidRPr="000A129D" w:rsidRDefault="00E60021" w:rsidP="000A129D">
      <w:pPr>
        <w:spacing w:after="0"/>
        <w:rPr>
          <w:b/>
        </w:rPr>
      </w:pPr>
      <w:r w:rsidRPr="000A129D">
        <w:rPr>
          <w:b/>
        </w:rPr>
        <w:lastRenderedPageBreak/>
        <w:t>Kapittul 2. Avleiðingarnar av uppskotinum</w:t>
      </w:r>
    </w:p>
    <w:p w14:paraId="0420ECA3" w14:textId="77777777" w:rsidR="00E60021" w:rsidRPr="000A129D" w:rsidRDefault="00E60021" w:rsidP="000A129D">
      <w:pPr>
        <w:spacing w:after="0"/>
        <w:jc w:val="both"/>
      </w:pPr>
    </w:p>
    <w:p w14:paraId="7E22DF9C" w14:textId="77777777" w:rsidR="00E60021" w:rsidRPr="000A129D" w:rsidRDefault="00E60021" w:rsidP="000A129D">
      <w:pPr>
        <w:spacing w:after="0"/>
        <w:jc w:val="both"/>
      </w:pPr>
    </w:p>
    <w:p w14:paraId="1AE95EEE" w14:textId="77777777" w:rsidR="00E60021" w:rsidRPr="000A129D" w:rsidRDefault="00E60021" w:rsidP="000A129D">
      <w:pPr>
        <w:spacing w:after="0"/>
        <w:rPr>
          <w:b/>
        </w:rPr>
      </w:pPr>
      <w:r w:rsidRPr="000A129D">
        <w:rPr>
          <w:b/>
        </w:rPr>
        <w:t>2.1. Fíggjarligar avleiðingar fyri land og kommunur</w:t>
      </w:r>
    </w:p>
    <w:p w14:paraId="65C9BBC8" w14:textId="30E19C8D" w:rsidR="00E60021" w:rsidRPr="000A129D" w:rsidRDefault="007D1748" w:rsidP="000A129D">
      <w:pPr>
        <w:spacing w:after="0"/>
        <w:jc w:val="both"/>
      </w:pPr>
      <w:r>
        <w:t>Uppskotið hevur ongar fíggjarligar avleiðingar fyri land og kommunur.</w:t>
      </w:r>
    </w:p>
    <w:p w14:paraId="0735C4CC" w14:textId="77777777" w:rsidR="00E60021" w:rsidRPr="000A129D" w:rsidRDefault="00E60021" w:rsidP="000A129D">
      <w:pPr>
        <w:spacing w:after="0"/>
        <w:jc w:val="both"/>
      </w:pPr>
    </w:p>
    <w:p w14:paraId="1CF0E273" w14:textId="77777777" w:rsidR="00E51793" w:rsidRDefault="00E51793" w:rsidP="000A129D">
      <w:pPr>
        <w:spacing w:after="0"/>
        <w:rPr>
          <w:b/>
        </w:rPr>
      </w:pPr>
    </w:p>
    <w:p w14:paraId="34CB711F" w14:textId="2069FBE2" w:rsidR="00E60021" w:rsidRPr="000A129D" w:rsidRDefault="00E60021" w:rsidP="000A129D">
      <w:pPr>
        <w:spacing w:after="0"/>
        <w:rPr>
          <w:b/>
        </w:rPr>
      </w:pPr>
      <w:r w:rsidRPr="000A129D">
        <w:rPr>
          <w:b/>
        </w:rPr>
        <w:t>2.2. Umsitingarligar avleiðingar fyri land og kommunur</w:t>
      </w:r>
    </w:p>
    <w:p w14:paraId="51730B7B" w14:textId="77777777" w:rsidR="006657B3" w:rsidRDefault="00F1635C" w:rsidP="000A129D">
      <w:pPr>
        <w:spacing w:after="0"/>
        <w:jc w:val="both"/>
      </w:pPr>
      <w:r>
        <w:t xml:space="preserve">Tað er Familjufyrisitingin sum </w:t>
      </w:r>
      <w:r w:rsidR="00872872">
        <w:t>umsitur</w:t>
      </w:r>
      <w:r>
        <w:t xml:space="preserve"> ættleiðingarlógina og foreldramyndugleikalógina. Broytingarnar í uppskotinum hava </w:t>
      </w:r>
      <w:r w:rsidRPr="00E51793">
        <w:t>við sær broyttar og fleiri uppgávur</w:t>
      </w:r>
      <w:r>
        <w:t xml:space="preserve"> fyri Familjufyrisitingina, og tí hevur uppskotið umsitingarligar avleiðingar fyri Familjufyrisitingina. </w:t>
      </w:r>
    </w:p>
    <w:p w14:paraId="71D40D4D" w14:textId="77777777" w:rsidR="006657B3" w:rsidRDefault="006657B3" w:rsidP="000A129D">
      <w:pPr>
        <w:spacing w:after="0"/>
        <w:jc w:val="both"/>
      </w:pPr>
    </w:p>
    <w:p w14:paraId="62E1BA2A" w14:textId="24B4853F" w:rsidR="00984BF3" w:rsidRPr="000A129D" w:rsidRDefault="00F1635C" w:rsidP="000A129D">
      <w:pPr>
        <w:spacing w:after="0"/>
        <w:jc w:val="both"/>
      </w:pPr>
      <w:r>
        <w:t xml:space="preserve">Sambært uppskotinum fáa umsøkjarar, sum barnið fyribils verður staðsett hjá, foreldramyndugleikan yvir barninum. </w:t>
      </w:r>
      <w:r w:rsidRPr="00E51793">
        <w:t>Tað er Familjufyrisitingin sum skal taka hesa avgerð.</w:t>
      </w:r>
      <w:r>
        <w:t xml:space="preserve"> Somuleiðis </w:t>
      </w:r>
      <w:r w:rsidR="00984BF3">
        <w:t xml:space="preserve">kann </w:t>
      </w:r>
      <w:r w:rsidR="00984BF3">
        <w:rPr>
          <w:bCs/>
        </w:rPr>
        <w:t xml:space="preserve">samvera og annað samband millum barnið og biologisku foreldrini verða ásett í </w:t>
      </w:r>
      <w:r w:rsidR="00872872">
        <w:rPr>
          <w:bCs/>
        </w:rPr>
        <w:t>tíðarskeiðnum</w:t>
      </w:r>
      <w:r w:rsidR="00984BF3">
        <w:rPr>
          <w:bCs/>
        </w:rPr>
        <w:t>, har barnið er fyribils staðsett sambært § 39 a í uppskoti. Tað er somuleiðis Familjufyrisitingin sum eftir umbøn tekur avgerð um samveru og annað samband.</w:t>
      </w:r>
    </w:p>
    <w:p w14:paraId="54A39973" w14:textId="77777777" w:rsidR="006657B3" w:rsidRDefault="006657B3" w:rsidP="006657B3">
      <w:pPr>
        <w:spacing w:after="0"/>
      </w:pPr>
    </w:p>
    <w:p w14:paraId="4FDF89E4" w14:textId="1189AED1" w:rsidR="006657B3" w:rsidRDefault="006657B3" w:rsidP="006657B3">
      <w:pPr>
        <w:spacing w:after="0"/>
      </w:pPr>
      <w:r w:rsidRPr="006657B3">
        <w:t>Familjufyrisitingin hevur einki dømi um, at børn, ið búgva í Føroyum, eru leysgivin til innanlands fremmandaættleiðing.</w:t>
      </w:r>
      <w:r>
        <w:t xml:space="preserve"> Í</w:t>
      </w:r>
      <w:r w:rsidRPr="006657B3">
        <w:t xml:space="preserve"> Danmark eru tað eisini sera fá børn, ið verða leysgivin til innanlandsættleiðing</w:t>
      </w:r>
      <w:r>
        <w:t>. Mett verður tí, at umsitingarligu avleiðingarnar fyri Familjufyrisitingina eru avmarkaðar.</w:t>
      </w:r>
    </w:p>
    <w:p w14:paraId="6FD90450" w14:textId="77777777" w:rsidR="00E60021" w:rsidRPr="000A129D" w:rsidRDefault="00E60021" w:rsidP="000A129D">
      <w:pPr>
        <w:spacing w:after="0"/>
        <w:jc w:val="both"/>
      </w:pPr>
    </w:p>
    <w:p w14:paraId="73876054" w14:textId="79E34F66" w:rsidR="00E60021" w:rsidRPr="000A129D" w:rsidRDefault="00E60021" w:rsidP="000A129D">
      <w:pPr>
        <w:spacing w:after="0"/>
        <w:jc w:val="both"/>
      </w:pPr>
    </w:p>
    <w:p w14:paraId="2B876CAE" w14:textId="77777777" w:rsidR="00E60021" w:rsidRPr="000A129D" w:rsidRDefault="00E60021" w:rsidP="000A129D">
      <w:pPr>
        <w:spacing w:after="0"/>
        <w:rPr>
          <w:b/>
        </w:rPr>
      </w:pPr>
      <w:r w:rsidRPr="000A129D">
        <w:rPr>
          <w:b/>
        </w:rPr>
        <w:t>2.3. Avleiðingar fyri vinnuna</w:t>
      </w:r>
    </w:p>
    <w:p w14:paraId="28CBD7C0" w14:textId="0D31A292" w:rsidR="00E60021" w:rsidRPr="000A129D" w:rsidRDefault="00FD12B3" w:rsidP="000A129D">
      <w:pPr>
        <w:spacing w:after="0"/>
        <w:jc w:val="both"/>
      </w:pPr>
      <w:r>
        <w:t>Lógaruppskotið hevur ongar fíggjarligar ella umsitingarligar avleiðingar fyri vinnuna.</w:t>
      </w:r>
    </w:p>
    <w:p w14:paraId="2F20AF20" w14:textId="77777777" w:rsidR="00E60021" w:rsidRPr="000A129D" w:rsidRDefault="00E60021" w:rsidP="000A129D">
      <w:pPr>
        <w:spacing w:after="0"/>
        <w:jc w:val="both"/>
      </w:pPr>
    </w:p>
    <w:p w14:paraId="13EB3851" w14:textId="77777777" w:rsidR="00E60021" w:rsidRPr="000A129D" w:rsidRDefault="00E60021" w:rsidP="000A129D">
      <w:pPr>
        <w:spacing w:after="0"/>
        <w:jc w:val="both"/>
      </w:pPr>
    </w:p>
    <w:p w14:paraId="41DC3F29" w14:textId="77777777" w:rsidR="00E60021" w:rsidRPr="000A129D" w:rsidRDefault="00E60021" w:rsidP="000A129D">
      <w:pPr>
        <w:spacing w:after="0"/>
        <w:rPr>
          <w:b/>
        </w:rPr>
      </w:pPr>
      <w:r w:rsidRPr="000A129D">
        <w:rPr>
          <w:b/>
        </w:rPr>
        <w:t>2.4. Avleiðingar fyri umhvørvið</w:t>
      </w:r>
    </w:p>
    <w:p w14:paraId="47092E52" w14:textId="5ED2286E" w:rsidR="00E60021" w:rsidRPr="000A129D" w:rsidRDefault="00FD12B3" w:rsidP="000A129D">
      <w:pPr>
        <w:spacing w:after="0"/>
        <w:jc w:val="both"/>
      </w:pPr>
      <w:r>
        <w:t>Lógaruppskotið hevur ongar avleiðingar fyri vinnuna.</w:t>
      </w:r>
    </w:p>
    <w:p w14:paraId="4642E3D1" w14:textId="77777777" w:rsidR="00E60021" w:rsidRPr="000A129D" w:rsidRDefault="00E60021" w:rsidP="000A129D">
      <w:pPr>
        <w:spacing w:after="0"/>
        <w:jc w:val="both"/>
      </w:pPr>
    </w:p>
    <w:p w14:paraId="0F2AB593" w14:textId="77777777" w:rsidR="00E60021" w:rsidRPr="000A129D" w:rsidRDefault="00E60021" w:rsidP="000A129D">
      <w:pPr>
        <w:spacing w:after="0"/>
        <w:jc w:val="both"/>
      </w:pPr>
    </w:p>
    <w:p w14:paraId="74848A69" w14:textId="77777777" w:rsidR="00E60021" w:rsidRPr="000A129D" w:rsidRDefault="00E60021" w:rsidP="000A129D">
      <w:pPr>
        <w:spacing w:after="0"/>
        <w:rPr>
          <w:b/>
        </w:rPr>
      </w:pPr>
      <w:r w:rsidRPr="000A129D">
        <w:rPr>
          <w:b/>
        </w:rPr>
        <w:t>2.5. Avleiðingar fyri serstøk øki í landinum</w:t>
      </w:r>
    </w:p>
    <w:p w14:paraId="18D82DFA" w14:textId="0DAD4EB0" w:rsidR="00E60021" w:rsidRPr="000A129D" w:rsidRDefault="00F809DC" w:rsidP="000A129D">
      <w:pPr>
        <w:spacing w:after="0"/>
        <w:jc w:val="both"/>
      </w:pPr>
      <w:r>
        <w:t>Uppskotið hevur ongar slíkar avleiðingar.</w:t>
      </w:r>
    </w:p>
    <w:p w14:paraId="38689428" w14:textId="77777777" w:rsidR="00E60021" w:rsidRPr="000A129D" w:rsidRDefault="00E60021" w:rsidP="000A129D">
      <w:pPr>
        <w:spacing w:after="0"/>
        <w:jc w:val="both"/>
      </w:pPr>
    </w:p>
    <w:p w14:paraId="1F088F2F" w14:textId="77777777" w:rsidR="00E60021" w:rsidRPr="000A129D" w:rsidRDefault="00E60021" w:rsidP="000A129D">
      <w:pPr>
        <w:spacing w:after="0"/>
        <w:jc w:val="both"/>
      </w:pPr>
    </w:p>
    <w:p w14:paraId="2669D0F2" w14:textId="77777777" w:rsidR="00E60021" w:rsidRPr="000A129D" w:rsidRDefault="00E60021" w:rsidP="000A129D">
      <w:pPr>
        <w:spacing w:after="0"/>
        <w:rPr>
          <w:b/>
        </w:rPr>
      </w:pPr>
      <w:r w:rsidRPr="000A129D">
        <w:rPr>
          <w:b/>
        </w:rPr>
        <w:t>2.6. Avleiðingar fyri ávísar samfelagsbólkar ella felagsskapir</w:t>
      </w:r>
    </w:p>
    <w:p w14:paraId="732D2C1C" w14:textId="28E8BF6A" w:rsidR="00F1635C" w:rsidRDefault="00F1635C" w:rsidP="00F1635C">
      <w:pPr>
        <w:spacing w:after="0"/>
        <w:jc w:val="both"/>
      </w:pPr>
      <w:r>
        <w:t>Sambært uppskotinum verður</w:t>
      </w:r>
      <w:r w:rsidRPr="00642AA3">
        <w:t xml:space="preserve"> neyðuga heimildargrundarlagið fyri, at føroyingar kunnu greipast við eitt bar</w:t>
      </w:r>
      <w:r w:rsidR="0088386D">
        <w:t>n, sum hevur bústað í ríkinum,</w:t>
      </w:r>
      <w:r w:rsidRPr="00642AA3">
        <w:t xml:space="preserve"> </w:t>
      </w:r>
      <w:r>
        <w:t xml:space="preserve">tryggjað. </w:t>
      </w:r>
      <w:r w:rsidR="0047078C">
        <w:t>V</w:t>
      </w:r>
      <w:r>
        <w:t>erður</w:t>
      </w:r>
      <w:r w:rsidR="0047078C">
        <w:t xml:space="preserve"> uppskotið samtykt, verður innanlands fremmandaættleiðing sostatt ein møguleiki fyri føroyingar. Uppskotið hevur sostatt eina uppraðfesting av rættindum fyri tey, sum ynskja at ættleiða.</w:t>
      </w:r>
      <w:r w:rsidRPr="00642AA3">
        <w:t xml:space="preserve"> </w:t>
      </w:r>
    </w:p>
    <w:p w14:paraId="05CE6258" w14:textId="77777777" w:rsidR="00E60021" w:rsidRPr="000A129D" w:rsidRDefault="00E60021" w:rsidP="000A129D">
      <w:pPr>
        <w:spacing w:after="0"/>
        <w:jc w:val="both"/>
      </w:pPr>
    </w:p>
    <w:p w14:paraId="599F86BA" w14:textId="77777777" w:rsidR="00E60021" w:rsidRPr="000A129D" w:rsidRDefault="00E60021" w:rsidP="000A129D">
      <w:pPr>
        <w:spacing w:after="0"/>
        <w:jc w:val="both"/>
      </w:pPr>
    </w:p>
    <w:p w14:paraId="58006411" w14:textId="77777777" w:rsidR="00E60021" w:rsidRPr="000A129D" w:rsidRDefault="00E60021" w:rsidP="000A129D">
      <w:pPr>
        <w:spacing w:after="0"/>
        <w:rPr>
          <w:b/>
        </w:rPr>
      </w:pPr>
      <w:r w:rsidRPr="000A129D">
        <w:rPr>
          <w:b/>
        </w:rPr>
        <w:t>2.7. Millumtjóðasáttmálar á økinum</w:t>
      </w:r>
    </w:p>
    <w:p w14:paraId="5C7773B3" w14:textId="0AABA440" w:rsidR="00F809DC" w:rsidRDefault="00F809DC" w:rsidP="000A129D">
      <w:pPr>
        <w:spacing w:after="0"/>
        <w:jc w:val="both"/>
      </w:pPr>
      <w:r>
        <w:t>Í Haagersáttmálanum um altjóða ættleiðing (Haagersáttmálin frá 29. mai 1993 om beskyttelse af børn og om samarbejde med hensyn til internationale adoptioner) eru yvirskipaðu treytirnar fyri</w:t>
      </w:r>
      <w:r w:rsidR="00215296">
        <w:t xml:space="preserve"> altjóða</w:t>
      </w:r>
      <w:r>
        <w:t xml:space="preserve"> fremmandaættleiðing ásettar.</w:t>
      </w:r>
    </w:p>
    <w:p w14:paraId="3D11C2E7" w14:textId="77777777" w:rsidR="00F809DC" w:rsidRDefault="00F809DC" w:rsidP="000A129D">
      <w:pPr>
        <w:spacing w:after="0"/>
        <w:jc w:val="both"/>
      </w:pPr>
    </w:p>
    <w:p w14:paraId="0CD2B790" w14:textId="15E7AFD7" w:rsidR="00F809DC" w:rsidRDefault="00F809DC" w:rsidP="000A129D">
      <w:pPr>
        <w:spacing w:after="0"/>
        <w:jc w:val="both"/>
      </w:pPr>
      <w:r w:rsidRPr="00F809DC">
        <w:t>Umveldisfyrivarnið fyri Føroyar viðvíkjandi Haagersáttmálanum varð tikið av við kunngerð nr. 6 frá 1. februar 2007.</w:t>
      </w:r>
    </w:p>
    <w:p w14:paraId="3AE8F7B5" w14:textId="77777777" w:rsidR="00F809DC" w:rsidRDefault="00F809DC" w:rsidP="000A129D">
      <w:pPr>
        <w:spacing w:after="0"/>
        <w:jc w:val="both"/>
      </w:pPr>
    </w:p>
    <w:p w14:paraId="11AB9FE8" w14:textId="77777777" w:rsidR="00F809DC" w:rsidRDefault="00F809DC" w:rsidP="000A129D">
      <w:pPr>
        <w:spacing w:after="0"/>
        <w:jc w:val="both"/>
      </w:pPr>
      <w:r w:rsidRPr="00F809DC">
        <w:t>Haagersáttmálin kom í gildi</w:t>
      </w:r>
      <w:r>
        <w:t xml:space="preserve"> </w:t>
      </w:r>
      <w:r w:rsidRPr="00F809DC">
        <w:t>í Danmark 1.</w:t>
      </w:r>
      <w:r>
        <w:t xml:space="preserve"> </w:t>
      </w:r>
      <w:r w:rsidRPr="00F809DC">
        <w:t>november  1997 sambært</w:t>
      </w:r>
      <w:r>
        <w:t xml:space="preserve"> </w:t>
      </w:r>
      <w:r w:rsidRPr="00F809DC">
        <w:t>kunngerð nr. 125 frá 4. desember 1997. Sáttmálin er partvíst gjøgnumførdur í føroyskum rætti við ættleiðingarlógini.</w:t>
      </w:r>
    </w:p>
    <w:p w14:paraId="3CECEDDF" w14:textId="77777777" w:rsidR="00F809DC" w:rsidRDefault="00F809DC" w:rsidP="000A129D">
      <w:pPr>
        <w:spacing w:after="0"/>
        <w:jc w:val="both"/>
      </w:pPr>
    </w:p>
    <w:p w14:paraId="47328109" w14:textId="6F87469A" w:rsidR="00F809DC" w:rsidRDefault="00F809DC" w:rsidP="000A129D">
      <w:pPr>
        <w:spacing w:after="0"/>
        <w:jc w:val="both"/>
      </w:pPr>
      <w:r w:rsidRPr="00F809DC">
        <w:t>Í Danmark er sáttmálin gjøgnumførdur í donskum rætti við galdandi donsku ættleiðingarlóg.   Sambært Haagersáttmálanum</w:t>
      </w:r>
      <w:r>
        <w:t xml:space="preserve"> </w:t>
      </w:r>
      <w:r w:rsidRPr="00F809DC">
        <w:t>grein</w:t>
      </w:r>
      <w:r>
        <w:t xml:space="preserve"> </w:t>
      </w:r>
      <w:r w:rsidRPr="00F809DC">
        <w:t>6</w:t>
      </w:r>
      <w:r>
        <w:t xml:space="preserve"> </w:t>
      </w:r>
      <w:r w:rsidRPr="00F809DC">
        <w:t>skal</w:t>
      </w:r>
      <w:r>
        <w:t xml:space="preserve"> </w:t>
      </w:r>
      <w:r w:rsidRPr="00F809DC">
        <w:t>høvuðsmyndugleiki</w:t>
      </w:r>
      <w:r>
        <w:t xml:space="preserve"> </w:t>
      </w:r>
      <w:r w:rsidRPr="00F809DC">
        <w:t>fyri</w:t>
      </w:r>
      <w:r>
        <w:t xml:space="preserve"> </w:t>
      </w:r>
      <w:r w:rsidRPr="00F809DC">
        <w:t>sáttmálan</w:t>
      </w:r>
      <w:r w:rsidR="00D63A16">
        <w:t xml:space="preserve"> </w:t>
      </w:r>
      <w:r w:rsidRPr="00F809DC">
        <w:t>veljast.</w:t>
      </w:r>
    </w:p>
    <w:p w14:paraId="7B75FF68" w14:textId="77777777" w:rsidR="00F809DC" w:rsidRDefault="00F809DC" w:rsidP="000A129D">
      <w:pPr>
        <w:spacing w:after="0"/>
        <w:jc w:val="both"/>
      </w:pPr>
    </w:p>
    <w:p w14:paraId="50E1B308" w14:textId="77777777" w:rsidR="00F809DC" w:rsidRDefault="00F809DC" w:rsidP="000A129D">
      <w:pPr>
        <w:spacing w:after="0"/>
        <w:jc w:val="both"/>
      </w:pPr>
      <w:r w:rsidRPr="00F809DC">
        <w:t>Ankestyrelsen er</w:t>
      </w:r>
      <w:r>
        <w:t xml:space="preserve"> tilnevnt um </w:t>
      </w:r>
      <w:r w:rsidRPr="00F809DC">
        <w:t>høvuðsmyndugleik</w:t>
      </w:r>
      <w:r>
        <w:t xml:space="preserve">i </w:t>
      </w:r>
      <w:r w:rsidRPr="00F809DC">
        <w:t>í Danmark og</w:t>
      </w:r>
      <w:r>
        <w:t xml:space="preserve"> </w:t>
      </w:r>
      <w:r w:rsidRPr="00F809DC">
        <w:t>e</w:t>
      </w:r>
      <w:r>
        <w:t xml:space="preserve">r </w:t>
      </w:r>
      <w:r w:rsidRPr="00F809DC">
        <w:t>eisini</w:t>
      </w:r>
      <w:r>
        <w:t xml:space="preserve"> </w:t>
      </w:r>
      <w:r w:rsidRPr="00F809DC">
        <w:t>val</w:t>
      </w:r>
      <w:r>
        <w:t xml:space="preserve">t </w:t>
      </w:r>
      <w:r w:rsidRPr="00F809DC">
        <w:t>sum høvuðsmyndugleiki</w:t>
      </w:r>
      <w:r>
        <w:t xml:space="preserve"> Fyri</w:t>
      </w:r>
      <w:r w:rsidRPr="00F809DC">
        <w:t xml:space="preserve"> Føroyar.</w:t>
      </w:r>
    </w:p>
    <w:p w14:paraId="4B2F762C" w14:textId="77777777" w:rsidR="00F809DC" w:rsidRDefault="00F809DC" w:rsidP="000A129D">
      <w:pPr>
        <w:spacing w:after="0"/>
        <w:jc w:val="both"/>
      </w:pPr>
    </w:p>
    <w:p w14:paraId="350D90A7" w14:textId="77777777" w:rsidR="003F7A66" w:rsidRDefault="00F809DC" w:rsidP="000A129D">
      <w:pPr>
        <w:spacing w:after="0"/>
        <w:jc w:val="both"/>
      </w:pPr>
      <w:r w:rsidRPr="00F809DC">
        <w:t xml:space="preserve">Haagersáttmálin inniheldur ásetingar um altjóða førleika í málum um altjóða ættleiðing og um viðurkenning  og  fullgerð  av  avgerðum  um  ættleiðing.  Harumframt  inniheldur  sáttmálin ásetingar um altjóða samstarv um ættleiðing o.a.  </w:t>
      </w:r>
    </w:p>
    <w:p w14:paraId="2DF12CC0" w14:textId="77777777" w:rsidR="003F7A66" w:rsidRDefault="003F7A66" w:rsidP="000A129D">
      <w:pPr>
        <w:spacing w:after="0"/>
        <w:jc w:val="both"/>
      </w:pPr>
    </w:p>
    <w:p w14:paraId="192CD31E" w14:textId="77777777" w:rsidR="003F7A66" w:rsidRDefault="00F809DC" w:rsidP="000A129D">
      <w:pPr>
        <w:spacing w:after="0"/>
        <w:jc w:val="both"/>
      </w:pPr>
      <w:r w:rsidRPr="00F809DC">
        <w:t>Sáttmálin hevur til endamáls at tryggja, at altjóða ættleiðingar verða framdar til barnsins besta og við virðing fyri teimum</w:t>
      </w:r>
      <w:r>
        <w:t xml:space="preserve"> </w:t>
      </w:r>
      <w:r w:rsidRPr="00F809DC">
        <w:t>grundleggjandi rættindunum, ið eru viðurkend í altjóða rætti. Tað snýr seg millum annað um at</w:t>
      </w:r>
      <w:r>
        <w:t xml:space="preserve"> </w:t>
      </w:r>
      <w:r w:rsidRPr="00F809DC">
        <w:t>forða fyri barnaráni, sølu ella handli við børnum.</w:t>
      </w:r>
      <w:r>
        <w:t xml:space="preserve"> </w:t>
      </w:r>
    </w:p>
    <w:p w14:paraId="4A2EA1F9" w14:textId="77777777" w:rsidR="003F7A66" w:rsidRDefault="003F7A66" w:rsidP="000A129D">
      <w:pPr>
        <w:spacing w:after="0"/>
        <w:jc w:val="both"/>
      </w:pPr>
    </w:p>
    <w:p w14:paraId="2F6F8D3D" w14:textId="67ABF04D" w:rsidR="00E60021" w:rsidRDefault="00F809DC" w:rsidP="000A129D">
      <w:pPr>
        <w:spacing w:after="0"/>
        <w:jc w:val="both"/>
      </w:pPr>
      <w:r w:rsidRPr="00F809DC">
        <w:t>Sum  sáttmálaland  hava  Føroyar  og  Danmark  skyldu  at  tryggja,  at  allar  ættleiðingar  verða framdar  í  samsvari  við  meginreglurnar  í  sáttmálanum -</w:t>
      </w:r>
      <w:r w:rsidR="003F7A66">
        <w:t xml:space="preserve"> </w:t>
      </w:r>
      <w:r w:rsidRPr="00F809DC">
        <w:t>uttan  mun  til</w:t>
      </w:r>
      <w:r w:rsidR="003F7A66">
        <w:t xml:space="preserve"> </w:t>
      </w:r>
      <w:r w:rsidRPr="00F809DC">
        <w:t>um  ættleiðingin  er  úr einum sáttmálalandi ella úr einum landi, ið ikki hevur bundið seg til sáttmálan</w:t>
      </w:r>
      <w:r w:rsidR="003F7A66">
        <w:t>.</w:t>
      </w:r>
    </w:p>
    <w:p w14:paraId="247BFDD1" w14:textId="77777777" w:rsidR="00D63A16" w:rsidRDefault="00D63A16" w:rsidP="000A129D">
      <w:pPr>
        <w:spacing w:after="0"/>
        <w:jc w:val="both"/>
      </w:pPr>
    </w:p>
    <w:p w14:paraId="40FFA046" w14:textId="46065E56" w:rsidR="00D63A16" w:rsidRPr="007B2381" w:rsidRDefault="00D63A16" w:rsidP="00D63A16">
      <w:r w:rsidRPr="007B2381">
        <w:t xml:space="preserve">Sambært Haagersáttmálanum kann tað bara vera ein </w:t>
      </w:r>
      <w:r w:rsidR="00F1635C">
        <w:t>høvuðsmyndugleiki</w:t>
      </w:r>
      <w:r w:rsidRPr="007B2381">
        <w:t xml:space="preserve"> fyri hvønn stat, og tí kann hetta gerast ein avbjóðing í mun til eitt møguligt samstarv millum Føroyar og </w:t>
      </w:r>
      <w:r w:rsidR="00F1635C">
        <w:t>eitt av hinum norðurlondunum</w:t>
      </w:r>
      <w:r w:rsidRPr="007B2381">
        <w:t xml:space="preserve">, av tí at Ankestyrelsen </w:t>
      </w:r>
      <w:r w:rsidR="00F1635C">
        <w:t>tá</w:t>
      </w:r>
      <w:r w:rsidR="0092776F">
        <w:t xml:space="preserve"> helst</w:t>
      </w:r>
      <w:r w:rsidRPr="007B2381">
        <w:t xml:space="preserve"> ikki kann vera </w:t>
      </w:r>
      <w:r w:rsidR="00F1635C">
        <w:t>høvuðsmyndugleiki</w:t>
      </w:r>
      <w:r w:rsidRPr="007B2381">
        <w:t xml:space="preserve"> fyri Føroyar.</w:t>
      </w:r>
    </w:p>
    <w:p w14:paraId="0905FE20" w14:textId="5D2A0130" w:rsidR="00D63A16" w:rsidRDefault="00B40320" w:rsidP="00D63A16">
      <w:r>
        <w:t>Danskir myndugleikar hava upplýst, at ein nota m</w:t>
      </w:r>
      <w:r w:rsidR="00D63A16" w:rsidRPr="007B2381">
        <w:t xml:space="preserve">øguliga kann verða sett í sáttmálan, soleiðis at hetta fer at bera til. Socialministeriet kannar hetta nærri, tá ið </w:t>
      </w:r>
      <w:r w:rsidR="00F1635C">
        <w:t xml:space="preserve">landsstýrið hevur tikið endaliga støðu til, hvussu ættleiðingarøkið í </w:t>
      </w:r>
      <w:r w:rsidR="00D63A16" w:rsidRPr="007B2381">
        <w:t>Føroy</w:t>
      </w:r>
      <w:r w:rsidR="00F1635C">
        <w:t>um</w:t>
      </w:r>
      <w:r w:rsidR="00D63A16" w:rsidRPr="007B2381">
        <w:t xml:space="preserve"> </w:t>
      </w:r>
      <w:r w:rsidR="00F1635C">
        <w:t>skal skipast, og um samstarv skal fáast í lag við eitt av hinum norðurlondunum.</w:t>
      </w:r>
    </w:p>
    <w:p w14:paraId="134509D0" w14:textId="77777777" w:rsidR="00A67560" w:rsidRDefault="00A67560" w:rsidP="00A67560">
      <w:pPr>
        <w:spacing w:after="0"/>
        <w:jc w:val="both"/>
      </w:pPr>
      <w:r>
        <w:t xml:space="preserve">Undir øllum umstøðum verður mett neyðugt við løgtingslóg at tryggja heimildargrundarlagið fyri, at Føroya landsstýri kann </w:t>
      </w:r>
      <w:r w:rsidRPr="00C757D0">
        <w:t>gera samstarvsavtalu</w:t>
      </w:r>
      <w:r>
        <w:t xml:space="preserve"> um ættleiðing</w:t>
      </w:r>
      <w:r w:rsidRPr="00C757D0">
        <w:t xml:space="preserve"> við onnur norðurlond</w:t>
      </w:r>
      <w:r>
        <w:t xml:space="preserve">. </w:t>
      </w:r>
    </w:p>
    <w:p w14:paraId="658A1C9F" w14:textId="77777777" w:rsidR="00E60021" w:rsidRDefault="00E60021" w:rsidP="000A129D">
      <w:pPr>
        <w:spacing w:after="0"/>
        <w:jc w:val="both"/>
      </w:pPr>
    </w:p>
    <w:p w14:paraId="276D973D" w14:textId="77777777" w:rsidR="00D142F1" w:rsidRPr="000A129D" w:rsidRDefault="00D142F1" w:rsidP="000A129D">
      <w:pPr>
        <w:spacing w:after="0"/>
        <w:jc w:val="both"/>
      </w:pPr>
    </w:p>
    <w:p w14:paraId="7E78FA31" w14:textId="77777777" w:rsidR="00E60021" w:rsidRPr="000A129D" w:rsidRDefault="00E60021" w:rsidP="000A129D">
      <w:pPr>
        <w:spacing w:after="0"/>
        <w:rPr>
          <w:b/>
        </w:rPr>
      </w:pPr>
      <w:r w:rsidRPr="000A129D">
        <w:rPr>
          <w:b/>
        </w:rPr>
        <w:t>2.8. Tvørgangandi millumtjóðasáttmálar</w:t>
      </w:r>
    </w:p>
    <w:p w14:paraId="3020A542" w14:textId="5F227EB4" w:rsidR="00E60021" w:rsidRPr="000A129D" w:rsidRDefault="00215296" w:rsidP="00215296">
      <w:pPr>
        <w:spacing w:after="0"/>
        <w:contextualSpacing/>
        <w:jc w:val="both"/>
      </w:pPr>
      <w:r w:rsidRPr="00215296">
        <w:t>Uppskotið er ikki í andsøgn við Hoyvíkssáttmálan, Evropeiska mannarættindasáttmálan (EMRS) ella Sáttmála Sameindu Tjóða hjá einstaklingum, ið bera brek.</w:t>
      </w:r>
    </w:p>
    <w:p w14:paraId="08E02A74" w14:textId="77777777" w:rsidR="00E60021" w:rsidRDefault="00E60021" w:rsidP="000A129D">
      <w:pPr>
        <w:spacing w:after="0"/>
        <w:jc w:val="both"/>
      </w:pPr>
    </w:p>
    <w:p w14:paraId="544E779C" w14:textId="77777777" w:rsidR="005F465F" w:rsidRPr="000A129D" w:rsidRDefault="005F465F" w:rsidP="000A129D">
      <w:pPr>
        <w:spacing w:after="0"/>
        <w:jc w:val="both"/>
      </w:pPr>
    </w:p>
    <w:p w14:paraId="1AC95200" w14:textId="77777777" w:rsidR="00E60021" w:rsidRPr="000A129D" w:rsidRDefault="00E60021" w:rsidP="000A129D">
      <w:pPr>
        <w:spacing w:after="0"/>
        <w:rPr>
          <w:b/>
        </w:rPr>
      </w:pPr>
      <w:r w:rsidRPr="000A129D">
        <w:rPr>
          <w:b/>
        </w:rPr>
        <w:t>2.9. Markaforðingar</w:t>
      </w:r>
    </w:p>
    <w:p w14:paraId="4744A8E3" w14:textId="614F7822" w:rsidR="00E60021" w:rsidRPr="000A129D" w:rsidRDefault="00F1635C" w:rsidP="000A129D">
      <w:pPr>
        <w:spacing w:after="0"/>
        <w:jc w:val="both"/>
      </w:pPr>
      <w:r>
        <w:t xml:space="preserve">Við uppskotinum verða verandi markaforðingar strikaðar, soleiðis at føroyingar kunnu ættleiða á jøvnum føti við danir, tá </w:t>
      </w:r>
      <w:r w:rsidR="00DA4A2F">
        <w:t xml:space="preserve">ið </w:t>
      </w:r>
      <w:r>
        <w:t>tað snýr seg um innanlands fremmandaættleiðing.</w:t>
      </w:r>
    </w:p>
    <w:p w14:paraId="300FF30B" w14:textId="77777777" w:rsidR="00E60021" w:rsidRPr="000A129D" w:rsidRDefault="00E60021" w:rsidP="000A129D">
      <w:pPr>
        <w:spacing w:after="0"/>
        <w:jc w:val="both"/>
      </w:pPr>
    </w:p>
    <w:p w14:paraId="6EEBBA05" w14:textId="77777777" w:rsidR="00E60021" w:rsidRPr="000A129D" w:rsidRDefault="00E60021" w:rsidP="000A129D">
      <w:pPr>
        <w:spacing w:after="0"/>
        <w:jc w:val="both"/>
      </w:pPr>
    </w:p>
    <w:p w14:paraId="644C4787" w14:textId="77777777" w:rsidR="00E60021" w:rsidRPr="000A129D" w:rsidRDefault="00E60021" w:rsidP="000A129D">
      <w:pPr>
        <w:spacing w:after="0"/>
        <w:rPr>
          <w:b/>
        </w:rPr>
      </w:pPr>
      <w:r w:rsidRPr="000A129D">
        <w:rPr>
          <w:b/>
        </w:rPr>
        <w:t>2.10. Revsing, fyrisitingarligar sektir, pantiheimildir ella onnur størri inntriv</w:t>
      </w:r>
    </w:p>
    <w:p w14:paraId="5619D052" w14:textId="01B8E65F" w:rsidR="00E60021" w:rsidRPr="000A129D" w:rsidRDefault="003F7A66" w:rsidP="003F7A66">
      <w:pPr>
        <w:spacing w:after="0"/>
        <w:jc w:val="both"/>
      </w:pPr>
      <w:r>
        <w:t>Lógaruppskotið hevur ongar</w:t>
      </w:r>
      <w:r w:rsidR="00E60021" w:rsidRPr="000A129D">
        <w:t xml:space="preserve"> ásetingar um revsing, fyrisitingarligar sektir ella pantiheimildir, </w:t>
      </w:r>
      <w:r>
        <w:t xml:space="preserve">og </w:t>
      </w:r>
      <w:r w:rsidR="00E60021" w:rsidRPr="000A129D">
        <w:t xml:space="preserve">lógaruppskotið </w:t>
      </w:r>
      <w:r>
        <w:t xml:space="preserve">ger ikki </w:t>
      </w:r>
      <w:r w:rsidR="00E60021" w:rsidRPr="000A129D">
        <w:t>onnur størri inntriv í rættindi hjá fólki</w:t>
      </w:r>
      <w:r>
        <w:t>.</w:t>
      </w:r>
    </w:p>
    <w:p w14:paraId="3759D01A" w14:textId="77777777" w:rsidR="00E60021" w:rsidRPr="000A129D" w:rsidRDefault="00E60021" w:rsidP="000A129D">
      <w:pPr>
        <w:spacing w:after="0"/>
        <w:jc w:val="both"/>
      </w:pPr>
    </w:p>
    <w:p w14:paraId="0B914805" w14:textId="77777777" w:rsidR="00E60021" w:rsidRPr="000A129D" w:rsidRDefault="00E60021" w:rsidP="000A129D">
      <w:pPr>
        <w:spacing w:after="0"/>
        <w:jc w:val="both"/>
      </w:pPr>
    </w:p>
    <w:p w14:paraId="5F84A1BC" w14:textId="77777777" w:rsidR="00E60021" w:rsidRPr="000A129D" w:rsidRDefault="00E60021" w:rsidP="000A129D">
      <w:pPr>
        <w:spacing w:after="0"/>
        <w:rPr>
          <w:b/>
        </w:rPr>
      </w:pPr>
      <w:r w:rsidRPr="000A129D">
        <w:rPr>
          <w:b/>
        </w:rPr>
        <w:t>2.11. Skattir og avgjøld</w:t>
      </w:r>
    </w:p>
    <w:p w14:paraId="73BECC84" w14:textId="3A15F2F1" w:rsidR="00E60021" w:rsidRPr="000A129D" w:rsidRDefault="003F7A66" w:rsidP="000A129D">
      <w:pPr>
        <w:spacing w:after="0"/>
        <w:jc w:val="both"/>
      </w:pPr>
      <w:r>
        <w:t>Uppskotið hevur ongar slíkar ásetingar.</w:t>
      </w:r>
    </w:p>
    <w:p w14:paraId="79B8D012" w14:textId="77777777" w:rsidR="00E60021" w:rsidRPr="000A129D" w:rsidRDefault="00E60021" w:rsidP="000A129D">
      <w:pPr>
        <w:spacing w:after="0"/>
        <w:jc w:val="both"/>
        <w:rPr>
          <w:b/>
        </w:rPr>
      </w:pPr>
    </w:p>
    <w:p w14:paraId="421346F0" w14:textId="77777777" w:rsidR="00E60021" w:rsidRPr="000A129D" w:rsidRDefault="00E60021" w:rsidP="000A129D">
      <w:pPr>
        <w:spacing w:after="0"/>
        <w:jc w:val="both"/>
        <w:rPr>
          <w:b/>
        </w:rPr>
      </w:pPr>
    </w:p>
    <w:p w14:paraId="78953D86" w14:textId="77777777" w:rsidR="00E60021" w:rsidRPr="000A129D" w:rsidRDefault="00E60021" w:rsidP="000A129D">
      <w:pPr>
        <w:spacing w:after="0"/>
        <w:rPr>
          <w:b/>
        </w:rPr>
      </w:pPr>
      <w:r w:rsidRPr="000A129D">
        <w:rPr>
          <w:b/>
        </w:rPr>
        <w:t>2.12. Gjøld</w:t>
      </w:r>
    </w:p>
    <w:p w14:paraId="3D5E7FBD" w14:textId="3B7D07A1" w:rsidR="00E60021" w:rsidRPr="003F7A66" w:rsidRDefault="003F7A66" w:rsidP="000A129D">
      <w:pPr>
        <w:spacing w:after="0"/>
        <w:jc w:val="both"/>
        <w:rPr>
          <w:bCs/>
        </w:rPr>
      </w:pPr>
      <w:r>
        <w:rPr>
          <w:bCs/>
        </w:rPr>
        <w:t>Uppskotið hevur ongar slíkar ásetingar.</w:t>
      </w:r>
    </w:p>
    <w:p w14:paraId="6D573951" w14:textId="77777777" w:rsidR="00E60021" w:rsidRPr="000A129D" w:rsidRDefault="00E60021" w:rsidP="000A129D">
      <w:pPr>
        <w:spacing w:after="0"/>
        <w:jc w:val="both"/>
        <w:rPr>
          <w:b/>
        </w:rPr>
      </w:pPr>
    </w:p>
    <w:p w14:paraId="463ED974" w14:textId="77777777" w:rsidR="00E60021" w:rsidRPr="000A129D" w:rsidRDefault="00E60021" w:rsidP="000A129D">
      <w:pPr>
        <w:spacing w:after="0"/>
        <w:rPr>
          <w:b/>
        </w:rPr>
      </w:pPr>
      <w:r w:rsidRPr="000A129D">
        <w:rPr>
          <w:b/>
        </w:rPr>
        <w:t>2.13. Áleggur lógaruppskotið likamligum ella løgfrøðiligum persónum skyldur?</w:t>
      </w:r>
    </w:p>
    <w:p w14:paraId="6546CCD2" w14:textId="5A3FA06E" w:rsidR="00E60021" w:rsidRDefault="00DA4A2F" w:rsidP="001B4684">
      <w:pPr>
        <w:spacing w:after="0"/>
      </w:pPr>
      <w:r>
        <w:t xml:space="preserve">Sambært uppskotinum fáa umsøkjarar, </w:t>
      </w:r>
      <w:r w:rsidR="007D1748">
        <w:t>s</w:t>
      </w:r>
      <w:r>
        <w:t>um barnið fyribils verður staðsett hjá, foreldramyndugleika yvir barninum. Hetta inniber, at umsøkjarar fáa rættindi og skyldur sambært foreldramyndugleikalógini.</w:t>
      </w:r>
      <w:r w:rsidRPr="00DA4A2F">
        <w:t xml:space="preserve"> Tann, </w:t>
      </w:r>
      <w:r>
        <w:t>sum</w:t>
      </w:r>
      <w:r w:rsidRPr="00DA4A2F">
        <w:t xml:space="preserve"> hevur foreldramyndugleika yvir einum barni</w:t>
      </w:r>
      <w:r>
        <w:t xml:space="preserve">, </w:t>
      </w:r>
      <w:r w:rsidRPr="00DA4A2F">
        <w:t>hevur skyldu at veita barninum umsorgan og hevur ábyrgd av tryggleika barnsins. Harafturat kann foreldramyndugleikahavi taka avgerðir um persónlig viðurskifti hjá barninum, sum eru í samsvari við áhugamál og tørv barnsins. Hetta kunnu til dømis vera avgerðir um, hvussu barnið skal eita, hvar barnið skal búgva, hvørja átrúnaðarliga uppaling barnið skal fáa, val av dagstovni og skúla, um barnið skal hava pass ella avgerðir um læknaliga viðgerð.</w:t>
      </w:r>
      <w:r>
        <w:t xml:space="preserve"> </w:t>
      </w:r>
    </w:p>
    <w:p w14:paraId="68C58725" w14:textId="77777777" w:rsidR="00DA4A2F" w:rsidRDefault="00DA4A2F" w:rsidP="000A129D">
      <w:pPr>
        <w:spacing w:after="0"/>
        <w:jc w:val="both"/>
      </w:pPr>
    </w:p>
    <w:p w14:paraId="0162F3D6" w14:textId="06764C8E" w:rsidR="00DA4A2F" w:rsidRPr="000A129D" w:rsidRDefault="00DA4A2F" w:rsidP="000A129D">
      <w:pPr>
        <w:spacing w:after="0"/>
        <w:jc w:val="both"/>
      </w:pPr>
      <w:r>
        <w:t>Sambært uppskotinum hevur umsøkjarin somuleiðis skyldu til at uppihalda barninum.</w:t>
      </w:r>
    </w:p>
    <w:p w14:paraId="682C84E7" w14:textId="77777777" w:rsidR="00E60021" w:rsidRPr="000A129D" w:rsidRDefault="00E60021" w:rsidP="000A129D">
      <w:pPr>
        <w:spacing w:after="0"/>
        <w:jc w:val="both"/>
        <w:rPr>
          <w:b/>
        </w:rPr>
      </w:pPr>
    </w:p>
    <w:p w14:paraId="0EF39259" w14:textId="77777777" w:rsidR="00E60021" w:rsidRPr="000A129D" w:rsidRDefault="00E60021" w:rsidP="000A129D">
      <w:pPr>
        <w:spacing w:after="0"/>
        <w:jc w:val="both"/>
        <w:rPr>
          <w:b/>
        </w:rPr>
      </w:pPr>
    </w:p>
    <w:p w14:paraId="0190736A" w14:textId="77777777" w:rsidR="003F7A66" w:rsidRDefault="00E60021" w:rsidP="003F7A66">
      <w:pPr>
        <w:spacing w:after="0"/>
        <w:rPr>
          <w:b/>
        </w:rPr>
      </w:pPr>
      <w:r w:rsidRPr="000A129D">
        <w:rPr>
          <w:b/>
        </w:rPr>
        <w:t>2.14. Leggur lógaruppskotið heimildir til landsstýrismannin, ein stovn undir landsstýrinum ella til kommunur?</w:t>
      </w:r>
    </w:p>
    <w:p w14:paraId="1EF0E5CE" w14:textId="3D7A8606" w:rsidR="0047078C" w:rsidRPr="00B71FAB" w:rsidRDefault="0047078C" w:rsidP="0047078C">
      <w:pPr>
        <w:spacing w:after="0"/>
      </w:pPr>
      <w:r>
        <w:t>Sambært uppskotinum verður heimilað landsstýrisfólkinum at gera avtalu við onnur norðurlond um viðurskiftini millum reglurnar í Føroyum og í øðrum norðurlondum um ættleiðing.</w:t>
      </w:r>
    </w:p>
    <w:p w14:paraId="6245BEE4" w14:textId="553A4D12" w:rsidR="0047078C" w:rsidRDefault="0047078C" w:rsidP="003F7A66">
      <w:pPr>
        <w:spacing w:after="0"/>
      </w:pPr>
    </w:p>
    <w:p w14:paraId="648AF9EF" w14:textId="6E843DDA" w:rsidR="003F7A66" w:rsidRPr="003F7A66" w:rsidRDefault="003F7A66" w:rsidP="003F7A66">
      <w:pPr>
        <w:spacing w:after="0"/>
        <w:rPr>
          <w:b/>
        </w:rPr>
      </w:pPr>
      <w:r>
        <w:t>Sambært uppskotinum verður heimilað landsstýrisfólkinum at áseta nærri reglur um fyribils staðseting av einum barni, sum verður ættleitt uttan samtykki.</w:t>
      </w:r>
    </w:p>
    <w:p w14:paraId="774892B6" w14:textId="77777777" w:rsidR="00E60021" w:rsidRPr="000A129D" w:rsidRDefault="00E60021" w:rsidP="000A129D">
      <w:pPr>
        <w:spacing w:after="0"/>
        <w:jc w:val="both"/>
        <w:rPr>
          <w:b/>
        </w:rPr>
      </w:pPr>
    </w:p>
    <w:p w14:paraId="3631532B" w14:textId="77777777" w:rsidR="00E60021" w:rsidRPr="000A129D" w:rsidRDefault="00E60021" w:rsidP="000A129D">
      <w:pPr>
        <w:spacing w:after="0"/>
        <w:jc w:val="both"/>
        <w:rPr>
          <w:b/>
        </w:rPr>
      </w:pPr>
    </w:p>
    <w:p w14:paraId="1D5066A0" w14:textId="77777777" w:rsidR="00E60021" w:rsidRPr="000A129D" w:rsidRDefault="00E60021" w:rsidP="000A129D">
      <w:pPr>
        <w:spacing w:after="0"/>
        <w:jc w:val="both"/>
        <w:rPr>
          <w:b/>
        </w:rPr>
      </w:pPr>
      <w:r w:rsidRPr="000A129D">
        <w:rPr>
          <w:b/>
        </w:rPr>
        <w:t>2.15. Gevur lógaruppskotið almennum myndugleikum atgongd til privata ogn?</w:t>
      </w:r>
    </w:p>
    <w:p w14:paraId="63142ECC" w14:textId="6FF76E50" w:rsidR="00E60021" w:rsidRPr="000A129D" w:rsidRDefault="003F7A66" w:rsidP="000A129D">
      <w:pPr>
        <w:spacing w:after="0"/>
        <w:jc w:val="both"/>
      </w:pPr>
      <w:r>
        <w:t>Lógaruppskotið hevur ongar slíkar ásetingar.</w:t>
      </w:r>
    </w:p>
    <w:p w14:paraId="185427DF" w14:textId="77777777" w:rsidR="00E60021" w:rsidRPr="000A129D" w:rsidRDefault="00E60021" w:rsidP="000A129D">
      <w:pPr>
        <w:spacing w:after="0"/>
        <w:jc w:val="both"/>
        <w:rPr>
          <w:b/>
        </w:rPr>
      </w:pPr>
    </w:p>
    <w:p w14:paraId="6F8A4EBB" w14:textId="77777777" w:rsidR="00E60021" w:rsidRPr="000A129D" w:rsidRDefault="00E60021" w:rsidP="000A129D">
      <w:pPr>
        <w:spacing w:after="0"/>
        <w:jc w:val="both"/>
        <w:rPr>
          <w:b/>
        </w:rPr>
      </w:pPr>
    </w:p>
    <w:p w14:paraId="27FB4908" w14:textId="77777777" w:rsidR="00E60021" w:rsidRPr="000A129D" w:rsidRDefault="00E60021" w:rsidP="000A129D">
      <w:pPr>
        <w:spacing w:after="0"/>
        <w:jc w:val="both"/>
        <w:rPr>
          <w:b/>
        </w:rPr>
      </w:pPr>
      <w:r w:rsidRPr="000A129D">
        <w:rPr>
          <w:b/>
        </w:rPr>
        <w:t>2.16. Hevur lógaruppskotið aðrar avleiðingar?</w:t>
      </w:r>
    </w:p>
    <w:p w14:paraId="63528F21" w14:textId="01542E2F" w:rsidR="001527BB" w:rsidRDefault="001527BB" w:rsidP="001527BB">
      <w:pPr>
        <w:tabs>
          <w:tab w:val="left" w:pos="1060"/>
        </w:tabs>
        <w:spacing w:after="0"/>
      </w:pPr>
      <w:r>
        <w:t xml:space="preserve">Ein fyribils staðsetan av einum barni í sambandi við ættleiðing uttan samtykki er ikki ein </w:t>
      </w:r>
      <w:r w:rsidR="00812C30">
        <w:t>umsorganaryvirtøka</w:t>
      </w:r>
      <w:r>
        <w:t xml:space="preserve"> sambært barnaverndarlógini, og komandi ættleiðingarfamiljan er tí ikki fosturfamilja. Tí hevur familjan ikki rætt til samsýning frá </w:t>
      </w:r>
      <w:r w:rsidR="00CF7E4D">
        <w:t>Fosturforeldraskipanini</w:t>
      </w:r>
      <w:r>
        <w:t xml:space="preserve">. </w:t>
      </w:r>
      <w:r w:rsidRPr="00046955">
        <w:t>Komandi ættleiðingarfamilja, sum barnið fyribils verður staðsett hjá, er í stóran mun javnsett við ættleiðingarfamiljur, men fyri at fáa rættindi sambært barsilslógini er helst neyðugt við lógarbroyting.</w:t>
      </w:r>
    </w:p>
    <w:p w14:paraId="7149BE26" w14:textId="77777777" w:rsidR="001527BB" w:rsidRDefault="001527BB" w:rsidP="001527BB">
      <w:pPr>
        <w:tabs>
          <w:tab w:val="left" w:pos="1060"/>
        </w:tabs>
        <w:spacing w:after="0"/>
      </w:pPr>
    </w:p>
    <w:p w14:paraId="70D6BCAA" w14:textId="7910C7AE" w:rsidR="001527BB" w:rsidRPr="00046955" w:rsidRDefault="001527BB" w:rsidP="001527BB">
      <w:pPr>
        <w:tabs>
          <w:tab w:val="left" w:pos="1060"/>
        </w:tabs>
        <w:spacing w:after="0"/>
      </w:pPr>
      <w:r>
        <w:t xml:space="preserve">Tað er Umhvørvismálaráðið, sum varðar av barsilslógini, og Løgmálaráðið hevur sett seg í samband við Umhvørvismálaráðið við áheitan um at </w:t>
      </w:r>
      <w:r w:rsidRPr="00046955">
        <w:t>meta um</w:t>
      </w:r>
      <w:r>
        <w:t xml:space="preserve">, um </w:t>
      </w:r>
      <w:r w:rsidRPr="00046955">
        <w:t>broytingar eiga at verða gjørdar í barsilslógini.</w:t>
      </w:r>
    </w:p>
    <w:p w14:paraId="2821F8A0" w14:textId="77777777" w:rsidR="00E60021" w:rsidRPr="000A129D" w:rsidRDefault="00E60021" w:rsidP="000A129D">
      <w:pPr>
        <w:spacing w:after="0"/>
        <w:jc w:val="both"/>
      </w:pPr>
    </w:p>
    <w:p w14:paraId="3A4BDDE1" w14:textId="77777777" w:rsidR="00E60021" w:rsidRPr="000A129D" w:rsidRDefault="00E60021" w:rsidP="000A129D">
      <w:pPr>
        <w:spacing w:after="0"/>
        <w:jc w:val="both"/>
      </w:pPr>
    </w:p>
    <w:p w14:paraId="0B8BCCB8" w14:textId="77777777" w:rsidR="00E60021" w:rsidRPr="000A129D" w:rsidRDefault="00E60021" w:rsidP="000A129D">
      <w:pPr>
        <w:spacing w:after="0"/>
        <w:jc w:val="both"/>
        <w:rPr>
          <w:b/>
        </w:rPr>
      </w:pPr>
      <w:r w:rsidRPr="000A129D">
        <w:rPr>
          <w:b/>
        </w:rPr>
        <w:t>2.17. Talvan: Yvirlit yvir avleiðingarnar av lógaruppskotinum</w:t>
      </w:r>
    </w:p>
    <w:p w14:paraId="37D520FA" w14:textId="77777777" w:rsidR="00E60021" w:rsidRPr="000A129D" w:rsidRDefault="00E60021" w:rsidP="000A129D">
      <w:pPr>
        <w:spacing w:after="0"/>
        <w:rPr>
          <w:bCs/>
          <w:color w:val="000000"/>
        </w:rPr>
      </w:pPr>
    </w:p>
    <w:tbl>
      <w:tblPr>
        <w:tblStyle w:val="Tabel-Gitter11"/>
        <w:tblW w:w="0" w:type="dxa"/>
        <w:tblInd w:w="108" w:type="dxa"/>
        <w:tblLayout w:type="fixed"/>
        <w:tblLook w:val="04A0" w:firstRow="1" w:lastRow="0" w:firstColumn="1" w:lastColumn="0" w:noHBand="0" w:noVBand="1"/>
      </w:tblPr>
      <w:tblGrid>
        <w:gridCol w:w="1522"/>
        <w:gridCol w:w="1522"/>
        <w:gridCol w:w="1523"/>
        <w:gridCol w:w="1522"/>
        <w:gridCol w:w="1522"/>
        <w:gridCol w:w="1523"/>
      </w:tblGrid>
      <w:tr w:rsidR="00E60021" w:rsidRPr="000A129D" w14:paraId="721B891D"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tcPr>
          <w:p w14:paraId="065EE247" w14:textId="77777777" w:rsidR="00E60021" w:rsidRPr="000A129D" w:rsidRDefault="00E60021" w:rsidP="000A129D">
            <w:pPr>
              <w:spacing w:after="0"/>
              <w:rPr>
                <w:rFonts w:ascii="Times New Roman" w:hAnsi="Times New Roman"/>
                <w:b/>
                <w:bCs/>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011B6DE7"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landið ella landsmyndug-leikar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1453DB9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kommunalar myndugleikar</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701ACFF8"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pláss ella øki í landinum</w:t>
            </w:r>
          </w:p>
        </w:tc>
        <w:tc>
          <w:tcPr>
            <w:tcW w:w="1522" w:type="dxa"/>
            <w:tcBorders>
              <w:top w:val="single" w:sz="4" w:space="0" w:color="auto"/>
              <w:left w:val="single" w:sz="4" w:space="0" w:color="auto"/>
              <w:bottom w:val="single" w:sz="4" w:space="0" w:color="auto"/>
              <w:right w:val="single" w:sz="4" w:space="0" w:color="auto"/>
            </w:tcBorders>
            <w:shd w:val="clear" w:color="auto" w:fill="FFFFFF"/>
            <w:hideMark/>
          </w:tcPr>
          <w:p w14:paraId="4FA94C53"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ávísar samfelags-bólkar ella felagsskapir</w:t>
            </w:r>
          </w:p>
        </w:tc>
        <w:tc>
          <w:tcPr>
            <w:tcW w:w="1523" w:type="dxa"/>
            <w:tcBorders>
              <w:top w:val="single" w:sz="4" w:space="0" w:color="auto"/>
              <w:left w:val="single" w:sz="4" w:space="0" w:color="auto"/>
              <w:bottom w:val="single" w:sz="4" w:space="0" w:color="auto"/>
              <w:right w:val="single" w:sz="4" w:space="0" w:color="auto"/>
            </w:tcBorders>
            <w:shd w:val="clear" w:color="auto" w:fill="FFFFFF"/>
            <w:hideMark/>
          </w:tcPr>
          <w:p w14:paraId="2CE1EBB0"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Fyri vinnuna</w:t>
            </w:r>
          </w:p>
        </w:tc>
      </w:tr>
      <w:tr w:rsidR="00E60021" w:rsidRPr="000A129D" w14:paraId="7D7334B4"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816F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Fíggjarligar ella búskaparligar avleiðingar</w:t>
            </w:r>
          </w:p>
        </w:tc>
        <w:sdt>
          <w:sdtPr>
            <w:rPr>
              <w:bCs/>
              <w:sz w:val="20"/>
              <w:szCs w:val="20"/>
            </w:rPr>
            <w:id w:val="1109551800"/>
            <w:placeholder>
              <w:docPart w:val="D58AA6B117DE406C9DB93DEB2C9E35E8"/>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46F90C" w14:textId="4BA53B50" w:rsidR="00E60021" w:rsidRPr="000A129D" w:rsidRDefault="007963ED"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220371911"/>
            <w:placeholder>
              <w:docPart w:val="C0102732E438477B8B2537D67378081F"/>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D14FB" w14:textId="3A54CCD8" w:rsidR="00E60021" w:rsidRPr="000A129D" w:rsidRDefault="007963ED"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1001774417"/>
            <w:placeholder>
              <w:docPart w:val="6FAD92F09DE54892ACD4F5C87A2F2A87"/>
            </w:placeholder>
            <w:comboBox>
              <w:listItem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AAFF0" w14:textId="482C38BB" w:rsidR="00E60021" w:rsidRPr="000A129D" w:rsidRDefault="007963ED"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722052874"/>
            <w:placeholder>
              <w:docPart w:val="4941FBC0F63243C1B107B2934C80605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C39FF" w14:textId="21392399" w:rsidR="00E60021" w:rsidRPr="000A129D" w:rsidRDefault="007963ED" w:rsidP="000A129D">
                <w:pPr>
                  <w:spacing w:after="0"/>
                  <w:jc w:val="center"/>
                  <w:rPr>
                    <w:rFonts w:ascii="Times New Roman" w:hAnsi="Times New Roman"/>
                    <w:bCs/>
                    <w:sz w:val="20"/>
                    <w:szCs w:val="20"/>
                  </w:rPr>
                </w:pPr>
                <w:r>
                  <w:rPr>
                    <w:bCs/>
                    <w:sz w:val="20"/>
                    <w:szCs w:val="20"/>
                  </w:rPr>
                  <w:t>Nei</w:t>
                </w:r>
              </w:p>
            </w:tc>
          </w:sdtContent>
        </w:sdt>
        <w:sdt>
          <w:sdtPr>
            <w:rPr>
              <w:bCs/>
              <w:sz w:val="20"/>
              <w:szCs w:val="20"/>
            </w:rPr>
            <w:id w:val="1212457157"/>
            <w:placeholder>
              <w:docPart w:val="12928606283A4053A2CBEB6A3A10861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99AC4" w14:textId="2349613C" w:rsidR="00E60021" w:rsidRPr="000A129D" w:rsidRDefault="007963ED" w:rsidP="000A129D">
                <w:pPr>
                  <w:spacing w:after="0"/>
                  <w:jc w:val="center"/>
                  <w:rPr>
                    <w:rFonts w:ascii="Times New Roman" w:hAnsi="Times New Roman"/>
                    <w:bCs/>
                    <w:sz w:val="20"/>
                    <w:szCs w:val="20"/>
                  </w:rPr>
                </w:pPr>
                <w:r>
                  <w:rPr>
                    <w:bCs/>
                    <w:sz w:val="20"/>
                    <w:szCs w:val="20"/>
                  </w:rPr>
                  <w:t>Nei</w:t>
                </w:r>
              </w:p>
            </w:tc>
          </w:sdtContent>
        </w:sdt>
      </w:tr>
      <w:tr w:rsidR="00E60021" w:rsidRPr="000A129D" w14:paraId="1277804C"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9E5F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Umsitingarligar avleiðingar</w:t>
            </w:r>
          </w:p>
        </w:tc>
        <w:sdt>
          <w:sdtPr>
            <w:rPr>
              <w:sz w:val="20"/>
            </w:rPr>
            <w:id w:val="463475165"/>
            <w:placeholder>
              <w:docPart w:val="109BE2C0C0424DB79002A175E6287E5D"/>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8D37B" w14:textId="2E4BA060" w:rsidR="00E60021" w:rsidRPr="000A129D" w:rsidRDefault="0047078C" w:rsidP="000A129D">
                <w:pPr>
                  <w:spacing w:after="0"/>
                  <w:jc w:val="center"/>
                  <w:rPr>
                    <w:rFonts w:ascii="Times New Roman" w:hAnsi="Times New Roman"/>
                    <w:sz w:val="20"/>
                  </w:rPr>
                </w:pPr>
                <w:r>
                  <w:rPr>
                    <w:sz w:val="20"/>
                  </w:rPr>
                  <w:t>Ja</w:t>
                </w:r>
              </w:p>
            </w:tc>
          </w:sdtContent>
        </w:sdt>
        <w:sdt>
          <w:sdtPr>
            <w:rPr>
              <w:sz w:val="20"/>
            </w:rPr>
            <w:id w:val="193965219"/>
            <w:placeholder>
              <w:docPart w:val="307A892DACFA481CB60E4E4458791792"/>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5F4D7" w14:textId="41687469" w:rsidR="00E60021" w:rsidRPr="000A129D" w:rsidRDefault="005E6416" w:rsidP="000A129D">
                <w:pPr>
                  <w:spacing w:after="0"/>
                  <w:jc w:val="center"/>
                  <w:rPr>
                    <w:rFonts w:ascii="Times New Roman" w:hAnsi="Times New Roman"/>
                    <w:sz w:val="20"/>
                  </w:rPr>
                </w:pPr>
                <w:r>
                  <w:rPr>
                    <w:sz w:val="20"/>
                  </w:rPr>
                  <w:t>Nei</w:t>
                </w:r>
              </w:p>
            </w:tc>
          </w:sdtContent>
        </w:sdt>
        <w:sdt>
          <w:sdtPr>
            <w:rPr>
              <w:sz w:val="20"/>
            </w:rPr>
            <w:id w:val="-1732535479"/>
            <w:placeholder>
              <w:docPart w:val="2101F787A1374ADD9574E9BE88F2353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ED02C" w14:textId="770AFA1F" w:rsidR="00E60021" w:rsidRPr="000A129D" w:rsidRDefault="005E6416" w:rsidP="000A129D">
                <w:pPr>
                  <w:spacing w:after="0"/>
                  <w:jc w:val="center"/>
                  <w:rPr>
                    <w:rFonts w:ascii="Times New Roman" w:hAnsi="Times New Roman"/>
                    <w:sz w:val="20"/>
                  </w:rPr>
                </w:pPr>
                <w:r>
                  <w:rPr>
                    <w:sz w:val="20"/>
                  </w:rPr>
                  <w:t>Nei</w:t>
                </w:r>
              </w:p>
            </w:tc>
          </w:sdtContent>
        </w:sdt>
        <w:sdt>
          <w:sdtPr>
            <w:rPr>
              <w:sz w:val="20"/>
            </w:rPr>
            <w:id w:val="247317771"/>
            <w:placeholder>
              <w:docPart w:val="38D399C752A24706A31899876E83DF43"/>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E4E953" w14:textId="2419A5E1" w:rsidR="00E60021" w:rsidRPr="000A129D" w:rsidRDefault="005E6416" w:rsidP="000A129D">
                <w:pPr>
                  <w:spacing w:after="0"/>
                  <w:jc w:val="center"/>
                  <w:rPr>
                    <w:rFonts w:ascii="Times New Roman" w:hAnsi="Times New Roman"/>
                    <w:sz w:val="20"/>
                  </w:rPr>
                </w:pPr>
                <w:r>
                  <w:rPr>
                    <w:sz w:val="20"/>
                  </w:rPr>
                  <w:t>Nei</w:t>
                </w:r>
              </w:p>
            </w:tc>
          </w:sdtContent>
        </w:sdt>
        <w:sdt>
          <w:sdtPr>
            <w:rPr>
              <w:sz w:val="20"/>
            </w:rPr>
            <w:id w:val="1937699706"/>
            <w:placeholder>
              <w:docPart w:val="BC8A4B236D1B4961AD64B5F5092304F1"/>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7D79E" w14:textId="1B24AB39" w:rsidR="00E60021" w:rsidRPr="000A129D" w:rsidRDefault="007963ED" w:rsidP="000A129D">
                <w:pPr>
                  <w:spacing w:after="0"/>
                  <w:jc w:val="center"/>
                  <w:rPr>
                    <w:rFonts w:ascii="Times New Roman" w:hAnsi="Times New Roman"/>
                    <w:sz w:val="20"/>
                  </w:rPr>
                </w:pPr>
                <w:r>
                  <w:rPr>
                    <w:sz w:val="20"/>
                  </w:rPr>
                  <w:t>Nei</w:t>
                </w:r>
              </w:p>
            </w:tc>
          </w:sdtContent>
        </w:sdt>
      </w:tr>
      <w:tr w:rsidR="00E60021" w:rsidRPr="000A129D" w14:paraId="5994513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1AA6C"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Umhvørvisligar avleiðingar</w:t>
            </w:r>
          </w:p>
        </w:tc>
        <w:sdt>
          <w:sdtPr>
            <w:rPr>
              <w:sz w:val="20"/>
            </w:rPr>
            <w:id w:val="-1105500463"/>
            <w:placeholder>
              <w:docPart w:val="970806F86C1B47748154B1740FD68A35"/>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3974C" w14:textId="076935EF"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69170381"/>
            <w:placeholder>
              <w:docPart w:val="57AA0BE6F90E4A9E98B3B3D9566E7E09"/>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022F0" w14:textId="36655FA8"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469403764"/>
            <w:placeholder>
              <w:docPart w:val="24FF557617BA422584DE17D731ACA87E"/>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93358" w14:textId="0958304D"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456685929"/>
            <w:placeholder>
              <w:docPart w:val="0C8A9E75AC584EA0BF1941CFE4A7A44C"/>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38EDB" w14:textId="4E62BE0B"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671832337"/>
            <w:placeholder>
              <w:docPart w:val="701BE18FCBFC4F0C91972D93BA0C900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C6A3C" w14:textId="19AAF964" w:rsidR="00E60021" w:rsidRPr="000A129D" w:rsidRDefault="007963ED" w:rsidP="000A129D">
                <w:pPr>
                  <w:spacing w:after="0"/>
                  <w:jc w:val="center"/>
                  <w:rPr>
                    <w:rFonts w:ascii="Times New Roman" w:hAnsi="Times New Roman"/>
                    <w:sz w:val="20"/>
                  </w:rPr>
                </w:pPr>
                <w:r>
                  <w:rPr>
                    <w:sz w:val="20"/>
                  </w:rPr>
                  <w:t>Nei</w:t>
                </w:r>
              </w:p>
            </w:tc>
          </w:sdtContent>
        </w:sdt>
      </w:tr>
      <w:tr w:rsidR="00E60021" w:rsidRPr="000A129D" w14:paraId="4EDA29D3"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DA25F"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Avleiðingar í mun til altjóða avtalur og reglur</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AF11B" w14:textId="6CF9C842" w:rsidR="00E60021" w:rsidRPr="000A129D" w:rsidRDefault="00000000" w:rsidP="000A129D">
            <w:pPr>
              <w:spacing w:after="0"/>
              <w:jc w:val="center"/>
              <w:rPr>
                <w:rFonts w:ascii="Times New Roman" w:hAnsi="Times New Roman"/>
                <w:sz w:val="20"/>
              </w:rPr>
            </w:pPr>
            <w:sdt>
              <w:sdtPr>
                <w:rPr>
                  <w:sz w:val="20"/>
                </w:rPr>
                <w:id w:val="-1768680227"/>
                <w:placeholder>
                  <w:docPart w:val="4C26038C27144616BAF7A215D2FC9056"/>
                </w:placeholder>
                <w:comboBox>
                  <w:listItem w:displayText="Ja" w:value="Ja"/>
                  <w:listItem w:displayText="Nei" w:value="Nei"/>
                </w:comboBox>
              </w:sdtPr>
              <w:sdtContent>
                <w:r w:rsidR="007963ED" w:rsidRPr="00984BF3">
                  <w:rPr>
                    <w:sz w:val="20"/>
                  </w:rPr>
                  <w:t>Ja</w:t>
                </w:r>
              </w:sdtContent>
            </w:sdt>
          </w:p>
        </w:tc>
        <w:sdt>
          <w:sdtPr>
            <w:rPr>
              <w:sz w:val="20"/>
            </w:rPr>
            <w:id w:val="-613131601"/>
            <w:placeholder>
              <w:docPart w:val="A078AE7ED76A4E86AACD0968EB743687"/>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03D14" w14:textId="09337030"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136996114"/>
            <w:placeholder>
              <w:docPart w:val="FD4FD9A7A5124515AC2DFEF5BB4F30A9"/>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D872" w14:textId="29433BF3"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169521836"/>
            <w:placeholder>
              <w:docPart w:val="0FCD526AAC1D43C0A6818B6FC537B9E4"/>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37663" w14:textId="5411F500"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905216052"/>
            <w:placeholder>
              <w:docPart w:val="69050EC3BEB047ECB83AA4BCED6DDFB3"/>
            </w:placeholder>
            <w:comboBox>
              <w:listItem w:displayText="Ja" w:value="Ja"/>
              <w:listItem w:displayText="Nei" w:value="Nei"/>
            </w:comboBox>
          </w:sdtPr>
          <w:sdtContent>
            <w:tc>
              <w:tcPr>
                <w:tcW w:w="15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1A02A" w14:textId="661C5ADF" w:rsidR="00E60021" w:rsidRPr="000A129D" w:rsidRDefault="007963ED" w:rsidP="000A129D">
                <w:pPr>
                  <w:spacing w:after="0"/>
                  <w:jc w:val="center"/>
                  <w:rPr>
                    <w:rFonts w:ascii="Times New Roman" w:hAnsi="Times New Roman"/>
                    <w:sz w:val="20"/>
                  </w:rPr>
                </w:pPr>
                <w:r>
                  <w:rPr>
                    <w:sz w:val="20"/>
                  </w:rPr>
                  <w:t>Nei</w:t>
                </w:r>
              </w:p>
            </w:tc>
          </w:sdtContent>
        </w:sdt>
      </w:tr>
      <w:tr w:rsidR="00E60021" w:rsidRPr="000A129D" w14:paraId="07C3DF9E" w14:textId="77777777" w:rsidTr="00E60021">
        <w:trPr>
          <w:trHeight w:val="690"/>
        </w:trPr>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350D5" w14:textId="77777777" w:rsidR="00E60021" w:rsidRPr="000A129D" w:rsidRDefault="00E60021" w:rsidP="000A129D">
            <w:pPr>
              <w:spacing w:after="0"/>
              <w:rPr>
                <w:rFonts w:ascii="Times New Roman" w:hAnsi="Times New Roman"/>
                <w:sz w:val="20"/>
              </w:rPr>
            </w:pPr>
            <w:r w:rsidRPr="000A129D">
              <w:rPr>
                <w:rFonts w:ascii="Times New Roman" w:hAnsi="Times New Roman"/>
                <w:sz w:val="20"/>
              </w:rPr>
              <w:t>Sosialar avleiðingar</w:t>
            </w:r>
          </w:p>
        </w:tc>
        <w:tc>
          <w:tcPr>
            <w:tcW w:w="3045"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22C0B24E" w14:textId="77777777" w:rsidR="00E60021" w:rsidRPr="000A129D" w:rsidRDefault="00E60021" w:rsidP="000A129D">
            <w:pPr>
              <w:spacing w:after="0"/>
              <w:jc w:val="center"/>
              <w:rPr>
                <w:rFonts w:ascii="Times New Roman" w:hAnsi="Times New Roman"/>
                <w:b/>
                <w:bCs/>
                <w:sz w:val="24"/>
                <w:szCs w:val="20"/>
              </w:rPr>
            </w:pPr>
          </w:p>
        </w:tc>
        <w:sdt>
          <w:sdtPr>
            <w:rPr>
              <w:sz w:val="20"/>
            </w:rPr>
            <w:id w:val="-1092471004"/>
            <w:placeholder>
              <w:docPart w:val="FEF38AF8C36D4105B9A676B79D05A980"/>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51348" w14:textId="0FFA4665" w:rsidR="00E60021" w:rsidRPr="000A129D" w:rsidRDefault="007963ED" w:rsidP="000A129D">
                <w:pPr>
                  <w:spacing w:after="0"/>
                  <w:jc w:val="center"/>
                  <w:rPr>
                    <w:rFonts w:ascii="Times New Roman" w:hAnsi="Times New Roman"/>
                    <w:sz w:val="20"/>
                  </w:rPr>
                </w:pPr>
                <w:r>
                  <w:rPr>
                    <w:sz w:val="20"/>
                  </w:rPr>
                  <w:t>Nei</w:t>
                </w:r>
              </w:p>
            </w:tc>
          </w:sdtContent>
        </w:sdt>
        <w:sdt>
          <w:sdtPr>
            <w:rPr>
              <w:sz w:val="20"/>
            </w:rPr>
            <w:id w:val="-1251424783"/>
            <w:placeholder>
              <w:docPart w:val="601063289B094D8CBF4EDEE10F6F6DD1"/>
            </w:placeholder>
            <w:comboBox>
              <w:listItem w:displayText="Ja" w:value="Ja"/>
              <w:listItem w:displayText="Nei" w:value="Nei"/>
            </w:comboBox>
          </w:sdtPr>
          <w:sdtContent>
            <w:tc>
              <w:tcPr>
                <w:tcW w:w="15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18CCB" w14:textId="589C9EE4" w:rsidR="00E60021" w:rsidRPr="000A129D" w:rsidRDefault="00223EDA" w:rsidP="000A129D">
                <w:pPr>
                  <w:spacing w:after="0"/>
                  <w:jc w:val="center"/>
                  <w:rPr>
                    <w:rFonts w:ascii="Times New Roman" w:hAnsi="Times New Roman"/>
                    <w:sz w:val="20"/>
                  </w:rPr>
                </w:pPr>
                <w:r>
                  <w:rPr>
                    <w:sz w:val="20"/>
                  </w:rPr>
                  <w:t>Ja</w:t>
                </w:r>
              </w:p>
            </w:tc>
          </w:sdtContent>
        </w:sdt>
        <w:tc>
          <w:tcPr>
            <w:tcW w:w="152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06C32735" w14:textId="77777777" w:rsidR="00E60021" w:rsidRPr="000A129D" w:rsidRDefault="00E60021" w:rsidP="000A129D">
            <w:pPr>
              <w:spacing w:after="0"/>
              <w:jc w:val="center"/>
              <w:rPr>
                <w:rFonts w:ascii="Times New Roman" w:hAnsi="Times New Roman"/>
                <w:b/>
                <w:bCs/>
                <w:sz w:val="24"/>
                <w:szCs w:val="20"/>
              </w:rPr>
            </w:pPr>
          </w:p>
        </w:tc>
      </w:tr>
    </w:tbl>
    <w:p w14:paraId="00666F31" w14:textId="77777777" w:rsidR="00E60021" w:rsidRPr="000A129D" w:rsidRDefault="00E60021" w:rsidP="000A129D">
      <w:pPr>
        <w:spacing w:after="0"/>
        <w:rPr>
          <w:rFonts w:eastAsia="Times New Roman"/>
          <w:b/>
          <w:bCs/>
          <w:color w:val="000000"/>
          <w:szCs w:val="26"/>
          <w:lang w:eastAsia="en-US"/>
        </w:rPr>
      </w:pPr>
    </w:p>
    <w:p w14:paraId="74C46684" w14:textId="77777777" w:rsidR="00E60021" w:rsidRPr="000A129D" w:rsidRDefault="00E60021" w:rsidP="000A129D">
      <w:pPr>
        <w:spacing w:after="0"/>
        <w:rPr>
          <w:rFonts w:eastAsia="Times New Roman"/>
          <w:b/>
          <w:bCs/>
          <w:color w:val="000000"/>
          <w:szCs w:val="26"/>
        </w:rPr>
      </w:pPr>
    </w:p>
    <w:p w14:paraId="2D9DCD3E" w14:textId="77777777"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br w:type="page"/>
      </w:r>
    </w:p>
    <w:p w14:paraId="19D78BFB" w14:textId="77777777" w:rsidR="00E60021" w:rsidRPr="000A129D" w:rsidRDefault="00E60021" w:rsidP="000A129D">
      <w:pPr>
        <w:spacing w:after="0"/>
        <w:rPr>
          <w:rFonts w:eastAsia="Times New Roman"/>
          <w:b/>
          <w:bCs/>
          <w:color w:val="000000"/>
          <w:szCs w:val="26"/>
        </w:rPr>
      </w:pPr>
      <w:r w:rsidRPr="000A129D">
        <w:rPr>
          <w:rFonts w:eastAsia="Times New Roman"/>
          <w:b/>
          <w:bCs/>
          <w:color w:val="000000"/>
          <w:szCs w:val="26"/>
        </w:rPr>
        <w:lastRenderedPageBreak/>
        <w:t xml:space="preserve">Kapittul 3. </w:t>
      </w:r>
      <w:r w:rsidRPr="000A129D">
        <w:rPr>
          <w:b/>
        </w:rPr>
        <w:t>Serligar viðmerkingar</w:t>
      </w:r>
    </w:p>
    <w:p w14:paraId="7D21E875" w14:textId="77777777" w:rsidR="00E60021" w:rsidRPr="000A129D" w:rsidRDefault="00E60021" w:rsidP="000A129D">
      <w:pPr>
        <w:spacing w:after="0"/>
        <w:rPr>
          <w:b/>
        </w:rPr>
      </w:pPr>
    </w:p>
    <w:p w14:paraId="18DFCD43" w14:textId="77777777" w:rsidR="00E60021" w:rsidRPr="000A129D" w:rsidRDefault="00E60021" w:rsidP="000A129D">
      <w:pPr>
        <w:spacing w:after="0"/>
        <w:jc w:val="both"/>
        <w:rPr>
          <w:b/>
        </w:rPr>
      </w:pPr>
      <w:r w:rsidRPr="000A129D">
        <w:rPr>
          <w:b/>
        </w:rPr>
        <w:t>3.1. Viðmerkingar til ta einstøku greinina</w:t>
      </w:r>
    </w:p>
    <w:p w14:paraId="7BF06177" w14:textId="77777777" w:rsidR="00E60021" w:rsidRPr="000A129D" w:rsidRDefault="00E60021" w:rsidP="000A129D">
      <w:pPr>
        <w:spacing w:after="0"/>
        <w:jc w:val="both"/>
      </w:pPr>
    </w:p>
    <w:p w14:paraId="4FD8058B" w14:textId="77777777" w:rsidR="00E60021" w:rsidRPr="000A129D" w:rsidRDefault="00E60021" w:rsidP="000A129D">
      <w:pPr>
        <w:spacing w:after="0"/>
        <w:jc w:val="both"/>
        <w:rPr>
          <w:b/>
        </w:rPr>
      </w:pPr>
      <w:r w:rsidRPr="000A129D">
        <w:rPr>
          <w:b/>
        </w:rPr>
        <w:t>Til § 1</w:t>
      </w:r>
    </w:p>
    <w:p w14:paraId="609BB3B3" w14:textId="77777777" w:rsidR="00E60021" w:rsidRDefault="00E60021" w:rsidP="000A129D">
      <w:pPr>
        <w:spacing w:after="0"/>
        <w:jc w:val="both"/>
      </w:pPr>
    </w:p>
    <w:p w14:paraId="54C53FB9" w14:textId="2A7F869D" w:rsidR="009C13CA" w:rsidRDefault="009C13CA" w:rsidP="000A129D">
      <w:pPr>
        <w:spacing w:after="0"/>
        <w:jc w:val="both"/>
        <w:rPr>
          <w:b/>
          <w:bCs/>
        </w:rPr>
      </w:pPr>
      <w:r>
        <w:rPr>
          <w:b/>
          <w:bCs/>
        </w:rPr>
        <w:t>Nr. 1</w:t>
      </w:r>
    </w:p>
    <w:p w14:paraId="5BD5F77E" w14:textId="3C2B4D3E" w:rsidR="009C13CA" w:rsidRDefault="009C13CA" w:rsidP="000A129D">
      <w:pPr>
        <w:spacing w:after="0"/>
        <w:jc w:val="both"/>
      </w:pPr>
      <w:r>
        <w:t xml:space="preserve">Yvirskriftin yvir § 29 verður broytt frá “Samstarvsavtala millum Føroyar og Danmark” til </w:t>
      </w:r>
      <w:r w:rsidRPr="009C13CA">
        <w:t>“Samstarv við onnur norðurlond”</w:t>
      </w:r>
      <w:r>
        <w:t>.</w:t>
      </w:r>
    </w:p>
    <w:p w14:paraId="65AC5B11" w14:textId="77777777" w:rsidR="009C13CA" w:rsidRDefault="009C13CA" w:rsidP="000A129D">
      <w:pPr>
        <w:spacing w:after="0"/>
        <w:jc w:val="both"/>
      </w:pPr>
    </w:p>
    <w:p w14:paraId="3279BE8C" w14:textId="5184EBC8" w:rsidR="009C13CA" w:rsidRDefault="00267652" w:rsidP="000A129D">
      <w:pPr>
        <w:spacing w:after="0"/>
        <w:jc w:val="both"/>
      </w:pPr>
      <w:r>
        <w:t>Hetta verður gjørt sum ein avleiðing av</w:t>
      </w:r>
      <w:r w:rsidR="009C13CA">
        <w:t xml:space="preserve"> broytingini í § 1, nr. </w:t>
      </w:r>
      <w:r>
        <w:t>2</w:t>
      </w:r>
      <w:r w:rsidR="009C13CA">
        <w:t xml:space="preserve"> í uppskotinum, </w:t>
      </w:r>
      <w:r>
        <w:t>har</w:t>
      </w:r>
      <w:r w:rsidR="009C13CA">
        <w:t xml:space="preserve"> heimildin til at gera samstarvsavtalur </w:t>
      </w:r>
      <w:r>
        <w:t xml:space="preserve">verður </w:t>
      </w:r>
      <w:r w:rsidR="009C13CA">
        <w:t>víðka</w:t>
      </w:r>
      <w:r>
        <w:t>ð</w:t>
      </w:r>
      <w:r w:rsidR="009C13CA">
        <w:t xml:space="preserve"> frá bara </w:t>
      </w:r>
      <w:r>
        <w:t xml:space="preserve">at </w:t>
      </w:r>
      <w:r w:rsidR="009C13CA">
        <w:t>fevna um Danmark til eisini at fevna um hini norðurlondini.</w:t>
      </w:r>
    </w:p>
    <w:p w14:paraId="46FB5DEC" w14:textId="77777777" w:rsidR="009C13CA" w:rsidRDefault="009C13CA" w:rsidP="000A129D">
      <w:pPr>
        <w:spacing w:after="0"/>
        <w:jc w:val="both"/>
      </w:pPr>
    </w:p>
    <w:p w14:paraId="5C0A1505" w14:textId="77777777" w:rsidR="00985FD0" w:rsidRDefault="009C13CA" w:rsidP="000A129D">
      <w:pPr>
        <w:spacing w:after="0"/>
        <w:jc w:val="both"/>
      </w:pPr>
      <w:r>
        <w:t>Víst verður til viðmerkingarnar til nr. 2.</w:t>
      </w:r>
    </w:p>
    <w:p w14:paraId="5773EB75" w14:textId="77777777" w:rsidR="00985FD0" w:rsidRDefault="00985FD0" w:rsidP="000A129D">
      <w:pPr>
        <w:spacing w:after="0"/>
        <w:jc w:val="both"/>
        <w:rPr>
          <w:b/>
          <w:bCs/>
        </w:rPr>
      </w:pPr>
    </w:p>
    <w:p w14:paraId="0EA091D6" w14:textId="77777777" w:rsidR="00985FD0" w:rsidRDefault="009C13CA" w:rsidP="00985FD0">
      <w:pPr>
        <w:spacing w:after="0"/>
        <w:jc w:val="both"/>
      </w:pPr>
      <w:r>
        <w:rPr>
          <w:b/>
          <w:bCs/>
        </w:rPr>
        <w:t>Nr. 2</w:t>
      </w:r>
    </w:p>
    <w:p w14:paraId="65F10433" w14:textId="083C5BF6" w:rsidR="00F30556" w:rsidRDefault="00F30556" w:rsidP="00985FD0">
      <w:pPr>
        <w:spacing w:after="0"/>
        <w:jc w:val="both"/>
      </w:pPr>
      <w:r>
        <w:t>Í § 29 í galdandi lóg er ásett, at l</w:t>
      </w:r>
      <w:r w:rsidRPr="00F30556">
        <w:t>andsstýrismaðurin kann gera eina avtalu við danskar myndugleikar um viðurskiftini millum reglurnar í Føroyum og í Danmark um ættleiðing.</w:t>
      </w:r>
    </w:p>
    <w:p w14:paraId="54AD2BEA" w14:textId="2FEF1628" w:rsidR="00985FD0" w:rsidRDefault="00F51D49" w:rsidP="00985FD0">
      <w:pPr>
        <w:spacing w:after="0"/>
      </w:pPr>
      <w:r>
        <w:t xml:space="preserve">Verandi samstarvsavtala við Danmark inniber m.a., at </w:t>
      </w:r>
      <w:r w:rsidR="007A6D49" w:rsidRPr="003A393D">
        <w:t xml:space="preserve">tað eru danskir myndugleikar, sum avgera, úr hvørjum londum børn kunnu ættleiðast til Føroyar og Danmarkar, og at danskir myndugleikar kunnu </w:t>
      </w:r>
      <w:r w:rsidR="00A07495" w:rsidRPr="003A393D">
        <w:t>steðga</w:t>
      </w:r>
      <w:r w:rsidR="007A6D49" w:rsidRPr="003A393D">
        <w:t xml:space="preserve"> ættleiðing frá ávísum londum.</w:t>
      </w:r>
      <w:r w:rsidR="007A6D49" w:rsidRPr="00A679D9">
        <w:t xml:space="preserve"> </w:t>
      </w:r>
    </w:p>
    <w:p w14:paraId="14D0B63D" w14:textId="77777777" w:rsidR="00985FD0" w:rsidRDefault="00985FD0" w:rsidP="00985FD0">
      <w:pPr>
        <w:spacing w:after="0"/>
      </w:pPr>
    </w:p>
    <w:p w14:paraId="3328CE6B" w14:textId="5C05DF6A" w:rsidR="007A6D49" w:rsidRDefault="007A6D49" w:rsidP="00985FD0">
      <w:pPr>
        <w:spacing w:after="0"/>
      </w:pPr>
      <w:r>
        <w:t xml:space="preserve">Danskir myndugleikar umsita eftir donsku ættleiðingarlógini ein felags bíðilista fyri góðkendar danskar og føroyskar ættleiðingarumsøkjarar og varða av uppgávum í sambandi við greiping av einum barni og ættleiðara. </w:t>
      </w:r>
      <w:r w:rsidR="007F68B7">
        <w:t>Higartil</w:t>
      </w:r>
      <w:r>
        <w:t xml:space="preserve"> hevur tað verið privati felagsskapurin DIA, sum hevur tikið sær av miðlingini í sambandi við </w:t>
      </w:r>
      <w:r w:rsidR="007F68B7">
        <w:t>altjóða</w:t>
      </w:r>
      <w:r>
        <w:t xml:space="preserve"> fremmanda ættleiðing, tað er miðling av bønum úr fremmandum londum til ættleiðarar í Føroyum.</w:t>
      </w:r>
    </w:p>
    <w:p w14:paraId="6B96B937" w14:textId="77777777" w:rsidR="00985FD0" w:rsidRDefault="00985FD0" w:rsidP="00985FD0">
      <w:pPr>
        <w:tabs>
          <w:tab w:val="left" w:pos="1060"/>
        </w:tabs>
        <w:spacing w:after="0"/>
      </w:pPr>
    </w:p>
    <w:p w14:paraId="6DA0565D" w14:textId="5969E4F0" w:rsidR="00F51D49" w:rsidRDefault="00F51D49" w:rsidP="00985FD0">
      <w:pPr>
        <w:tabs>
          <w:tab w:val="left" w:pos="1060"/>
        </w:tabs>
        <w:spacing w:after="0"/>
      </w:pPr>
      <w:r w:rsidRPr="00C75BAE">
        <w:t xml:space="preserve">Soleiðis sum </w:t>
      </w:r>
      <w:r w:rsidR="007F68B7">
        <w:t>løgtings</w:t>
      </w:r>
      <w:r w:rsidRPr="00C75BAE">
        <w:t>lógin er orðað, er samstarvið avmarkað til bara at fevna um Danmark.</w:t>
      </w:r>
      <w:r>
        <w:t xml:space="preserve"> </w:t>
      </w:r>
    </w:p>
    <w:p w14:paraId="603BB666" w14:textId="117C6E4E" w:rsidR="00F51D49" w:rsidRDefault="00F51D49" w:rsidP="00985FD0">
      <w:pPr>
        <w:tabs>
          <w:tab w:val="left" w:pos="1060"/>
        </w:tabs>
        <w:spacing w:after="0"/>
      </w:pPr>
      <w:r w:rsidRPr="00AD2224">
        <w:t>Danska stjórnin hevur ikki tikið endaliga støðu til, hvat fer at henda á ættleiðingarøkinum, undir hesum um latið verður upp aftur fyri altjóða ættleiðing ella ikki.</w:t>
      </w:r>
      <w:r>
        <w:t xml:space="preserve"> </w:t>
      </w:r>
    </w:p>
    <w:p w14:paraId="5F2B0C69" w14:textId="77777777" w:rsidR="00985FD0" w:rsidRDefault="00985FD0" w:rsidP="00985FD0">
      <w:pPr>
        <w:tabs>
          <w:tab w:val="left" w:pos="1060"/>
        </w:tabs>
        <w:spacing w:after="0"/>
      </w:pPr>
    </w:p>
    <w:p w14:paraId="7E9079D8" w14:textId="104C6E2A" w:rsidR="00F51D49" w:rsidRDefault="00F51D49" w:rsidP="00985FD0">
      <w:pPr>
        <w:tabs>
          <w:tab w:val="left" w:pos="1060"/>
        </w:tabs>
        <w:spacing w:after="0"/>
      </w:pPr>
      <w:r w:rsidRPr="00F51D49">
        <w:t xml:space="preserve">Endalig støða </w:t>
      </w:r>
      <w:r>
        <w:t>er tí heldur ikki tikin til</w:t>
      </w:r>
      <w:r w:rsidRPr="00F51D49">
        <w:t>, um verandi avtala við Danmark skal halda fram, um Føroyar skal gera avtalu við eitt av hinum norðurlondunum</w:t>
      </w:r>
      <w:r>
        <w:t xml:space="preserve">, ella </w:t>
      </w:r>
      <w:r w:rsidRPr="00F51D49">
        <w:t>Føroyar skal hava sína egnu ættleiðingarskipan</w:t>
      </w:r>
      <w:r>
        <w:t xml:space="preserve">. </w:t>
      </w:r>
    </w:p>
    <w:p w14:paraId="286C35EF" w14:textId="77777777" w:rsidR="00985FD0" w:rsidRDefault="00985FD0" w:rsidP="00985FD0">
      <w:pPr>
        <w:tabs>
          <w:tab w:val="left" w:pos="1060"/>
        </w:tabs>
        <w:spacing w:after="0"/>
      </w:pPr>
    </w:p>
    <w:p w14:paraId="4A57F09D" w14:textId="370DD9A3" w:rsidR="00985FD0" w:rsidRDefault="00F51D49" w:rsidP="00985FD0">
      <w:pPr>
        <w:tabs>
          <w:tab w:val="left" w:pos="1060"/>
        </w:tabs>
        <w:spacing w:after="0"/>
      </w:pPr>
      <w:r>
        <w:t>Fyri at tryggja neyðuga heimildargrundarlagi</w:t>
      </w:r>
      <w:r w:rsidR="007F68B7">
        <w:t>ð</w:t>
      </w:r>
      <w:r>
        <w:t xml:space="preserve"> fyri at gera samstarvsavtalu við onnur norðurlond, verður skotið upp, at landsstýrisfólkið kann gera avtalu við onnur norðurlond um viðurskiftini millum reglurnar í Føroyum og í øðrum norðurlondum um ættleiðing.</w:t>
      </w:r>
    </w:p>
    <w:p w14:paraId="5EE798C9" w14:textId="77777777" w:rsidR="00985FD0" w:rsidRDefault="00985FD0" w:rsidP="00985FD0">
      <w:pPr>
        <w:tabs>
          <w:tab w:val="left" w:pos="1060"/>
        </w:tabs>
        <w:spacing w:after="0"/>
        <w:rPr>
          <w:b/>
          <w:bCs/>
        </w:rPr>
      </w:pPr>
    </w:p>
    <w:p w14:paraId="4126DF6A" w14:textId="77777777" w:rsidR="00985FD0" w:rsidRDefault="000519A2" w:rsidP="00985FD0">
      <w:pPr>
        <w:tabs>
          <w:tab w:val="left" w:pos="1060"/>
        </w:tabs>
        <w:spacing w:after="0"/>
        <w:rPr>
          <w:b/>
          <w:bCs/>
        </w:rPr>
      </w:pPr>
      <w:r>
        <w:rPr>
          <w:b/>
          <w:bCs/>
        </w:rPr>
        <w:t>Nr. 3</w:t>
      </w:r>
    </w:p>
    <w:p w14:paraId="6E784D21" w14:textId="75199F63" w:rsidR="000519A2" w:rsidRPr="00985FD0" w:rsidRDefault="000519A2" w:rsidP="00985FD0">
      <w:pPr>
        <w:tabs>
          <w:tab w:val="left" w:pos="1060"/>
        </w:tabs>
        <w:spacing w:after="0"/>
        <w:rPr>
          <w:b/>
          <w:bCs/>
        </w:rPr>
      </w:pPr>
      <w:r>
        <w:t>Heitið á kapittul 5 verður broytt frá</w:t>
      </w:r>
      <w:r w:rsidR="007D1748">
        <w:t xml:space="preserve"> “Hjálp til ættleiðing”</w:t>
      </w:r>
      <w:r>
        <w:t xml:space="preserve"> til “</w:t>
      </w:r>
      <w:r w:rsidRPr="000519A2">
        <w:t>Hjálp til ættleiðing og fyribils staðseting</w:t>
      </w:r>
      <w:r>
        <w:t>”</w:t>
      </w:r>
      <w:r w:rsidR="007D1748">
        <w:t>.</w:t>
      </w:r>
    </w:p>
    <w:p w14:paraId="3547FABB" w14:textId="77777777" w:rsidR="000519A2" w:rsidRDefault="000519A2" w:rsidP="00985FD0">
      <w:pPr>
        <w:spacing w:after="0"/>
      </w:pPr>
    </w:p>
    <w:p w14:paraId="171893B0" w14:textId="77777777" w:rsidR="000519A2" w:rsidRDefault="000519A2" w:rsidP="00985FD0">
      <w:pPr>
        <w:spacing w:after="0"/>
      </w:pPr>
      <w:r>
        <w:t>Hetta verður gjørt sum ein avleiðing av, at ein nýggj áseting um fyribils staðseting verður sett inn í kapittul 5 sum § 39 a.</w:t>
      </w:r>
    </w:p>
    <w:p w14:paraId="38189002" w14:textId="77777777" w:rsidR="000519A2" w:rsidRDefault="000519A2" w:rsidP="00985FD0">
      <w:pPr>
        <w:spacing w:after="0"/>
      </w:pPr>
    </w:p>
    <w:p w14:paraId="0A6EFC61" w14:textId="3842D687" w:rsidR="000519A2" w:rsidRDefault="000519A2" w:rsidP="00985FD0">
      <w:pPr>
        <w:spacing w:after="0"/>
      </w:pPr>
      <w:r>
        <w:t xml:space="preserve">Víst verður í hesum sambandi til viðmerkingarnar til § 1, nr. 4. </w:t>
      </w:r>
    </w:p>
    <w:p w14:paraId="4FC9E9A2" w14:textId="77777777" w:rsidR="00815D2D" w:rsidRDefault="00815D2D" w:rsidP="00985FD0">
      <w:pPr>
        <w:spacing w:after="0"/>
      </w:pPr>
    </w:p>
    <w:p w14:paraId="0BA85E2B" w14:textId="034399A9" w:rsidR="00815D2D" w:rsidRDefault="00815D2D" w:rsidP="00985FD0">
      <w:pPr>
        <w:spacing w:after="0"/>
        <w:rPr>
          <w:b/>
          <w:bCs/>
        </w:rPr>
      </w:pPr>
      <w:r>
        <w:rPr>
          <w:b/>
          <w:bCs/>
        </w:rPr>
        <w:lastRenderedPageBreak/>
        <w:t>Nr. 4</w:t>
      </w:r>
    </w:p>
    <w:p w14:paraId="7BB25931" w14:textId="56B5643B" w:rsidR="001B4684" w:rsidRDefault="00260660" w:rsidP="001B4684">
      <w:pPr>
        <w:spacing w:after="0"/>
      </w:pPr>
      <w:r>
        <w:t xml:space="preserve">Skotið verður upp, at eitt </w:t>
      </w:r>
      <w:r w:rsidRPr="00260660">
        <w:t>barnið</w:t>
      </w:r>
      <w:r>
        <w:t>, sum skal ættleiðast</w:t>
      </w:r>
      <w:r w:rsidR="009D4177">
        <w:t xml:space="preserve"> uttan samtykki</w:t>
      </w:r>
      <w:r>
        <w:t>, fyribils verður</w:t>
      </w:r>
      <w:r w:rsidRPr="00260660">
        <w:t xml:space="preserve"> staðsett hjá tí umsøkjara, sum barnið er ávíst til vi</w:t>
      </w:r>
      <w:r w:rsidR="007F68B7">
        <w:t>ð</w:t>
      </w:r>
      <w:r w:rsidRPr="00260660">
        <w:t xml:space="preserve"> atliti at ættleiðing. Fyribils staðsetingin steðgar, tá ið</w:t>
      </w:r>
      <w:r>
        <w:t xml:space="preserve"> </w:t>
      </w:r>
      <w:r w:rsidRPr="00260660">
        <w:t>Familjufyrisitingin gevur loyvi til ættleiðing</w:t>
      </w:r>
      <w:r>
        <w:t xml:space="preserve">, </w:t>
      </w:r>
      <w:r w:rsidRPr="00260660">
        <w:t>ella rætturin avger, at avgerðin hjá Familjufyrisitingini um ættleiðing verður sett úr gildi, og kærufreistin er farin.</w:t>
      </w:r>
    </w:p>
    <w:p w14:paraId="4935954B" w14:textId="77777777" w:rsidR="006657B3" w:rsidRDefault="006657B3" w:rsidP="001B4684">
      <w:pPr>
        <w:spacing w:after="0"/>
      </w:pPr>
    </w:p>
    <w:p w14:paraId="6B9A250F" w14:textId="1ED8BC09" w:rsidR="001B4684" w:rsidRDefault="001B4684" w:rsidP="001B4684">
      <w:r>
        <w:t>Sambært § 10, stk. 1 og 2 í ættleiðingarlógini kann eitt barn verða ættleitt uttan samtykki frá foreldrunum. Um barnið er umsorganaryvirtikið krevst samtykki frá Føroya Kærustovni.</w:t>
      </w:r>
    </w:p>
    <w:p w14:paraId="138C9980" w14:textId="77777777" w:rsidR="001B4684" w:rsidRDefault="001B4684" w:rsidP="001B4684">
      <w:r>
        <w:t>Ættleiðing uttan samtykki hevur til endamáls at tryggja børnum, sum annars høvdu verið sett heiman allan barndómin orsakað av vantandi evnunum hjá foreldrunum at veita umsorgan fyri teimum, ein møguleika fyri einum tryggum og góðum uppvøkstri við støðufesti.</w:t>
      </w:r>
    </w:p>
    <w:p w14:paraId="13E99074" w14:textId="77777777" w:rsidR="001B4684" w:rsidRDefault="001B4684" w:rsidP="001B4684">
      <w:r>
        <w:t>Eitt barn kann verða ættleitt uttan samtykki, um foreldrini ikki megna at taka sær av barninum, um barnið hevur eitt serligt tilknýtið til síni fosturforeldur, ella í serligum førum, um týðandi atlit til, hvat verður mett at vera best fyri barnið tala fyri tí.</w:t>
      </w:r>
    </w:p>
    <w:p w14:paraId="1F46D563" w14:textId="77777777" w:rsidR="00B30E8B" w:rsidRDefault="00260660" w:rsidP="00985FD0">
      <w:pPr>
        <w:spacing w:after="0"/>
      </w:pPr>
      <w:r>
        <w:t>Endamálið við ásetingini er at tryggja børnum, sum verða ættleitt uttan samtykki, tryggar og góðar umstøður. Tá ið avgerð er tikin um, at barnið skal ættleiðast uttan samtykki sambært § 10, stk. 1-2</w:t>
      </w:r>
      <w:r w:rsidR="00B13618">
        <w:t xml:space="preserve">, og barnið er greipað við ætlaðu ættleiðingarforeldrini sambært § </w:t>
      </w:r>
      <w:r w:rsidR="00B30E8B">
        <w:t>60</w:t>
      </w:r>
      <w:r w:rsidR="00B13618">
        <w:t xml:space="preserve"> í ættleiðingarkunngerðini (</w:t>
      </w:r>
      <w:r w:rsidR="00B30E8B">
        <w:t>k</w:t>
      </w:r>
      <w:r w:rsidR="00B30E8B" w:rsidRPr="00B30E8B">
        <w:t>unngerð nr. 117 frá 25. juli 2018 um ættleiðing, sum broytt við kunngerð nr. 75 frá 21. juni 2024</w:t>
      </w:r>
      <w:r w:rsidR="00B13618">
        <w:t xml:space="preserve">), flytir barnið inn til komandi ættleiðingarforeldrini. </w:t>
      </w:r>
    </w:p>
    <w:p w14:paraId="5426CB1D" w14:textId="77777777" w:rsidR="00B30E8B" w:rsidRDefault="00B30E8B" w:rsidP="00985FD0">
      <w:pPr>
        <w:spacing w:after="0"/>
      </w:pPr>
    </w:p>
    <w:p w14:paraId="67E18694" w14:textId="7B750AA8" w:rsidR="00260660" w:rsidRDefault="00B13618" w:rsidP="00985FD0">
      <w:pPr>
        <w:spacing w:after="0"/>
      </w:pPr>
      <w:r>
        <w:t>Fyribils staðseting verður bara brúkt til børn, sum verða ættleidd uttan samtykki sambært § 10, stk. 1-2. Tað vil siga, at ásetingin ikki er galdandi fyri eitt nú børn, sum verða ættleidd av fosturfamilju. Hesi børnini búgva longu hjá komandi ættleiðingarfamiljuni, meðan málið verður viðgjørt.</w:t>
      </w:r>
    </w:p>
    <w:p w14:paraId="5B5545D4" w14:textId="77777777" w:rsidR="00B13618" w:rsidRDefault="00B13618" w:rsidP="00985FD0">
      <w:pPr>
        <w:spacing w:after="0"/>
      </w:pPr>
    </w:p>
    <w:p w14:paraId="4156183A" w14:textId="26DC523C" w:rsidR="00B13618" w:rsidRDefault="00B13618" w:rsidP="00985FD0">
      <w:pPr>
        <w:spacing w:after="0"/>
      </w:pPr>
      <w:r>
        <w:t>Tað er ikki ein treyt, at umsøkjarin skal verða góðkendur sum ættleiðari. Harvið er ásetingin eisini galdandi í sambandi við familjuættleiðing sambært § 4, stk. 2, tá ið umsóknin hjá ættleiðara um at ættleiða barnið er gingin á møti, av tí at hetta er best fyri barnið. Tað vil siga at barnið eisini í hesum førum skjótast tilber kann verða staðsett hjá komandi ættleiðara, meðan ættleiðingarmálið verður liðugt viðgjørt.</w:t>
      </w:r>
    </w:p>
    <w:p w14:paraId="642D0F73" w14:textId="77777777" w:rsidR="002B7733" w:rsidRDefault="002B7733" w:rsidP="00985FD0">
      <w:pPr>
        <w:spacing w:after="0"/>
      </w:pPr>
    </w:p>
    <w:p w14:paraId="0A5E9328" w14:textId="54D88495" w:rsidR="002B7733" w:rsidRDefault="002B7733" w:rsidP="00985FD0">
      <w:pPr>
        <w:spacing w:after="0"/>
      </w:pPr>
      <w:r>
        <w:t xml:space="preserve">Barnið er ikki </w:t>
      </w:r>
      <w:r w:rsidR="00812C30">
        <w:t>umsorganaryvirtikið</w:t>
      </w:r>
      <w:r>
        <w:t xml:space="preserve"> sambært barnaverndarlógini, meðan barnið fyribils er staðsett, og komandi ættleiðingarfamiljan er ikki at meta sum fosturfamilja, meðan barnið fyribils er staðsett. </w:t>
      </w:r>
      <w:r w:rsidR="00812C30">
        <w:t>Umsorganaryvirtøkan</w:t>
      </w:r>
      <w:r>
        <w:t xml:space="preserve"> av barninum sambært barnaverndarlógini steðgar, tá ið barnið fyribils verður staðsett hjá komandi ættleiðingarfamiljuni, tað er tá ið Familjufyrisitingini hevur tikið avgerð um, at barnið skal ættleiðast uttan samtykki, og Adoptionsnævnet hevur greipað barnið við ættleiðingarumsøkjarin. </w:t>
      </w:r>
    </w:p>
    <w:p w14:paraId="77E06AA2" w14:textId="77777777" w:rsidR="00A30FB7" w:rsidRDefault="00A30FB7" w:rsidP="00985FD0">
      <w:pPr>
        <w:spacing w:after="0"/>
      </w:pPr>
    </w:p>
    <w:p w14:paraId="5F885EA6" w14:textId="7F2206BC" w:rsidR="00A30FB7" w:rsidRPr="002B7733" w:rsidRDefault="00A30FB7" w:rsidP="00985FD0">
      <w:pPr>
        <w:spacing w:after="0"/>
      </w:pPr>
      <w:r>
        <w:t>Av tí at tala</w:t>
      </w:r>
      <w:r w:rsidR="00812C30">
        <w:t>n</w:t>
      </w:r>
      <w:r>
        <w:t xml:space="preserve"> ikki er um eina </w:t>
      </w:r>
      <w:r w:rsidR="00812C30" w:rsidRPr="005F465F">
        <w:t>umsorganaryvirtøku</w:t>
      </w:r>
      <w:r>
        <w:t xml:space="preserve"> sambært barnaverndarlógini, og komandi ættleiðingarfamiljan ikki er fosturfamilja, hevur familjan ikki rætt til samsýning frá </w:t>
      </w:r>
      <w:r w:rsidR="00CF7E4D" w:rsidRPr="005F465F">
        <w:t>Fosturforeldraskipanini</w:t>
      </w:r>
      <w:r w:rsidRPr="005F465F">
        <w:t>.</w:t>
      </w:r>
      <w:r>
        <w:t xml:space="preserve"> Av tí at talan ikki er um eina</w:t>
      </w:r>
      <w:r w:rsidR="00812C30">
        <w:t xml:space="preserve"> umsorganaryvirtøk</w:t>
      </w:r>
      <w:r w:rsidR="007F68B7">
        <w:t>u</w:t>
      </w:r>
      <w:r>
        <w:t xml:space="preserve"> hevur </w:t>
      </w:r>
      <w:r w:rsidR="00B30E8B">
        <w:t xml:space="preserve">tað </w:t>
      </w:r>
      <w:r>
        <w:t xml:space="preserve">eisini við sær, at um samvera </w:t>
      </w:r>
      <w:r w:rsidR="001339F2">
        <w:t xml:space="preserve">er ásett millum barnið og biologisku foreldrini, dettur hendan samvera burtur, tá ið barnið fyribils verður staðsett hjá komandi ættleiðingarfamiljuni. Sambært § 23 í foreldramyndugleikalógini </w:t>
      </w:r>
      <w:r w:rsidR="001339F2" w:rsidRPr="001339F2">
        <w:t>kann Familjufyrisitingin eftir umbøn áseta samveru ella annað samband</w:t>
      </w:r>
      <w:r w:rsidR="001339F2">
        <w:t xml:space="preserve"> millum barnið og</w:t>
      </w:r>
      <w:r w:rsidR="001339F2" w:rsidRPr="001339F2">
        <w:t xml:space="preserve"> uppruna skyldfólk, serliga um barnið undan ættleiðingini hevði samveru ella annað samband við viðkomandi, ið søkir um at fáa samveru ásetta.</w:t>
      </w:r>
    </w:p>
    <w:p w14:paraId="3B8E8FD3" w14:textId="77777777" w:rsidR="00815D2D" w:rsidRDefault="00815D2D" w:rsidP="000519A2">
      <w:pPr>
        <w:spacing w:after="0"/>
        <w:rPr>
          <w:b/>
          <w:bCs/>
        </w:rPr>
      </w:pPr>
    </w:p>
    <w:p w14:paraId="0F1EDAD7" w14:textId="77777777" w:rsidR="002716A1" w:rsidRDefault="002716A1" w:rsidP="000519A2">
      <w:pPr>
        <w:spacing w:after="0"/>
      </w:pPr>
      <w:r w:rsidRPr="002716A1">
        <w:lastRenderedPageBreak/>
        <w:t xml:space="preserve">Ásett verður, at </w:t>
      </w:r>
      <w:r>
        <w:t>f</w:t>
      </w:r>
      <w:r w:rsidRPr="002716A1">
        <w:t>yribils staðsetingin steðgar, tá ið Familjufyrisitingin gevur loyvi til ættleiðing sambært § 1, 2. pkt..</w:t>
      </w:r>
      <w:r>
        <w:t xml:space="preserve"> Hetta merkir, at ættleiðingin kemur í staðin fyri fyribils staðsetingin. Fyribils staðsetingin steðgar, tá ið loyvi til ættleiðing verður givið.</w:t>
      </w:r>
    </w:p>
    <w:p w14:paraId="716AAFD5" w14:textId="77777777" w:rsidR="002716A1" w:rsidRDefault="002716A1" w:rsidP="000519A2">
      <w:pPr>
        <w:spacing w:after="0"/>
      </w:pPr>
    </w:p>
    <w:p w14:paraId="00CD5FB6" w14:textId="340A7A78" w:rsidR="00B30E8B" w:rsidRDefault="002716A1" w:rsidP="000519A2">
      <w:pPr>
        <w:spacing w:after="0"/>
      </w:pPr>
      <w:r>
        <w:t xml:space="preserve">Víðari verður ásett, at fyribils staðsetingin </w:t>
      </w:r>
      <w:r w:rsidR="00B30E8B">
        <w:t xml:space="preserve">eisini </w:t>
      </w:r>
      <w:r>
        <w:t xml:space="preserve">steðgar, tá </w:t>
      </w:r>
      <w:r w:rsidRPr="002716A1">
        <w:t>rætturin avger, at avgerðin hjá Familjufyrisitingini um ættleiðing verður sett úr gildi, og kærufreistin er farin</w:t>
      </w:r>
      <w:r>
        <w:t xml:space="preserve">. </w:t>
      </w:r>
      <w:r w:rsidRPr="005F465F">
        <w:t xml:space="preserve">Hetta merkir, at barnið í hesum førunum verður fevnt av barnaverndarlógini, tá ið kærufreistin er farin, og </w:t>
      </w:r>
      <w:r w:rsidR="00E0239C" w:rsidRPr="005F465F">
        <w:t>Føroya Kærustovnur</w:t>
      </w:r>
      <w:r w:rsidRPr="00E0239C">
        <w:t xml:space="preserve"> </w:t>
      </w:r>
      <w:r>
        <w:t xml:space="preserve">skal taka avgerð um </w:t>
      </w:r>
      <w:r w:rsidR="00812C30">
        <w:t>umsorganaryvirtøku,</w:t>
      </w:r>
      <w:r>
        <w:t xml:space="preserve"> og um hvar barnið skal staðsetast. </w:t>
      </w:r>
    </w:p>
    <w:p w14:paraId="0B7448B4" w14:textId="77777777" w:rsidR="00B30E8B" w:rsidRDefault="00B30E8B" w:rsidP="000519A2">
      <w:pPr>
        <w:spacing w:after="0"/>
      </w:pPr>
    </w:p>
    <w:p w14:paraId="401CAFE8" w14:textId="77777777" w:rsidR="009A5638" w:rsidRPr="009A5638" w:rsidRDefault="009A5638" w:rsidP="000519A2">
      <w:pPr>
        <w:spacing w:after="0"/>
        <w:rPr>
          <w:b/>
          <w:bCs/>
          <w:i/>
          <w:iCs/>
        </w:rPr>
      </w:pPr>
      <w:r w:rsidRPr="009A5638">
        <w:rPr>
          <w:b/>
          <w:bCs/>
          <w:i/>
          <w:iCs/>
        </w:rPr>
        <w:t>Til stk. 2.</w:t>
      </w:r>
    </w:p>
    <w:p w14:paraId="3D19DE5D" w14:textId="6E8BF241" w:rsidR="009A5638" w:rsidRDefault="009A5638" w:rsidP="009A5638">
      <w:pPr>
        <w:spacing w:after="0"/>
      </w:pPr>
      <w:r>
        <w:t>Ásett verður, at umsøkjarin sambært § 8, stk. 5 í løgtingslóg um foreldramyndugleika og samveru hevur foreldramyndugleika yvir barninum, meðan barnið fyribils er staðsett hjá umsøkjaranum. Somuleiðis hevur umsøkjarin skyldu til at uppihalda barninum.</w:t>
      </w:r>
    </w:p>
    <w:p w14:paraId="7C4762D8" w14:textId="77777777" w:rsidR="009A5638" w:rsidRDefault="009A5638" w:rsidP="000519A2">
      <w:pPr>
        <w:spacing w:after="0"/>
      </w:pPr>
    </w:p>
    <w:p w14:paraId="6E3D6F20" w14:textId="7176390A" w:rsidR="009A5638" w:rsidRDefault="009A5638" w:rsidP="000519A2">
      <w:pPr>
        <w:spacing w:after="0"/>
      </w:pPr>
      <w:r>
        <w:t xml:space="preserve">Tá ið barnið fyribils verður staðsett hjá komandi ættleiðingarfamiljuni, skal Familjufyrisitingin skráseta broytingina av foreldramyndugleikanum í landsfólkayvirlitið. </w:t>
      </w:r>
    </w:p>
    <w:p w14:paraId="4C651A40" w14:textId="77777777" w:rsidR="009A5638" w:rsidRDefault="009A5638" w:rsidP="000519A2">
      <w:pPr>
        <w:spacing w:after="0"/>
      </w:pPr>
    </w:p>
    <w:p w14:paraId="53C7B04D" w14:textId="53B7046F" w:rsidR="009A5638" w:rsidRDefault="009A5638" w:rsidP="000519A2">
      <w:pPr>
        <w:spacing w:after="0"/>
      </w:pPr>
      <w:r>
        <w:t>Fyribils staðseting hevur harafturímóti ikki sama rættarliga virknaðin millum ættleiðara og ættleidda barnið, sum millum foreldur og egið barn sambært § 17 ættleiðingarlógini</w:t>
      </w:r>
      <w:r w:rsidR="007A4F38">
        <w:t xml:space="preserve">. </w:t>
      </w:r>
      <w:r>
        <w:t xml:space="preserve">Ein fyribils staðseting hevur sostatt ikki </w:t>
      </w:r>
      <w:r w:rsidR="007A4F38">
        <w:t xml:space="preserve">við sær eitt </w:t>
      </w:r>
      <w:r>
        <w:t xml:space="preserve">familjuskifti, </w:t>
      </w:r>
      <w:r w:rsidR="009C2CBD">
        <w:t>har barnið og komandi ættleiðingarfamiljan fáa sínámillum arvarætt</w:t>
      </w:r>
      <w:r>
        <w:t xml:space="preserve">, og sum viðførir, at barnið automatisk fær eftirnavnið hjá komandi ættleiðingarfamiljuni sambært </w:t>
      </w:r>
      <w:r w:rsidRPr="00CF7E4D">
        <w:t xml:space="preserve">§ </w:t>
      </w:r>
      <w:r w:rsidR="00F769F9" w:rsidRPr="00CF7E4D">
        <w:t>9</w:t>
      </w:r>
      <w:r w:rsidRPr="00CF7E4D">
        <w:t xml:space="preserve"> í navnalógini.</w:t>
      </w:r>
    </w:p>
    <w:p w14:paraId="4F68FC64" w14:textId="77777777" w:rsidR="007A4F38" w:rsidRDefault="007A4F38" w:rsidP="000519A2">
      <w:pPr>
        <w:spacing w:after="0"/>
      </w:pPr>
    </w:p>
    <w:p w14:paraId="75BB79CC" w14:textId="4E37DCCD" w:rsidR="007A4F38" w:rsidRDefault="007A4F38" w:rsidP="000519A2">
      <w:pPr>
        <w:spacing w:after="0"/>
      </w:pPr>
      <w:r>
        <w:t xml:space="preserve">Komandi ættleiðingarforeldrini hava skyldu til at uppihalda barninum, og tey hava sostatt ikki rætt til at krevja, at tað verður álagt biologisku foreldrunum at rinda barnagjald. </w:t>
      </w:r>
    </w:p>
    <w:p w14:paraId="2AA03AC0" w14:textId="77777777" w:rsidR="00F769F9" w:rsidRDefault="00F769F9" w:rsidP="000519A2">
      <w:pPr>
        <w:spacing w:after="0"/>
      </w:pPr>
    </w:p>
    <w:p w14:paraId="67256253" w14:textId="77AD8677" w:rsidR="00B30E8B" w:rsidRDefault="00F769F9" w:rsidP="000519A2">
      <w:pPr>
        <w:spacing w:after="0"/>
      </w:pPr>
      <w:r>
        <w:t>Rættarvirknaðurin av ásetingini í uppskoti</w:t>
      </w:r>
      <w:r w:rsidR="0031260F">
        <w:t>num</w:t>
      </w:r>
      <w:r>
        <w:t xml:space="preserve"> steðgar, tá ið fyribils staðsetingin steðgar. Um fyribils staðsetingin steðgar við, at Familjufyrisitingin gevur loyvi til ættleiðing, hevur komandi ættleiðingarfamiljan framvegis foreldramyndugleika yvir barninum sambært § 8 í foreldramyndugleikalógini og skyldu til at uppihalda barninum</w:t>
      </w:r>
      <w:r w:rsidR="00B30E8B">
        <w:t>.</w:t>
      </w:r>
      <w:r>
        <w:t xml:space="preserve"> </w:t>
      </w:r>
    </w:p>
    <w:p w14:paraId="6A703BF9" w14:textId="77777777" w:rsidR="00B30E8B" w:rsidRDefault="00B30E8B" w:rsidP="000519A2">
      <w:pPr>
        <w:spacing w:after="0"/>
      </w:pPr>
    </w:p>
    <w:p w14:paraId="2D11BB55" w14:textId="30B19E45" w:rsidR="00F769F9" w:rsidRDefault="00F769F9" w:rsidP="000519A2">
      <w:pPr>
        <w:spacing w:after="0"/>
      </w:pPr>
      <w:r>
        <w:t>Um fyribils staðsetingin steðgar</w:t>
      </w:r>
      <w:r w:rsidR="00B30E8B">
        <w:t>,</w:t>
      </w:r>
      <w:r>
        <w:t xml:space="preserve"> tí rætturin hevur sagt dóm um, at avgerði</w:t>
      </w:r>
      <w:r w:rsidR="0031260F">
        <w:t>n</w:t>
      </w:r>
      <w:r>
        <w:t xml:space="preserve"> hjá Familjufyrisitingini um at ættleiða uttan samtykki verður sett úr gildi, fáa biologisku foreldrini aftur foreldramyndugleika yvir barninum. Familjufyrisitingin skrásetir hetta í landsfólkayvirlitið. Somuleiðis fáa biologisku foreldrini aftur skyldu til at uppihalda barninum.</w:t>
      </w:r>
    </w:p>
    <w:p w14:paraId="060E9DD8" w14:textId="77777777" w:rsidR="00F769F9" w:rsidRDefault="00F769F9" w:rsidP="000519A2">
      <w:pPr>
        <w:spacing w:after="0"/>
      </w:pPr>
    </w:p>
    <w:p w14:paraId="5A477E46" w14:textId="3C776022" w:rsidR="00F769F9" w:rsidRDefault="00F769F9" w:rsidP="000519A2">
      <w:pPr>
        <w:spacing w:after="0"/>
        <w:rPr>
          <w:b/>
          <w:bCs/>
          <w:i/>
          <w:iCs/>
        </w:rPr>
      </w:pPr>
      <w:r w:rsidRPr="00F769F9">
        <w:rPr>
          <w:b/>
          <w:bCs/>
          <w:i/>
          <w:iCs/>
        </w:rPr>
        <w:t>Til stk. 3.</w:t>
      </w:r>
    </w:p>
    <w:p w14:paraId="77845732" w14:textId="0F0C5CD8" w:rsidR="00004FCF" w:rsidRPr="00004FCF" w:rsidRDefault="00004FCF" w:rsidP="000519A2">
      <w:pPr>
        <w:spacing w:after="0"/>
      </w:pPr>
      <w:r>
        <w:t>Heimilað verður landsstýrisfólkinum at áseta nærri reglur um fyribils staðseting, undir hesum hvussu málini verða viðgjørd o.a.</w:t>
      </w:r>
    </w:p>
    <w:p w14:paraId="1639A6D3" w14:textId="77777777" w:rsidR="009A5638" w:rsidRPr="000519A2" w:rsidRDefault="009A5638" w:rsidP="000519A2">
      <w:pPr>
        <w:spacing w:after="0"/>
        <w:rPr>
          <w:b/>
          <w:bCs/>
        </w:rPr>
      </w:pPr>
    </w:p>
    <w:p w14:paraId="3BC1A10E" w14:textId="77777777" w:rsidR="00E60021" w:rsidRDefault="00E60021" w:rsidP="000A129D">
      <w:pPr>
        <w:spacing w:after="0"/>
        <w:jc w:val="both"/>
        <w:rPr>
          <w:b/>
        </w:rPr>
      </w:pPr>
      <w:r w:rsidRPr="000A129D">
        <w:rPr>
          <w:b/>
        </w:rPr>
        <w:t>Til § 2</w:t>
      </w:r>
    </w:p>
    <w:p w14:paraId="7297D6A4" w14:textId="77777777" w:rsidR="00985FD0" w:rsidRDefault="00985FD0" w:rsidP="000A129D">
      <w:pPr>
        <w:spacing w:after="0"/>
        <w:jc w:val="both"/>
        <w:rPr>
          <w:b/>
        </w:rPr>
      </w:pPr>
    </w:p>
    <w:p w14:paraId="45DE4E2A" w14:textId="195E3CE1" w:rsidR="00985FD0" w:rsidRDefault="00985FD0" w:rsidP="000A129D">
      <w:pPr>
        <w:spacing w:after="0"/>
        <w:jc w:val="both"/>
        <w:rPr>
          <w:b/>
        </w:rPr>
      </w:pPr>
      <w:r>
        <w:rPr>
          <w:b/>
        </w:rPr>
        <w:t>Nr. 1</w:t>
      </w:r>
    </w:p>
    <w:p w14:paraId="615D1940" w14:textId="77777777" w:rsidR="00985FD0" w:rsidRDefault="00985FD0" w:rsidP="000A129D">
      <w:pPr>
        <w:spacing w:after="0"/>
        <w:jc w:val="both"/>
        <w:rPr>
          <w:bCs/>
        </w:rPr>
      </w:pPr>
      <w:r>
        <w:rPr>
          <w:bCs/>
        </w:rPr>
        <w:t xml:space="preserve">Í § 8, stk. 1 í </w:t>
      </w:r>
      <w:r w:rsidRPr="00985FD0">
        <w:rPr>
          <w:bCs/>
        </w:rPr>
        <w:t>foreldramyndugleikalógini (løgtingslóg nr. 87 frá 16. mai 2022 um foreldramyndugleika og samveru, sum broytt við løgtingslóg nr. 144 frá 15. desember 2023) er ásett, at</w:t>
      </w:r>
      <w:r>
        <w:rPr>
          <w:bCs/>
        </w:rPr>
        <w:t xml:space="preserve"> f</w:t>
      </w:r>
      <w:r w:rsidRPr="00985FD0">
        <w:rPr>
          <w:bCs/>
        </w:rPr>
        <w:t>oreldur, ið saman hava ættleitt eitt barn, hava felags foreldramyndugleika.</w:t>
      </w:r>
    </w:p>
    <w:p w14:paraId="1B711332" w14:textId="77777777" w:rsidR="00985FD0" w:rsidRDefault="00985FD0" w:rsidP="000A129D">
      <w:pPr>
        <w:spacing w:after="0"/>
        <w:jc w:val="both"/>
        <w:rPr>
          <w:bCs/>
        </w:rPr>
      </w:pPr>
    </w:p>
    <w:p w14:paraId="23840378" w14:textId="07691666" w:rsidR="00985FD0" w:rsidRDefault="00985FD0" w:rsidP="000A129D">
      <w:pPr>
        <w:spacing w:after="0"/>
        <w:jc w:val="both"/>
        <w:rPr>
          <w:bCs/>
        </w:rPr>
      </w:pPr>
      <w:r>
        <w:rPr>
          <w:bCs/>
        </w:rPr>
        <w:t>Víðari er ásett í s</w:t>
      </w:r>
      <w:r w:rsidRPr="00985FD0">
        <w:rPr>
          <w:bCs/>
        </w:rPr>
        <w:t>tk. 2</w:t>
      </w:r>
      <w:r>
        <w:rPr>
          <w:bCs/>
        </w:rPr>
        <w:t>, at ein</w:t>
      </w:r>
      <w:r w:rsidRPr="00985FD0">
        <w:rPr>
          <w:bCs/>
        </w:rPr>
        <w:t xml:space="preserve"> stakur ættleiðari hevur foreldramyndugleikan einsamallur</w:t>
      </w:r>
      <w:r>
        <w:rPr>
          <w:bCs/>
        </w:rPr>
        <w:t>.</w:t>
      </w:r>
    </w:p>
    <w:p w14:paraId="6AD337D4" w14:textId="77777777" w:rsidR="00985FD0" w:rsidRDefault="00985FD0" w:rsidP="000A129D">
      <w:pPr>
        <w:spacing w:after="0"/>
        <w:jc w:val="both"/>
        <w:rPr>
          <w:bCs/>
        </w:rPr>
      </w:pPr>
    </w:p>
    <w:p w14:paraId="7586F2DA" w14:textId="38BDE75F" w:rsidR="00985FD0" w:rsidRDefault="00985FD0" w:rsidP="001B4684">
      <w:pPr>
        <w:spacing w:after="0"/>
        <w:rPr>
          <w:bCs/>
        </w:rPr>
      </w:pPr>
      <w:r>
        <w:rPr>
          <w:bCs/>
        </w:rPr>
        <w:t>Skotið verður upp, at ásetingarnar í  8, stk. 1 og 2 í foreldramyndugleikalógini eisini er</w:t>
      </w:r>
      <w:r w:rsidR="00172947">
        <w:rPr>
          <w:bCs/>
        </w:rPr>
        <w:t>u</w:t>
      </w:r>
      <w:r>
        <w:rPr>
          <w:bCs/>
        </w:rPr>
        <w:t xml:space="preserve"> galdandi fyri </w:t>
      </w:r>
      <w:r w:rsidRPr="00985FD0">
        <w:rPr>
          <w:bCs/>
        </w:rPr>
        <w:t>umsøkjarar við góðkenning sum ættleiðarar, sum ættleiða eitt barn frá einum øðrum landi, í tíðarskeiðnum frá tí at barnið kemur til landið, og til Familjufyrisitingini hevur givið loyvi til ættleiðing eftir § 1 í løgtingslóg um ættleiðing.</w:t>
      </w:r>
    </w:p>
    <w:p w14:paraId="237E0C5D" w14:textId="77777777" w:rsidR="00985FD0" w:rsidRDefault="00985FD0" w:rsidP="001B4684">
      <w:pPr>
        <w:spacing w:after="0"/>
        <w:rPr>
          <w:bCs/>
        </w:rPr>
      </w:pPr>
    </w:p>
    <w:p w14:paraId="4B5321C9" w14:textId="02056836" w:rsidR="00985FD0" w:rsidRDefault="00172947" w:rsidP="001B4684">
      <w:pPr>
        <w:spacing w:after="0"/>
        <w:rPr>
          <w:bCs/>
        </w:rPr>
      </w:pPr>
      <w:r>
        <w:rPr>
          <w:bCs/>
        </w:rPr>
        <w:t>Ásetingin</w:t>
      </w:r>
      <w:r w:rsidR="005E7073">
        <w:rPr>
          <w:bCs/>
        </w:rPr>
        <w:t xml:space="preserve"> í § 8, stk. 4 í </w:t>
      </w:r>
      <w:r w:rsidR="00A146A9">
        <w:rPr>
          <w:bCs/>
        </w:rPr>
        <w:t xml:space="preserve">foreldramyndugleikalógini í </w:t>
      </w:r>
      <w:r w:rsidR="005E7073">
        <w:rPr>
          <w:bCs/>
        </w:rPr>
        <w:t>uppskoti</w:t>
      </w:r>
      <w:r>
        <w:rPr>
          <w:bCs/>
        </w:rPr>
        <w:t xml:space="preserve"> tryggjar, at ættleiðingarforeldur kunnu taka avgerð um viðurskifti hjá barninum beinanvegin, tá ið barnið kemur til landi, t.d. um val av dagstovni ella skúla, sjálvt um Familjufyrisitingin ikki hevur givið loyvi til ættleiðing enn. Orsakað</w:t>
      </w:r>
      <w:r w:rsidR="003E0EC4">
        <w:rPr>
          <w:bCs/>
        </w:rPr>
        <w:t xml:space="preserve"> </w:t>
      </w:r>
      <w:r>
        <w:rPr>
          <w:bCs/>
        </w:rPr>
        <w:t xml:space="preserve">av </w:t>
      </w:r>
      <w:r w:rsidR="00B30E8B">
        <w:rPr>
          <w:bCs/>
        </w:rPr>
        <w:t xml:space="preserve">t.d. </w:t>
      </w:r>
      <w:r>
        <w:rPr>
          <w:bCs/>
        </w:rPr>
        <w:t xml:space="preserve">málsviðgerðartíð tekur Familjufyrisitingin ikki avgerð um loyvi til ættleiðing samstundis, sum barnið kemur til landið. Harafturat </w:t>
      </w:r>
      <w:r w:rsidR="00B30E8B">
        <w:rPr>
          <w:bCs/>
        </w:rPr>
        <w:t>kann</w:t>
      </w:r>
      <w:r>
        <w:rPr>
          <w:bCs/>
        </w:rPr>
        <w:t xml:space="preserve"> ættleiðing av børnum frá ávísum londu</w:t>
      </w:r>
      <w:r w:rsidR="00B30E8B">
        <w:rPr>
          <w:bCs/>
        </w:rPr>
        <w:t>m</w:t>
      </w:r>
      <w:r>
        <w:rPr>
          <w:bCs/>
        </w:rPr>
        <w:t xml:space="preserve"> </w:t>
      </w:r>
      <w:r w:rsidR="00B30E8B">
        <w:rPr>
          <w:bCs/>
        </w:rPr>
        <w:t xml:space="preserve">vera </w:t>
      </w:r>
      <w:r>
        <w:rPr>
          <w:bCs/>
        </w:rPr>
        <w:t>treyta</w:t>
      </w:r>
      <w:r w:rsidR="00B30E8B">
        <w:rPr>
          <w:bCs/>
        </w:rPr>
        <w:t>ð</w:t>
      </w:r>
      <w:r>
        <w:rPr>
          <w:bCs/>
        </w:rPr>
        <w:t xml:space="preserve"> av einari royndartíð, áðrenn loyvi kann verða givið til ættleiðing.</w:t>
      </w:r>
    </w:p>
    <w:p w14:paraId="4C30480B" w14:textId="77777777" w:rsidR="00172947" w:rsidRDefault="00172947" w:rsidP="001B4684">
      <w:pPr>
        <w:spacing w:after="0"/>
        <w:rPr>
          <w:bCs/>
        </w:rPr>
      </w:pPr>
    </w:p>
    <w:p w14:paraId="0A2A7E24" w14:textId="64285548" w:rsidR="00172947" w:rsidRDefault="003619D2" w:rsidP="001B4684">
      <w:pPr>
        <w:spacing w:after="0"/>
        <w:rPr>
          <w:bCs/>
        </w:rPr>
      </w:pPr>
      <w:r>
        <w:rPr>
          <w:bCs/>
        </w:rPr>
        <w:t xml:space="preserve">Ásetingin inniber, at ættleiðingarforeldur frá tí at barnið kemur til landið, og til Familjufyrisitingin hevur givið loyvi til ættleiðing, hava foreldramyndugleika yvir barninum, soleiðis at tey kunnu taka avgerðir um viðurskifti hjá barninum og </w:t>
      </w:r>
      <w:r w:rsidR="00A709B8">
        <w:rPr>
          <w:bCs/>
        </w:rPr>
        <w:t>fara uttanlands at ferðast við barninum o.a. Ættleiðingarforeldrini hava sostatt tey rættindi og skyldur sum foreldramyndugleikahavi sambært § 3 í foreldramyndugleikalógini og aðrari lóggávu.</w:t>
      </w:r>
    </w:p>
    <w:p w14:paraId="4DAE568B" w14:textId="77777777" w:rsidR="00A709B8" w:rsidRDefault="00A709B8" w:rsidP="001B4684">
      <w:pPr>
        <w:spacing w:after="0"/>
        <w:rPr>
          <w:bCs/>
        </w:rPr>
      </w:pPr>
    </w:p>
    <w:p w14:paraId="57214787" w14:textId="56266390" w:rsidR="00A709B8" w:rsidRDefault="00A709B8" w:rsidP="001B4684">
      <w:pPr>
        <w:spacing w:after="0"/>
        <w:rPr>
          <w:bCs/>
        </w:rPr>
      </w:pPr>
      <w:r>
        <w:rPr>
          <w:bCs/>
        </w:rPr>
        <w:t>Um tað eru tveir ættleiðarar, sum ættleiða eitt barn frá einum øðrum landi, hava hesi felags foreldramyndugleika í tíðarskeiðnum frá tí at barnið kemur til landi</w:t>
      </w:r>
      <w:r w:rsidR="00742C23">
        <w:rPr>
          <w:bCs/>
        </w:rPr>
        <w:t>ð</w:t>
      </w:r>
      <w:r>
        <w:rPr>
          <w:bCs/>
        </w:rPr>
        <w:t>, og til Familj</w:t>
      </w:r>
      <w:r w:rsidR="00742C23">
        <w:rPr>
          <w:bCs/>
        </w:rPr>
        <w:t>u</w:t>
      </w:r>
      <w:r>
        <w:rPr>
          <w:bCs/>
        </w:rPr>
        <w:t xml:space="preserve">fyrisitingini gevur loyvi til ættleiðing, sambært § 8, stk. 1, sambært stk. 4. Er talan um ein ættleiðara, hevur </w:t>
      </w:r>
      <w:r w:rsidR="00EE7897">
        <w:rPr>
          <w:bCs/>
        </w:rPr>
        <w:t>viðkomandi</w:t>
      </w:r>
      <w:r>
        <w:rPr>
          <w:bCs/>
        </w:rPr>
        <w:t xml:space="preserve"> foreldramyndugleikan einsamallur, sambært § 8, stk. 2, sambært, stk. 4.</w:t>
      </w:r>
    </w:p>
    <w:p w14:paraId="0DE66BB8" w14:textId="77777777" w:rsidR="00A709B8" w:rsidRDefault="00A709B8" w:rsidP="001B4684">
      <w:pPr>
        <w:spacing w:after="0"/>
        <w:rPr>
          <w:bCs/>
        </w:rPr>
      </w:pPr>
    </w:p>
    <w:p w14:paraId="50DEF740" w14:textId="084AE484" w:rsidR="00A709B8" w:rsidRDefault="00A709B8" w:rsidP="001B4684">
      <w:pPr>
        <w:spacing w:after="0"/>
        <w:rPr>
          <w:bCs/>
        </w:rPr>
      </w:pPr>
      <w:r>
        <w:rPr>
          <w:bCs/>
        </w:rPr>
        <w:t>Ásetingin í § 8, stk. 4 í uppskoti er bara galdandi til Familjufyrisitingin hevur givið loyvi til ættleiðing sambært § 1 í ættleiðingarlógini. Eftir hetta fylgir foreldramyndugleikin beinleiðis av § 8, stk. 1 ella 2 í foreldramyndugleikalógini.</w:t>
      </w:r>
    </w:p>
    <w:p w14:paraId="3B3943D4" w14:textId="77777777" w:rsidR="005E7073" w:rsidRDefault="005E7073" w:rsidP="001B4684">
      <w:pPr>
        <w:spacing w:after="0"/>
        <w:rPr>
          <w:bCs/>
        </w:rPr>
      </w:pPr>
    </w:p>
    <w:p w14:paraId="5B273C8B" w14:textId="5654584A" w:rsidR="005E7073" w:rsidRDefault="005E7073" w:rsidP="001B4684">
      <w:pPr>
        <w:spacing w:after="0"/>
        <w:rPr>
          <w:bCs/>
        </w:rPr>
      </w:pPr>
      <w:r>
        <w:rPr>
          <w:bCs/>
        </w:rPr>
        <w:t>Skotið verður somuleiðis upp, at ásetingarnar í § 8, stk.</w:t>
      </w:r>
      <w:r w:rsidRPr="005E7073">
        <w:rPr>
          <w:bCs/>
        </w:rPr>
        <w:t xml:space="preserve"> 1 og 2 </w:t>
      </w:r>
      <w:r>
        <w:rPr>
          <w:bCs/>
        </w:rPr>
        <w:t xml:space="preserve">í </w:t>
      </w:r>
      <w:r w:rsidR="00EE7897">
        <w:rPr>
          <w:bCs/>
        </w:rPr>
        <w:t>foreldramyndugleikalógini</w:t>
      </w:r>
      <w:r>
        <w:rPr>
          <w:bCs/>
        </w:rPr>
        <w:t xml:space="preserve"> eru</w:t>
      </w:r>
      <w:r w:rsidRPr="005E7073">
        <w:rPr>
          <w:bCs/>
        </w:rPr>
        <w:t xml:space="preserve"> galdandi fyri umsøkjarar við góðkenning sum ættleiðarar, sum hava fingið eitt barn staðsett sambært § 39 a í løgtingslóg um ættleiðing, so leingi barnið fyribils er staðsett.</w:t>
      </w:r>
    </w:p>
    <w:p w14:paraId="0E074079" w14:textId="77777777" w:rsidR="005E7073" w:rsidRDefault="005E7073" w:rsidP="001B4684">
      <w:pPr>
        <w:spacing w:after="0"/>
        <w:rPr>
          <w:bCs/>
        </w:rPr>
      </w:pPr>
    </w:p>
    <w:p w14:paraId="27BD6B0A" w14:textId="464661EC" w:rsidR="005E7073" w:rsidRDefault="00A146A9" w:rsidP="001B4684">
      <w:pPr>
        <w:spacing w:after="0"/>
        <w:rPr>
          <w:bCs/>
        </w:rPr>
      </w:pPr>
      <w:r>
        <w:rPr>
          <w:bCs/>
        </w:rPr>
        <w:t>Ásetingin í § 8, stk. 5 í foreldramyndugleikalógini í uppskoti</w:t>
      </w:r>
      <w:r w:rsidR="005E7073">
        <w:rPr>
          <w:bCs/>
        </w:rPr>
        <w:t xml:space="preserve"> snýr seg um tey føri, har Familjufyrisitingin sambært § </w:t>
      </w:r>
      <w:r w:rsidR="002B32AB">
        <w:rPr>
          <w:bCs/>
        </w:rPr>
        <w:t>11</w:t>
      </w:r>
      <w:r w:rsidR="005E7073">
        <w:rPr>
          <w:bCs/>
        </w:rPr>
        <w:t xml:space="preserve"> í ættleiðingarlógini hevur tikið avgerð um ættleiðing uttan samtykki, tað vil siga mál, har barnið ikki verðu</w:t>
      </w:r>
      <w:r w:rsidR="002B32AB">
        <w:rPr>
          <w:bCs/>
        </w:rPr>
        <w:t>r</w:t>
      </w:r>
      <w:r w:rsidR="005E7073">
        <w:rPr>
          <w:bCs/>
        </w:rPr>
        <w:t xml:space="preserve"> ættleitt av fosturfamilju, og Adoptionsnævnet sambært § </w:t>
      </w:r>
      <w:r w:rsidR="00AA0562">
        <w:rPr>
          <w:bCs/>
        </w:rPr>
        <w:t>60</w:t>
      </w:r>
      <w:r w:rsidR="005E7073">
        <w:rPr>
          <w:bCs/>
        </w:rPr>
        <w:t xml:space="preserve"> í ættleiðingarkunngerðini</w:t>
      </w:r>
      <w:r w:rsidR="00AA0562">
        <w:rPr>
          <w:bCs/>
        </w:rPr>
        <w:t xml:space="preserve"> (</w:t>
      </w:r>
      <w:r w:rsidR="00AA0562" w:rsidRPr="00A146A9">
        <w:rPr>
          <w:bCs/>
        </w:rPr>
        <w:t>kunngerð nr. 117 frá 25. juli 2018 um ættleiðing)</w:t>
      </w:r>
      <w:r w:rsidR="005E7073">
        <w:rPr>
          <w:bCs/>
        </w:rPr>
        <w:t xml:space="preserve"> hevur greipað barnið við ættleiðingarumsøkjara. Í hesum førum verður barnið sambært § 39 a í ættleiðingarlógini í uppskoti longu staðsett hjá komandi ættleiðingarfamiljuni. Tað, at barnið flytir til ættleiðingarfamiljuna</w:t>
      </w:r>
      <w:r>
        <w:rPr>
          <w:bCs/>
        </w:rPr>
        <w:t>,</w:t>
      </w:r>
      <w:r w:rsidR="005E7073">
        <w:rPr>
          <w:bCs/>
        </w:rPr>
        <w:t xml:space="preserve"> skal sostatt ikki bíða, til Familjufyrisitingin gevur loyvi til ættleiðing, </w:t>
      </w:r>
      <w:r>
        <w:rPr>
          <w:bCs/>
        </w:rPr>
        <w:t>s</w:t>
      </w:r>
      <w:r w:rsidR="005E7073">
        <w:rPr>
          <w:bCs/>
        </w:rPr>
        <w:t xml:space="preserve">um ikki kann gevast fyrr enn kærufreistin er farin, sambært § </w:t>
      </w:r>
      <w:r w:rsidR="00AA0562">
        <w:rPr>
          <w:bCs/>
        </w:rPr>
        <w:t>12</w:t>
      </w:r>
      <w:r w:rsidR="005E7073">
        <w:rPr>
          <w:bCs/>
        </w:rPr>
        <w:t xml:space="preserve">, stk. </w:t>
      </w:r>
      <w:r w:rsidR="00AA0562">
        <w:rPr>
          <w:bCs/>
        </w:rPr>
        <w:t>3</w:t>
      </w:r>
      <w:r w:rsidR="005E7073">
        <w:rPr>
          <w:bCs/>
        </w:rPr>
        <w:t xml:space="preserve"> í ættleiðingarlógini, ella – um so er at avgerði</w:t>
      </w:r>
      <w:r w:rsidR="00EE7897">
        <w:rPr>
          <w:bCs/>
        </w:rPr>
        <w:t>n</w:t>
      </w:r>
      <w:r w:rsidR="005E7073">
        <w:rPr>
          <w:bCs/>
        </w:rPr>
        <w:t xml:space="preserve"> er løgd fyri rættin  - tá ið endaligur dómur er sagdur, og kærufreistin er farin, sambært § </w:t>
      </w:r>
      <w:r w:rsidR="00AA0562">
        <w:rPr>
          <w:bCs/>
        </w:rPr>
        <w:t>12</w:t>
      </w:r>
      <w:r w:rsidR="005E7073">
        <w:rPr>
          <w:bCs/>
        </w:rPr>
        <w:t>, stk. 5 í ættleiðingarlógini.</w:t>
      </w:r>
    </w:p>
    <w:p w14:paraId="0C50F5D6" w14:textId="7457ADCD" w:rsidR="005E7073" w:rsidRDefault="005E7073" w:rsidP="001B4684">
      <w:pPr>
        <w:spacing w:after="0"/>
        <w:rPr>
          <w:bCs/>
        </w:rPr>
      </w:pPr>
    </w:p>
    <w:p w14:paraId="59A693EC" w14:textId="3DC787FB" w:rsidR="005E7073" w:rsidRDefault="00742C23" w:rsidP="001B4684">
      <w:pPr>
        <w:spacing w:after="0"/>
        <w:rPr>
          <w:bCs/>
        </w:rPr>
      </w:pPr>
      <w:r>
        <w:rPr>
          <w:bCs/>
        </w:rPr>
        <w:t>Komandi ættleiðingarfamiljan fær sambært § 8, stk. 5 í uppskoti foreldramyndugleikan yvir barninum, tá ið barnið fyribils er staðsett sambært § 39 a í uppskot</w:t>
      </w:r>
      <w:r w:rsidR="00A146A9">
        <w:rPr>
          <w:bCs/>
        </w:rPr>
        <w:t>i</w:t>
      </w:r>
      <w:r>
        <w:rPr>
          <w:bCs/>
        </w:rPr>
        <w:t xml:space="preserve">. Komandi ættleiðingarfamiljan hevur </w:t>
      </w:r>
      <w:r w:rsidRPr="00742C23">
        <w:rPr>
          <w:bCs/>
        </w:rPr>
        <w:t>sostatt tey rættindi og skyldur sambært § 3 í foreldramyndugleikalógini og aðrari lóggávu.</w:t>
      </w:r>
      <w:r>
        <w:rPr>
          <w:bCs/>
        </w:rPr>
        <w:t xml:space="preserve"> Tey kunnu sostat</w:t>
      </w:r>
      <w:r w:rsidR="00A146A9">
        <w:rPr>
          <w:bCs/>
        </w:rPr>
        <w:t>t</w:t>
      </w:r>
      <w:r>
        <w:rPr>
          <w:bCs/>
        </w:rPr>
        <w:t xml:space="preserve"> taka avgerð</w:t>
      </w:r>
      <w:r w:rsidR="00A146A9">
        <w:rPr>
          <w:bCs/>
        </w:rPr>
        <w:t>ir</w:t>
      </w:r>
      <w:r>
        <w:rPr>
          <w:bCs/>
        </w:rPr>
        <w:t xml:space="preserve"> um viðurskifti </w:t>
      </w:r>
      <w:r>
        <w:rPr>
          <w:bCs/>
        </w:rPr>
        <w:lastRenderedPageBreak/>
        <w:t>hjá barninum, undir hesum um val av dagstovni, skúla o.a., og tey kunnu fara uttanlands at ferðast við barninum o.a. Sambært § 39 a í uppskoti hava komandi ættleiðarar eisini skyldu til at uppihalda barninum.</w:t>
      </w:r>
    </w:p>
    <w:p w14:paraId="1128A706" w14:textId="77777777" w:rsidR="00742C23" w:rsidRDefault="00742C23" w:rsidP="001B4684">
      <w:pPr>
        <w:spacing w:after="0"/>
        <w:rPr>
          <w:bCs/>
        </w:rPr>
      </w:pPr>
    </w:p>
    <w:p w14:paraId="0B0DDB2B" w14:textId="14E9184F" w:rsidR="00742C23" w:rsidRPr="00985FD0" w:rsidRDefault="00742C23" w:rsidP="001B4684">
      <w:pPr>
        <w:spacing w:after="0"/>
        <w:rPr>
          <w:bCs/>
        </w:rPr>
      </w:pPr>
      <w:r>
        <w:rPr>
          <w:bCs/>
        </w:rPr>
        <w:t>Um Adoptionsnævnet hevur greipað barnið við einum pari, sum er góðkent til at ættleiða, hevur parið felags foreldramyndugleika yvir barninum, meðan barnið er fyribils staðsett sambært § 39 a í ættleiðingarlógini, sambært § 8, stk. 1, sambært stk. 5. Um barnið er grei</w:t>
      </w:r>
      <w:r w:rsidR="00A146A9">
        <w:rPr>
          <w:bCs/>
        </w:rPr>
        <w:t>p</w:t>
      </w:r>
      <w:r>
        <w:rPr>
          <w:bCs/>
        </w:rPr>
        <w:t>a</w:t>
      </w:r>
      <w:r w:rsidR="00A146A9">
        <w:rPr>
          <w:bCs/>
        </w:rPr>
        <w:t>ð</w:t>
      </w:r>
      <w:r>
        <w:rPr>
          <w:bCs/>
        </w:rPr>
        <w:t xml:space="preserve"> við ein stakan</w:t>
      </w:r>
      <w:r w:rsidR="00A146A9">
        <w:rPr>
          <w:bCs/>
        </w:rPr>
        <w:t xml:space="preserve"> umsøkjara</w:t>
      </w:r>
      <w:r>
        <w:rPr>
          <w:bCs/>
        </w:rPr>
        <w:t>, sum er góðkendur til at ættleiða, hevur viðkomandi foreldramyndugleikan einsamallur, meðan barnið er fyribils staðsett, sambært § 8, stk. 2, sambært stk. 5.</w:t>
      </w:r>
    </w:p>
    <w:p w14:paraId="71BA66A5" w14:textId="77777777" w:rsidR="003619D2" w:rsidRDefault="003619D2" w:rsidP="001B4684">
      <w:pPr>
        <w:spacing w:after="0"/>
        <w:rPr>
          <w:bCs/>
        </w:rPr>
      </w:pPr>
    </w:p>
    <w:p w14:paraId="7EBAC81C" w14:textId="3E301599" w:rsidR="0055358F" w:rsidRDefault="0055358F" w:rsidP="001B4684">
      <w:pPr>
        <w:spacing w:after="0"/>
        <w:rPr>
          <w:b/>
        </w:rPr>
      </w:pPr>
      <w:r>
        <w:rPr>
          <w:b/>
        </w:rPr>
        <w:t>Nr. 2</w:t>
      </w:r>
    </w:p>
    <w:p w14:paraId="507625F4" w14:textId="0E1D7C66" w:rsidR="0055358F" w:rsidRDefault="0055358F" w:rsidP="001B4684">
      <w:pPr>
        <w:spacing w:after="0"/>
        <w:rPr>
          <w:bCs/>
        </w:rPr>
      </w:pPr>
      <w:r>
        <w:rPr>
          <w:bCs/>
        </w:rPr>
        <w:t xml:space="preserve">í § 23 í </w:t>
      </w:r>
      <w:bookmarkStart w:id="3" w:name="_Hlk170118108"/>
      <w:r>
        <w:rPr>
          <w:bCs/>
        </w:rPr>
        <w:t>foreldramyndugleikalógini (</w:t>
      </w:r>
      <w:r w:rsidR="00B66D47">
        <w:rPr>
          <w:bCs/>
        </w:rPr>
        <w:t>l</w:t>
      </w:r>
      <w:r w:rsidRPr="0055358F">
        <w:rPr>
          <w:bCs/>
        </w:rPr>
        <w:t>øgtingslóg nr. 87 frá 16. mai 2022 um foreldramyndugleika og samveru, sum broytt við løgtingslóg nr. 144 frá 15. desember 2023</w:t>
      </w:r>
      <w:r>
        <w:rPr>
          <w:bCs/>
        </w:rPr>
        <w:t xml:space="preserve">) er ásett, at </w:t>
      </w:r>
      <w:bookmarkEnd w:id="3"/>
      <w:r w:rsidRPr="0055358F">
        <w:rPr>
          <w:bCs/>
        </w:rPr>
        <w:t xml:space="preserve">Familjufyrisitingin </w:t>
      </w:r>
      <w:r>
        <w:rPr>
          <w:bCs/>
        </w:rPr>
        <w:t xml:space="preserve">eftir umbøn kann </w:t>
      </w:r>
      <w:r w:rsidRPr="0055358F">
        <w:rPr>
          <w:bCs/>
        </w:rPr>
        <w:t>áseta samveru ella annað samband við uppruna skyldfólk</w:t>
      </w:r>
      <w:r>
        <w:rPr>
          <w:bCs/>
        </w:rPr>
        <w:t xml:space="preserve"> eftir ættleiðing, serliga um barnið undan ættleiðingini hevði samveru ella annað samband við viðkomandi, ið søkir um at fáa samveru ásetta.</w:t>
      </w:r>
    </w:p>
    <w:p w14:paraId="53476AD4" w14:textId="77777777" w:rsidR="0055358F" w:rsidRDefault="0055358F" w:rsidP="001B4684">
      <w:pPr>
        <w:spacing w:after="0"/>
        <w:rPr>
          <w:bCs/>
        </w:rPr>
      </w:pPr>
    </w:p>
    <w:p w14:paraId="134CD1BC" w14:textId="2986A68C" w:rsidR="0055358F" w:rsidRDefault="0055358F" w:rsidP="001B4684">
      <w:pPr>
        <w:spacing w:after="0"/>
        <w:rPr>
          <w:bCs/>
        </w:rPr>
      </w:pPr>
      <w:r>
        <w:rPr>
          <w:bCs/>
        </w:rPr>
        <w:t xml:space="preserve">Skotið verður upp, at ásetingin í § 23 í foreldramyndugleikalógini um samveru og annað samband við uppruna skyldfólk eisini er galdandi </w:t>
      </w:r>
      <w:r w:rsidRPr="0055358F">
        <w:rPr>
          <w:bCs/>
        </w:rPr>
        <w:t>fyri fyribils staðseting sambært</w:t>
      </w:r>
      <w:r>
        <w:rPr>
          <w:bCs/>
        </w:rPr>
        <w:t xml:space="preserve"> nýggju</w:t>
      </w:r>
      <w:r w:rsidRPr="0055358F">
        <w:rPr>
          <w:bCs/>
        </w:rPr>
        <w:t xml:space="preserve"> § 39 a í løgtingslóg um ættleiðing</w:t>
      </w:r>
      <w:r>
        <w:rPr>
          <w:bCs/>
        </w:rPr>
        <w:t>, sum er í uppskoti.</w:t>
      </w:r>
    </w:p>
    <w:p w14:paraId="3988D7C8" w14:textId="77777777" w:rsidR="00724E0B" w:rsidRDefault="00724E0B" w:rsidP="001B4684">
      <w:pPr>
        <w:spacing w:after="0"/>
        <w:rPr>
          <w:bCs/>
        </w:rPr>
      </w:pPr>
    </w:p>
    <w:p w14:paraId="56B889C8" w14:textId="30F85C17" w:rsidR="00724E0B" w:rsidRDefault="00724E0B" w:rsidP="001B4684">
      <w:pPr>
        <w:spacing w:after="0"/>
        <w:rPr>
          <w:bCs/>
        </w:rPr>
      </w:pPr>
      <w:r>
        <w:rPr>
          <w:bCs/>
        </w:rPr>
        <w:t>Tað vil siga</w:t>
      </w:r>
      <w:bookmarkStart w:id="4" w:name="_Hlk171589420"/>
      <w:r>
        <w:rPr>
          <w:bCs/>
        </w:rPr>
        <w:t>, at samvera og annað samband kann verða ásett</w:t>
      </w:r>
      <w:r w:rsidR="00690766">
        <w:rPr>
          <w:bCs/>
        </w:rPr>
        <w:t xml:space="preserve">, meðan </w:t>
      </w:r>
      <w:r>
        <w:rPr>
          <w:bCs/>
        </w:rPr>
        <w:t>barnið er fyribils staðsett sambært § 39 a í uppskoti</w:t>
      </w:r>
      <w:bookmarkEnd w:id="4"/>
      <w:r>
        <w:rPr>
          <w:bCs/>
        </w:rPr>
        <w:t>. Familjufyrisitingin tekur avgerð eftir umbøn frá uppruna skyldfólki. Somu treytir eru galdandi fyri samveru og øðrum sambandi, tá talan er um fyribils staðseting, sum eftir eina ættleiðing.</w:t>
      </w:r>
    </w:p>
    <w:p w14:paraId="206B462A" w14:textId="77777777" w:rsidR="00724E0B" w:rsidRPr="0055358F" w:rsidRDefault="00724E0B" w:rsidP="001B4684">
      <w:pPr>
        <w:spacing w:after="0"/>
        <w:rPr>
          <w:bCs/>
        </w:rPr>
      </w:pPr>
    </w:p>
    <w:p w14:paraId="45025472" w14:textId="1D735610" w:rsidR="0055358F" w:rsidRDefault="00724E0B" w:rsidP="001B4684">
      <w:pPr>
        <w:spacing w:after="0"/>
        <w:rPr>
          <w:bCs/>
        </w:rPr>
      </w:pPr>
      <w:r>
        <w:rPr>
          <w:bCs/>
        </w:rPr>
        <w:t>Ein avgerð um samveru ella annað samband undir einari fyribils staðseting dettur burtur, tá ið fyribils staðsetingin steðgar. Um rætturin tekur avgerð um, at avgerðin hjá Familjufyrisitingini um ættleiðing uttan samtykki stendur við, skulu uppruna skyldfólkini sostatt lata Familjufyrisitingini eina nýggja umbøn um samveru ella annað samband eftir ættleiðing. Rætturin til ásettur samveruna ella annað samband dettur burtur, tá ið kærufreistin er farin.</w:t>
      </w:r>
    </w:p>
    <w:p w14:paraId="1D98A095" w14:textId="77777777" w:rsidR="00724E0B" w:rsidRDefault="00724E0B" w:rsidP="001B4684">
      <w:pPr>
        <w:spacing w:after="0"/>
        <w:rPr>
          <w:bCs/>
        </w:rPr>
      </w:pPr>
    </w:p>
    <w:p w14:paraId="77D9D494" w14:textId="1C3A1F50" w:rsidR="00724E0B" w:rsidRPr="0055358F" w:rsidRDefault="00724E0B" w:rsidP="001B4684">
      <w:pPr>
        <w:spacing w:after="0"/>
        <w:rPr>
          <w:bCs/>
        </w:rPr>
      </w:pPr>
      <w:r>
        <w:rPr>
          <w:bCs/>
        </w:rPr>
        <w:t>Um rætturin setur avgerðina hjá Familjufyrisitingini um ættleiðing uttan samtykki úr gildi, dettur avgerðin um samveru ella annað samband sambært § 23 somuleiðis burtur, tá ið kærufreistin er farin. Tá eru ásetingarnar um samveru sambært barnaverndarlógini</w:t>
      </w:r>
      <w:r w:rsidR="00B66D47" w:rsidRPr="00B66D47">
        <w:t xml:space="preserve"> </w:t>
      </w:r>
      <w:r w:rsidR="00B66D47">
        <w:t>(l</w:t>
      </w:r>
      <w:r w:rsidR="00B66D47" w:rsidRPr="00B66D47">
        <w:rPr>
          <w:bCs/>
        </w:rPr>
        <w:t>øgtingslóg nr. 18 frá 8. mars 2005 um barnavernd, sum seinast broytt við løgtingslóg nr. 32 frá 9. mars 2023</w:t>
      </w:r>
      <w:r w:rsidR="00B66D47">
        <w:rPr>
          <w:bCs/>
        </w:rPr>
        <w:t>) galdandi fyri heimsetanina av barninum.</w:t>
      </w:r>
    </w:p>
    <w:p w14:paraId="06DA9898" w14:textId="77777777" w:rsidR="00984BF3" w:rsidRDefault="00984BF3" w:rsidP="001B4684">
      <w:pPr>
        <w:spacing w:after="0"/>
        <w:rPr>
          <w:b/>
        </w:rPr>
      </w:pPr>
    </w:p>
    <w:p w14:paraId="1956FCA4" w14:textId="422A5ACE" w:rsidR="00984BF3" w:rsidRPr="00984BF3" w:rsidRDefault="00984BF3" w:rsidP="0055358F">
      <w:pPr>
        <w:spacing w:after="0"/>
        <w:jc w:val="both"/>
        <w:rPr>
          <w:b/>
        </w:rPr>
      </w:pPr>
      <w:r w:rsidRPr="00984BF3">
        <w:rPr>
          <w:b/>
        </w:rPr>
        <w:t>Til § 3</w:t>
      </w:r>
    </w:p>
    <w:p w14:paraId="25072D6D" w14:textId="057AD62E" w:rsidR="00E60021" w:rsidRPr="00984BF3" w:rsidRDefault="00984BF3" w:rsidP="000A129D">
      <w:pPr>
        <w:spacing w:after="0"/>
        <w:jc w:val="both"/>
      </w:pPr>
      <w:r>
        <w:t xml:space="preserve">Gildiskomuáseting. </w:t>
      </w:r>
    </w:p>
    <w:p w14:paraId="1F6682E5" w14:textId="77777777" w:rsidR="00E60021" w:rsidRPr="000A129D" w:rsidRDefault="00E60021" w:rsidP="000A129D">
      <w:pPr>
        <w:spacing w:after="0"/>
        <w:jc w:val="both"/>
      </w:pPr>
    </w:p>
    <w:p w14:paraId="4B45C0E7" w14:textId="77777777" w:rsidR="00E60021" w:rsidRPr="000A129D" w:rsidRDefault="00E60021" w:rsidP="000A129D">
      <w:pPr>
        <w:spacing w:after="0"/>
        <w:jc w:val="both"/>
      </w:pPr>
    </w:p>
    <w:p w14:paraId="7A0B2D9D" w14:textId="76004E79" w:rsidR="00E60021" w:rsidRPr="000A129D" w:rsidRDefault="00AA75FA" w:rsidP="000A129D">
      <w:pPr>
        <w:spacing w:after="0"/>
        <w:jc w:val="center"/>
      </w:pPr>
      <w:r>
        <w:t>Løgmálaráðið</w:t>
      </w:r>
      <w:r w:rsidR="00E60021" w:rsidRPr="000A129D">
        <w:t xml:space="preserve">, </w:t>
      </w:r>
      <w:r w:rsidR="00240C69">
        <w:t>11</w:t>
      </w:r>
      <w:r>
        <w:t>. juli 2024</w:t>
      </w:r>
      <w:r w:rsidR="00E60021" w:rsidRPr="000A129D">
        <w:t>.</w:t>
      </w:r>
    </w:p>
    <w:p w14:paraId="19E1CFC2" w14:textId="77777777" w:rsidR="00E60021" w:rsidRDefault="00E60021" w:rsidP="000A129D">
      <w:pPr>
        <w:spacing w:after="0"/>
        <w:jc w:val="center"/>
      </w:pPr>
    </w:p>
    <w:p w14:paraId="40BEB431" w14:textId="77777777" w:rsidR="00F27E79" w:rsidRPr="000A129D" w:rsidRDefault="00F27E79" w:rsidP="000A129D">
      <w:pPr>
        <w:spacing w:after="0"/>
        <w:jc w:val="center"/>
      </w:pPr>
    </w:p>
    <w:p w14:paraId="06EBF25D" w14:textId="4CBBC6E5" w:rsidR="00E60021" w:rsidRPr="000A129D" w:rsidRDefault="00AA75FA" w:rsidP="000A129D">
      <w:pPr>
        <w:spacing w:after="0"/>
        <w:jc w:val="center"/>
        <w:rPr>
          <w:b/>
        </w:rPr>
      </w:pPr>
      <w:r>
        <w:rPr>
          <w:b/>
        </w:rPr>
        <w:t>Bjarni K. Petersen</w:t>
      </w:r>
    </w:p>
    <w:p w14:paraId="24BD85B2" w14:textId="77777777" w:rsidR="00E60021" w:rsidRPr="000A129D" w:rsidRDefault="00E60021" w:rsidP="000A129D">
      <w:pPr>
        <w:spacing w:after="0"/>
        <w:jc w:val="center"/>
      </w:pPr>
      <w:r w:rsidRPr="000A129D">
        <w:t>landsstýrismaður</w:t>
      </w:r>
    </w:p>
    <w:p w14:paraId="15BEC214" w14:textId="77777777" w:rsidR="00E60021" w:rsidRPr="000A129D" w:rsidRDefault="00E60021" w:rsidP="000A129D">
      <w:pPr>
        <w:spacing w:after="0"/>
        <w:jc w:val="right"/>
      </w:pPr>
    </w:p>
    <w:p w14:paraId="52282686" w14:textId="17B52F69" w:rsidR="00E60021" w:rsidRPr="000A129D" w:rsidRDefault="00E60021" w:rsidP="000A129D">
      <w:pPr>
        <w:spacing w:after="0"/>
        <w:jc w:val="right"/>
      </w:pPr>
      <w:r w:rsidRPr="000A129D">
        <w:lastRenderedPageBreak/>
        <w:t xml:space="preserve">/ </w:t>
      </w:r>
      <w:r w:rsidR="00AA75FA">
        <w:t>Nella Festirstein</w:t>
      </w:r>
    </w:p>
    <w:p w14:paraId="695AB16D" w14:textId="77777777" w:rsidR="00E60021" w:rsidRPr="000A129D" w:rsidRDefault="00E60021" w:rsidP="000A129D">
      <w:pPr>
        <w:spacing w:after="0"/>
        <w:jc w:val="right"/>
      </w:pPr>
    </w:p>
    <w:p w14:paraId="57559F21" w14:textId="77777777" w:rsidR="00E60021" w:rsidRPr="000A129D" w:rsidRDefault="00E60021" w:rsidP="000A129D">
      <w:pPr>
        <w:spacing w:after="0"/>
      </w:pPr>
    </w:p>
    <w:p w14:paraId="0AC68A7C" w14:textId="77777777" w:rsidR="00E60021" w:rsidRPr="000A129D" w:rsidRDefault="00E60021" w:rsidP="000A129D">
      <w:pPr>
        <w:spacing w:after="0"/>
        <w:rPr>
          <w:b/>
        </w:rPr>
      </w:pPr>
      <w:r w:rsidRPr="000A129D">
        <w:rPr>
          <w:b/>
        </w:rPr>
        <w:t>Yvirlit yvir fylgiskjøl:</w:t>
      </w:r>
    </w:p>
    <w:p w14:paraId="7DBB742F" w14:textId="4CCB88D3" w:rsidR="00E60021" w:rsidRPr="000A129D" w:rsidRDefault="00E60021" w:rsidP="000A129D">
      <w:pPr>
        <w:spacing w:after="0"/>
      </w:pPr>
      <w:r w:rsidRPr="000A129D">
        <w:t>Fylgiskjal 1: Javntekstur</w:t>
      </w:r>
    </w:p>
    <w:p w14:paraId="1B6537AC" w14:textId="77777777" w:rsidR="00E60021" w:rsidRPr="000A129D" w:rsidRDefault="00E60021" w:rsidP="000A129D">
      <w:pPr>
        <w:spacing w:after="0"/>
      </w:pPr>
      <w:r w:rsidRPr="000A129D">
        <w:t xml:space="preserve">Fylgiskjal 2: </w:t>
      </w:r>
    </w:p>
    <w:p w14:paraId="15157A0F" w14:textId="77777777" w:rsidR="00E60021" w:rsidRPr="000A129D" w:rsidRDefault="00E60021" w:rsidP="000A129D">
      <w:pPr>
        <w:spacing w:after="0"/>
        <w:rPr>
          <w:rFonts w:eastAsiaTheme="minorHAnsi"/>
        </w:rPr>
      </w:pPr>
      <w:r w:rsidRPr="000A129D">
        <w:t>Fylgiskjal 3:</w:t>
      </w:r>
    </w:p>
    <w:p w14:paraId="73F84A3E" w14:textId="77777777" w:rsidR="00081C11" w:rsidRPr="000A129D" w:rsidRDefault="00081C11" w:rsidP="000A129D"/>
    <w:sectPr w:rsidR="00081C11" w:rsidRPr="000A129D" w:rsidSect="008616D8">
      <w:headerReference w:type="even" r:id="rId9"/>
      <w:headerReference w:type="default" r:id="rId10"/>
      <w:footerReference w:type="default" r:id="rId11"/>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5ADA6" w14:textId="77777777" w:rsidR="00EE7711" w:rsidRDefault="00EE7711">
      <w:pPr>
        <w:spacing w:after="0"/>
      </w:pPr>
      <w:r>
        <w:separator/>
      </w:r>
    </w:p>
  </w:endnote>
  <w:endnote w:type="continuationSeparator" w:id="0">
    <w:p w14:paraId="40F8967A" w14:textId="77777777" w:rsidR="00EE7711" w:rsidRDefault="00EE77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0AC2" w14:textId="77777777" w:rsidR="00532AF3" w:rsidRDefault="00532AF3">
    <w:pPr>
      <w:pStyle w:val="Sidefod"/>
      <w:jc w:val="center"/>
    </w:pPr>
    <w:r w:rsidRPr="00BD0332">
      <w:rPr>
        <w:bCs/>
      </w:rPr>
      <w:fldChar w:fldCharType="begin"/>
    </w:r>
    <w:r w:rsidRPr="00BD0332">
      <w:rPr>
        <w:bCs/>
      </w:rPr>
      <w:instrText>PAGE</w:instrText>
    </w:r>
    <w:r w:rsidRPr="00BD0332">
      <w:rPr>
        <w:bCs/>
      </w:rPr>
      <w:fldChar w:fldCharType="separate"/>
    </w:r>
    <w:r w:rsidR="00997DB1">
      <w:rPr>
        <w:bCs/>
        <w:noProof/>
      </w:rPr>
      <w:t>10</w:t>
    </w:r>
    <w:r w:rsidRPr="00BD0332">
      <w:rPr>
        <w:bCs/>
      </w:rPr>
      <w:fldChar w:fldCharType="end"/>
    </w:r>
    <w:r>
      <w:t xml:space="preserve"> /</w:t>
    </w:r>
    <w:r w:rsidRPr="00BD0332">
      <w:t xml:space="preserve"> </w:t>
    </w:r>
    <w:r w:rsidRPr="00BD0332">
      <w:rPr>
        <w:bCs/>
      </w:rPr>
      <w:fldChar w:fldCharType="begin"/>
    </w:r>
    <w:r w:rsidRPr="00BD0332">
      <w:rPr>
        <w:bCs/>
      </w:rPr>
      <w:instrText>NUMPAGES</w:instrText>
    </w:r>
    <w:r w:rsidRPr="00BD0332">
      <w:rPr>
        <w:bCs/>
      </w:rPr>
      <w:fldChar w:fldCharType="separate"/>
    </w:r>
    <w:r w:rsidR="00997DB1">
      <w:rPr>
        <w:bCs/>
        <w:noProof/>
      </w:rPr>
      <w:t>10</w:t>
    </w:r>
    <w:r w:rsidRPr="00BD0332">
      <w:rPr>
        <w:bCs/>
      </w:rPr>
      <w:fldChar w:fldCharType="end"/>
    </w:r>
  </w:p>
  <w:p w14:paraId="00F2C0BF" w14:textId="77777777" w:rsidR="00532AF3" w:rsidRDefault="00532A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D6D5" w14:textId="77777777" w:rsidR="00EE7711" w:rsidRDefault="00EE7711">
      <w:pPr>
        <w:spacing w:after="0"/>
      </w:pPr>
      <w:r>
        <w:separator/>
      </w:r>
    </w:p>
  </w:footnote>
  <w:footnote w:type="continuationSeparator" w:id="0">
    <w:p w14:paraId="4F993497" w14:textId="77777777" w:rsidR="00EE7711" w:rsidRDefault="00EE77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147F" w14:textId="77777777" w:rsidR="00532AF3" w:rsidRPr="00DA32B2" w:rsidRDefault="00532AF3">
    <w:pPr>
      <w:pStyle w:val="Sidehoved"/>
    </w:pPr>
  </w:p>
  <w:p w14:paraId="479E2C0B" w14:textId="77777777" w:rsidR="00532AF3" w:rsidRPr="00DA32B2" w:rsidRDefault="00532AF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7714E" w14:textId="77777777" w:rsidR="00532AF3" w:rsidRPr="00DA32B2" w:rsidRDefault="00532AF3" w:rsidP="00035C9D">
    <w:pPr>
      <w:pStyle w:val="Sidehoved"/>
      <w:tabs>
        <w:tab w:val="left" w:pos="3690"/>
      </w:tabs>
      <w:spacing w:before="24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E0AB1"/>
    <w:multiLevelType w:val="hybridMultilevel"/>
    <w:tmpl w:val="C7E40458"/>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1" w15:restartNumberingAfterBreak="0">
    <w:nsid w:val="21DF1AEE"/>
    <w:multiLevelType w:val="hybridMultilevel"/>
    <w:tmpl w:val="69369C6E"/>
    <w:lvl w:ilvl="0" w:tplc="29806830">
      <w:start w:val="1"/>
      <w:numFmt w:val="decimal"/>
      <w:lvlText w:val="%1."/>
      <w:lvlJc w:val="left"/>
      <w:pPr>
        <w:ind w:left="720" w:hanging="360"/>
      </w:pPr>
      <w:rPr>
        <w:rFonts w:hint="default"/>
        <w:b/>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2" w15:restartNumberingAfterBreak="0">
    <w:nsid w:val="38CB1462"/>
    <w:multiLevelType w:val="hybridMultilevel"/>
    <w:tmpl w:val="B94C0A68"/>
    <w:lvl w:ilvl="0" w:tplc="CDA611FE">
      <w:numFmt w:val="bullet"/>
      <w:lvlText w:val="-"/>
      <w:lvlJc w:val="left"/>
      <w:pPr>
        <w:ind w:left="720" w:hanging="360"/>
      </w:pPr>
      <w:rPr>
        <w:rFonts w:ascii="Times New Roman" w:eastAsiaTheme="minorEastAsia" w:hAnsi="Times New Roman" w:cs="Times New Roman"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3" w15:restartNumberingAfterBreak="0">
    <w:nsid w:val="4B9312B4"/>
    <w:multiLevelType w:val="hybridMultilevel"/>
    <w:tmpl w:val="1BC24096"/>
    <w:lvl w:ilvl="0" w:tplc="0438000F">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4" w15:restartNumberingAfterBreak="0">
    <w:nsid w:val="5D3638F3"/>
    <w:multiLevelType w:val="hybridMultilevel"/>
    <w:tmpl w:val="F614E8A2"/>
    <w:lvl w:ilvl="0" w:tplc="04380001">
      <w:start w:val="1"/>
      <w:numFmt w:val="bullet"/>
      <w:lvlText w:val=""/>
      <w:lvlJc w:val="left"/>
      <w:pPr>
        <w:ind w:left="720" w:hanging="360"/>
      </w:pPr>
      <w:rPr>
        <w:rFonts w:ascii="Symbol" w:hAnsi="Symbol" w:hint="default"/>
      </w:rPr>
    </w:lvl>
    <w:lvl w:ilvl="1" w:tplc="04380003" w:tentative="1">
      <w:start w:val="1"/>
      <w:numFmt w:val="bullet"/>
      <w:lvlText w:val="o"/>
      <w:lvlJc w:val="left"/>
      <w:pPr>
        <w:ind w:left="1440" w:hanging="360"/>
      </w:pPr>
      <w:rPr>
        <w:rFonts w:ascii="Courier New" w:hAnsi="Courier New" w:cs="Courier New" w:hint="default"/>
      </w:rPr>
    </w:lvl>
    <w:lvl w:ilvl="2" w:tplc="04380005" w:tentative="1">
      <w:start w:val="1"/>
      <w:numFmt w:val="bullet"/>
      <w:lvlText w:val=""/>
      <w:lvlJc w:val="left"/>
      <w:pPr>
        <w:ind w:left="2160" w:hanging="360"/>
      </w:pPr>
      <w:rPr>
        <w:rFonts w:ascii="Wingdings" w:hAnsi="Wingdings" w:hint="default"/>
      </w:rPr>
    </w:lvl>
    <w:lvl w:ilvl="3" w:tplc="04380001" w:tentative="1">
      <w:start w:val="1"/>
      <w:numFmt w:val="bullet"/>
      <w:lvlText w:val=""/>
      <w:lvlJc w:val="left"/>
      <w:pPr>
        <w:ind w:left="2880" w:hanging="360"/>
      </w:pPr>
      <w:rPr>
        <w:rFonts w:ascii="Symbol" w:hAnsi="Symbol" w:hint="default"/>
      </w:rPr>
    </w:lvl>
    <w:lvl w:ilvl="4" w:tplc="04380003" w:tentative="1">
      <w:start w:val="1"/>
      <w:numFmt w:val="bullet"/>
      <w:lvlText w:val="o"/>
      <w:lvlJc w:val="left"/>
      <w:pPr>
        <w:ind w:left="3600" w:hanging="360"/>
      </w:pPr>
      <w:rPr>
        <w:rFonts w:ascii="Courier New" w:hAnsi="Courier New" w:cs="Courier New" w:hint="default"/>
      </w:rPr>
    </w:lvl>
    <w:lvl w:ilvl="5" w:tplc="04380005" w:tentative="1">
      <w:start w:val="1"/>
      <w:numFmt w:val="bullet"/>
      <w:lvlText w:val=""/>
      <w:lvlJc w:val="left"/>
      <w:pPr>
        <w:ind w:left="4320" w:hanging="360"/>
      </w:pPr>
      <w:rPr>
        <w:rFonts w:ascii="Wingdings" w:hAnsi="Wingdings" w:hint="default"/>
      </w:rPr>
    </w:lvl>
    <w:lvl w:ilvl="6" w:tplc="04380001" w:tentative="1">
      <w:start w:val="1"/>
      <w:numFmt w:val="bullet"/>
      <w:lvlText w:val=""/>
      <w:lvlJc w:val="left"/>
      <w:pPr>
        <w:ind w:left="5040" w:hanging="360"/>
      </w:pPr>
      <w:rPr>
        <w:rFonts w:ascii="Symbol" w:hAnsi="Symbol" w:hint="default"/>
      </w:rPr>
    </w:lvl>
    <w:lvl w:ilvl="7" w:tplc="04380003" w:tentative="1">
      <w:start w:val="1"/>
      <w:numFmt w:val="bullet"/>
      <w:lvlText w:val="o"/>
      <w:lvlJc w:val="left"/>
      <w:pPr>
        <w:ind w:left="5760" w:hanging="360"/>
      </w:pPr>
      <w:rPr>
        <w:rFonts w:ascii="Courier New" w:hAnsi="Courier New" w:cs="Courier New" w:hint="default"/>
      </w:rPr>
    </w:lvl>
    <w:lvl w:ilvl="8" w:tplc="04380005" w:tentative="1">
      <w:start w:val="1"/>
      <w:numFmt w:val="bullet"/>
      <w:lvlText w:val=""/>
      <w:lvlJc w:val="left"/>
      <w:pPr>
        <w:ind w:left="6480" w:hanging="360"/>
      </w:pPr>
      <w:rPr>
        <w:rFonts w:ascii="Wingdings" w:hAnsi="Wingdings" w:hint="default"/>
      </w:rPr>
    </w:lvl>
  </w:abstractNum>
  <w:abstractNum w:abstractNumId="5" w15:restartNumberingAfterBreak="0">
    <w:nsid w:val="613167D9"/>
    <w:multiLevelType w:val="hybridMultilevel"/>
    <w:tmpl w:val="0414D34E"/>
    <w:lvl w:ilvl="0" w:tplc="75EA089E">
      <w:start w:val="1"/>
      <w:numFmt w:val="decimal"/>
      <w:lvlText w:val="%1."/>
      <w:lvlJc w:val="left"/>
      <w:pPr>
        <w:ind w:left="360" w:hanging="360"/>
      </w:pPr>
      <w:rPr>
        <w:rFonts w:ascii="Times New Roman" w:hAnsi="Times New Roman" w:cs="Times New Roman" w:hint="default"/>
        <w:b/>
        <w:i w:val="0"/>
        <w:sz w:val="24"/>
      </w:rPr>
    </w:lvl>
    <w:lvl w:ilvl="1" w:tplc="04380019">
      <w:start w:val="1"/>
      <w:numFmt w:val="lowerLetter"/>
      <w:lvlText w:val="%2."/>
      <w:lvlJc w:val="left"/>
      <w:pPr>
        <w:ind w:left="1080" w:hanging="360"/>
      </w:pPr>
    </w:lvl>
    <w:lvl w:ilvl="2" w:tplc="0438001B">
      <w:start w:val="1"/>
      <w:numFmt w:val="lowerRoman"/>
      <w:lvlText w:val="%3."/>
      <w:lvlJc w:val="right"/>
      <w:pPr>
        <w:ind w:left="1800" w:hanging="180"/>
      </w:pPr>
    </w:lvl>
    <w:lvl w:ilvl="3" w:tplc="0438000F">
      <w:start w:val="1"/>
      <w:numFmt w:val="decimal"/>
      <w:lvlText w:val="%4."/>
      <w:lvlJc w:val="left"/>
      <w:pPr>
        <w:ind w:left="2520" w:hanging="360"/>
      </w:pPr>
    </w:lvl>
    <w:lvl w:ilvl="4" w:tplc="04380019">
      <w:start w:val="1"/>
      <w:numFmt w:val="lowerLetter"/>
      <w:lvlText w:val="%5."/>
      <w:lvlJc w:val="left"/>
      <w:pPr>
        <w:ind w:left="3240" w:hanging="360"/>
      </w:pPr>
    </w:lvl>
    <w:lvl w:ilvl="5" w:tplc="0438001B">
      <w:start w:val="1"/>
      <w:numFmt w:val="lowerRoman"/>
      <w:lvlText w:val="%6."/>
      <w:lvlJc w:val="right"/>
      <w:pPr>
        <w:ind w:left="3960" w:hanging="180"/>
      </w:pPr>
    </w:lvl>
    <w:lvl w:ilvl="6" w:tplc="0438000F">
      <w:start w:val="1"/>
      <w:numFmt w:val="decimal"/>
      <w:lvlText w:val="%7."/>
      <w:lvlJc w:val="left"/>
      <w:pPr>
        <w:ind w:left="4680" w:hanging="360"/>
      </w:pPr>
    </w:lvl>
    <w:lvl w:ilvl="7" w:tplc="04380019">
      <w:start w:val="1"/>
      <w:numFmt w:val="lowerLetter"/>
      <w:lvlText w:val="%8."/>
      <w:lvlJc w:val="left"/>
      <w:pPr>
        <w:ind w:left="5400" w:hanging="360"/>
      </w:pPr>
    </w:lvl>
    <w:lvl w:ilvl="8" w:tplc="0438001B">
      <w:start w:val="1"/>
      <w:numFmt w:val="lowerRoman"/>
      <w:lvlText w:val="%9."/>
      <w:lvlJc w:val="right"/>
      <w:pPr>
        <w:ind w:left="6120" w:hanging="180"/>
      </w:pPr>
    </w:lvl>
  </w:abstractNum>
  <w:num w:numId="1" w16cid:durableId="1727027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226309">
    <w:abstractNumId w:val="3"/>
  </w:num>
  <w:num w:numId="3" w16cid:durableId="1043405522">
    <w:abstractNumId w:val="0"/>
  </w:num>
  <w:num w:numId="4" w16cid:durableId="1083840980">
    <w:abstractNumId w:val="1"/>
  </w:num>
  <w:num w:numId="5" w16cid:durableId="1270234160">
    <w:abstractNumId w:val="5"/>
  </w:num>
  <w:num w:numId="6" w16cid:durableId="1570774830">
    <w:abstractNumId w:val="2"/>
  </w:num>
  <w:num w:numId="7" w16cid:durableId="16296987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grammar="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0D"/>
    <w:rsid w:val="000017D4"/>
    <w:rsid w:val="00004FCF"/>
    <w:rsid w:val="00006C13"/>
    <w:rsid w:val="00023517"/>
    <w:rsid w:val="0003064D"/>
    <w:rsid w:val="0004122A"/>
    <w:rsid w:val="00046955"/>
    <w:rsid w:val="00047A75"/>
    <w:rsid w:val="000519A2"/>
    <w:rsid w:val="00073F0E"/>
    <w:rsid w:val="00081C11"/>
    <w:rsid w:val="000A129D"/>
    <w:rsid w:val="000B1057"/>
    <w:rsid w:val="000B16BB"/>
    <w:rsid w:val="000B3588"/>
    <w:rsid w:val="000E020A"/>
    <w:rsid w:val="00100452"/>
    <w:rsid w:val="00102760"/>
    <w:rsid w:val="00114E89"/>
    <w:rsid w:val="00117F02"/>
    <w:rsid w:val="00124124"/>
    <w:rsid w:val="001339F2"/>
    <w:rsid w:val="00146B4F"/>
    <w:rsid w:val="001527BB"/>
    <w:rsid w:val="001662E4"/>
    <w:rsid w:val="00172947"/>
    <w:rsid w:val="00195D13"/>
    <w:rsid w:val="001B4684"/>
    <w:rsid w:val="001E18E9"/>
    <w:rsid w:val="001F128B"/>
    <w:rsid w:val="00206449"/>
    <w:rsid w:val="00215296"/>
    <w:rsid w:val="002173D7"/>
    <w:rsid w:val="00223EDA"/>
    <w:rsid w:val="002264F1"/>
    <w:rsid w:val="00227C29"/>
    <w:rsid w:val="00234987"/>
    <w:rsid w:val="00234B70"/>
    <w:rsid w:val="00240C69"/>
    <w:rsid w:val="0025081F"/>
    <w:rsid w:val="00254590"/>
    <w:rsid w:val="00260660"/>
    <w:rsid w:val="0026341D"/>
    <w:rsid w:val="0026652E"/>
    <w:rsid w:val="00267652"/>
    <w:rsid w:val="002716A1"/>
    <w:rsid w:val="002760BE"/>
    <w:rsid w:val="002934D0"/>
    <w:rsid w:val="002B0DF2"/>
    <w:rsid w:val="002B32AB"/>
    <w:rsid w:val="002B7733"/>
    <w:rsid w:val="002D435C"/>
    <w:rsid w:val="002D65F7"/>
    <w:rsid w:val="00303E8F"/>
    <w:rsid w:val="0031260F"/>
    <w:rsid w:val="00334A84"/>
    <w:rsid w:val="00350BB5"/>
    <w:rsid w:val="003518AE"/>
    <w:rsid w:val="003619D2"/>
    <w:rsid w:val="003A14A9"/>
    <w:rsid w:val="003A207E"/>
    <w:rsid w:val="003A5A9F"/>
    <w:rsid w:val="003D46ED"/>
    <w:rsid w:val="003E0EC4"/>
    <w:rsid w:val="003F7A66"/>
    <w:rsid w:val="00430B3C"/>
    <w:rsid w:val="00445116"/>
    <w:rsid w:val="0047078C"/>
    <w:rsid w:val="00472255"/>
    <w:rsid w:val="004766CA"/>
    <w:rsid w:val="004867AC"/>
    <w:rsid w:val="004A21C2"/>
    <w:rsid w:val="004B576F"/>
    <w:rsid w:val="004D5E29"/>
    <w:rsid w:val="004D6272"/>
    <w:rsid w:val="00500E72"/>
    <w:rsid w:val="00500F83"/>
    <w:rsid w:val="00525800"/>
    <w:rsid w:val="00532481"/>
    <w:rsid w:val="00532AF3"/>
    <w:rsid w:val="0055358F"/>
    <w:rsid w:val="005C4FCF"/>
    <w:rsid w:val="005D2C55"/>
    <w:rsid w:val="005E6416"/>
    <w:rsid w:val="005E7073"/>
    <w:rsid w:val="005F0DCF"/>
    <w:rsid w:val="005F465F"/>
    <w:rsid w:val="00604E18"/>
    <w:rsid w:val="00605E18"/>
    <w:rsid w:val="00611B03"/>
    <w:rsid w:val="00615CF9"/>
    <w:rsid w:val="00627D8C"/>
    <w:rsid w:val="00642AA3"/>
    <w:rsid w:val="006657B3"/>
    <w:rsid w:val="00665B99"/>
    <w:rsid w:val="00666543"/>
    <w:rsid w:val="00690766"/>
    <w:rsid w:val="00692BD7"/>
    <w:rsid w:val="00696405"/>
    <w:rsid w:val="006A0730"/>
    <w:rsid w:val="006A5B59"/>
    <w:rsid w:val="006D527C"/>
    <w:rsid w:val="00724E0B"/>
    <w:rsid w:val="00731FA9"/>
    <w:rsid w:val="00742C23"/>
    <w:rsid w:val="00743537"/>
    <w:rsid w:val="007817E4"/>
    <w:rsid w:val="00795997"/>
    <w:rsid w:val="007963ED"/>
    <w:rsid w:val="007A4F38"/>
    <w:rsid w:val="007A6D49"/>
    <w:rsid w:val="007D1748"/>
    <w:rsid w:val="007F68B7"/>
    <w:rsid w:val="007F69A4"/>
    <w:rsid w:val="007F6BA3"/>
    <w:rsid w:val="00812C30"/>
    <w:rsid w:val="00815D2D"/>
    <w:rsid w:val="008177AA"/>
    <w:rsid w:val="00823300"/>
    <w:rsid w:val="00825CB3"/>
    <w:rsid w:val="008616D8"/>
    <w:rsid w:val="00872872"/>
    <w:rsid w:val="0088386D"/>
    <w:rsid w:val="0089499F"/>
    <w:rsid w:val="00894ACB"/>
    <w:rsid w:val="008B0EAD"/>
    <w:rsid w:val="008B2636"/>
    <w:rsid w:val="008D5633"/>
    <w:rsid w:val="008D7696"/>
    <w:rsid w:val="008E77DF"/>
    <w:rsid w:val="009007EC"/>
    <w:rsid w:val="0092126D"/>
    <w:rsid w:val="009247B3"/>
    <w:rsid w:val="0092776F"/>
    <w:rsid w:val="00953772"/>
    <w:rsid w:val="0096226E"/>
    <w:rsid w:val="00984BF3"/>
    <w:rsid w:val="00985FD0"/>
    <w:rsid w:val="0099427D"/>
    <w:rsid w:val="00994BF4"/>
    <w:rsid w:val="00997DB1"/>
    <w:rsid w:val="009A5638"/>
    <w:rsid w:val="009C13CA"/>
    <w:rsid w:val="009C2543"/>
    <w:rsid w:val="009C2CBD"/>
    <w:rsid w:val="009D4177"/>
    <w:rsid w:val="009D7A5F"/>
    <w:rsid w:val="00A07495"/>
    <w:rsid w:val="00A146A9"/>
    <w:rsid w:val="00A21E7E"/>
    <w:rsid w:val="00A30FB7"/>
    <w:rsid w:val="00A61458"/>
    <w:rsid w:val="00A67560"/>
    <w:rsid w:val="00A709B8"/>
    <w:rsid w:val="00A7494A"/>
    <w:rsid w:val="00A8127C"/>
    <w:rsid w:val="00A91B2F"/>
    <w:rsid w:val="00A963CC"/>
    <w:rsid w:val="00AA0562"/>
    <w:rsid w:val="00AA6046"/>
    <w:rsid w:val="00AA75FA"/>
    <w:rsid w:val="00AC4DDE"/>
    <w:rsid w:val="00AD2224"/>
    <w:rsid w:val="00AF589B"/>
    <w:rsid w:val="00B1234E"/>
    <w:rsid w:val="00B13618"/>
    <w:rsid w:val="00B17AC3"/>
    <w:rsid w:val="00B20CE5"/>
    <w:rsid w:val="00B30E8B"/>
    <w:rsid w:val="00B311F8"/>
    <w:rsid w:val="00B355AF"/>
    <w:rsid w:val="00B40320"/>
    <w:rsid w:val="00B66D47"/>
    <w:rsid w:val="00B71FAB"/>
    <w:rsid w:val="00B75E5F"/>
    <w:rsid w:val="00B878FF"/>
    <w:rsid w:val="00B973E6"/>
    <w:rsid w:val="00BC003F"/>
    <w:rsid w:val="00BD10AE"/>
    <w:rsid w:val="00BE4010"/>
    <w:rsid w:val="00BF6017"/>
    <w:rsid w:val="00BF6760"/>
    <w:rsid w:val="00C06CEF"/>
    <w:rsid w:val="00C318E6"/>
    <w:rsid w:val="00C32A0D"/>
    <w:rsid w:val="00C63734"/>
    <w:rsid w:val="00C75BAE"/>
    <w:rsid w:val="00CA0A7F"/>
    <w:rsid w:val="00CD461A"/>
    <w:rsid w:val="00CF7E4D"/>
    <w:rsid w:val="00D142F1"/>
    <w:rsid w:val="00D246E3"/>
    <w:rsid w:val="00D2762A"/>
    <w:rsid w:val="00D41042"/>
    <w:rsid w:val="00D51407"/>
    <w:rsid w:val="00D52410"/>
    <w:rsid w:val="00D63A16"/>
    <w:rsid w:val="00D83E2A"/>
    <w:rsid w:val="00D92641"/>
    <w:rsid w:val="00DA4A2F"/>
    <w:rsid w:val="00DC33D7"/>
    <w:rsid w:val="00DE67F7"/>
    <w:rsid w:val="00DF139F"/>
    <w:rsid w:val="00DF4F2D"/>
    <w:rsid w:val="00E0239C"/>
    <w:rsid w:val="00E25790"/>
    <w:rsid w:val="00E32FB2"/>
    <w:rsid w:val="00E33022"/>
    <w:rsid w:val="00E34C3D"/>
    <w:rsid w:val="00E36F2E"/>
    <w:rsid w:val="00E44FCA"/>
    <w:rsid w:val="00E51793"/>
    <w:rsid w:val="00E60021"/>
    <w:rsid w:val="00E6514E"/>
    <w:rsid w:val="00E94532"/>
    <w:rsid w:val="00EA3601"/>
    <w:rsid w:val="00EB5870"/>
    <w:rsid w:val="00EC3454"/>
    <w:rsid w:val="00EE37E4"/>
    <w:rsid w:val="00EE482B"/>
    <w:rsid w:val="00EE7711"/>
    <w:rsid w:val="00EE7897"/>
    <w:rsid w:val="00EF35CA"/>
    <w:rsid w:val="00EF42A3"/>
    <w:rsid w:val="00F1635C"/>
    <w:rsid w:val="00F20350"/>
    <w:rsid w:val="00F2780C"/>
    <w:rsid w:val="00F27E79"/>
    <w:rsid w:val="00F30556"/>
    <w:rsid w:val="00F34D7B"/>
    <w:rsid w:val="00F51D49"/>
    <w:rsid w:val="00F53AFF"/>
    <w:rsid w:val="00F71071"/>
    <w:rsid w:val="00F769F9"/>
    <w:rsid w:val="00F809DC"/>
    <w:rsid w:val="00F9236F"/>
    <w:rsid w:val="00FC38C9"/>
    <w:rsid w:val="00FC3DD0"/>
    <w:rsid w:val="00FC4E64"/>
    <w:rsid w:val="00FD12B3"/>
    <w:rsid w:val="00FD7E65"/>
    <w:rsid w:val="00FE1234"/>
    <w:rsid w:val="00FF34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DF13E"/>
  <w14:defaultImageDpi w14:val="330"/>
  <w15:chartTrackingRefBased/>
  <w15:docId w15:val="{7711E0D6-A855-42F8-A86E-83CF2782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fo-FO" w:eastAsia="fo-F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1"/>
    <w:pPr>
      <w:spacing w:after="16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spacing w:after="0"/>
    </w:pPr>
    <w:rPr>
      <w:rFonts w:eastAsia="Times New Roman"/>
    </w:rPr>
  </w:style>
  <w:style w:type="paragraph" w:customStyle="1" w:styleId="Stk">
    <w:name w:val="Stk"/>
    <w:basedOn w:val="Normal"/>
    <w:rsid w:val="00AF589B"/>
    <w:pPr>
      <w:spacing w:after="0"/>
      <w:ind w:firstLine="170"/>
    </w:pPr>
    <w:rPr>
      <w:rFonts w:eastAsia="Times New Roman"/>
    </w:rPr>
  </w:style>
  <w:style w:type="paragraph" w:customStyle="1" w:styleId="Paragraftekst">
    <w:name w:val="Paragraftekst"/>
    <w:basedOn w:val="Normal"/>
    <w:next w:val="Normal"/>
    <w:rsid w:val="00AF589B"/>
    <w:pPr>
      <w:spacing w:before="240" w:after="0"/>
      <w:ind w:firstLine="170"/>
    </w:pPr>
    <w:rPr>
      <w:rFonts w:eastAsia="Times New Roman"/>
    </w:rPr>
  </w:style>
  <w:style w:type="paragraph" w:styleId="Sidehoved">
    <w:name w:val="header"/>
    <w:basedOn w:val="Normal"/>
    <w:link w:val="SidehovedTegn"/>
    <w:uiPriority w:val="99"/>
    <w:semiHidden/>
    <w:unhideWhenUsed/>
    <w:rsid w:val="00532AF3"/>
    <w:pPr>
      <w:tabs>
        <w:tab w:val="center" w:pos="4819"/>
        <w:tab w:val="right" w:pos="9638"/>
      </w:tabs>
    </w:pPr>
  </w:style>
  <w:style w:type="character" w:customStyle="1" w:styleId="SidehovedTegn">
    <w:name w:val="Sidehoved Tegn"/>
    <w:basedOn w:val="Standardskrifttypeiafsnit"/>
    <w:link w:val="Sidehoved"/>
    <w:uiPriority w:val="99"/>
    <w:semiHidden/>
    <w:rsid w:val="00532AF3"/>
    <w:rPr>
      <w:sz w:val="24"/>
      <w:szCs w:val="22"/>
      <w:lang w:val="da-DK" w:eastAsia="en-US"/>
    </w:rPr>
  </w:style>
  <w:style w:type="paragraph" w:styleId="Sidefod">
    <w:name w:val="footer"/>
    <w:basedOn w:val="Normal"/>
    <w:link w:val="SidefodTegn"/>
    <w:uiPriority w:val="99"/>
    <w:semiHidden/>
    <w:unhideWhenUsed/>
    <w:rsid w:val="00532AF3"/>
    <w:pPr>
      <w:tabs>
        <w:tab w:val="center" w:pos="4819"/>
        <w:tab w:val="right" w:pos="9638"/>
      </w:tabs>
    </w:pPr>
  </w:style>
  <w:style w:type="character" w:customStyle="1" w:styleId="SidefodTegn">
    <w:name w:val="Sidefod Tegn"/>
    <w:basedOn w:val="Standardskrifttypeiafsnit"/>
    <w:link w:val="Sidefod"/>
    <w:uiPriority w:val="99"/>
    <w:semiHidden/>
    <w:rsid w:val="00532AF3"/>
    <w:rPr>
      <w:sz w:val="24"/>
      <w:szCs w:val="22"/>
      <w:lang w:val="da-DK" w:eastAsia="en-US"/>
    </w:rPr>
  </w:style>
  <w:style w:type="paragraph" w:styleId="Listeafsnit">
    <w:name w:val="List Paragraph"/>
    <w:basedOn w:val="Normal"/>
    <w:uiPriority w:val="34"/>
    <w:qFormat/>
    <w:rsid w:val="00E60021"/>
    <w:pPr>
      <w:ind w:left="720"/>
      <w:contextualSpacing/>
    </w:pPr>
  </w:style>
  <w:style w:type="character" w:customStyle="1" w:styleId="TypografiFed">
    <w:name w:val="Typografi Fed"/>
    <w:basedOn w:val="Standardskrifttypeiafsnit"/>
    <w:rsid w:val="00E60021"/>
    <w:rPr>
      <w:rFonts w:ascii="Times New Roman" w:hAnsi="Times New Roman" w:cs="Times New Roman" w:hint="default"/>
      <w:b/>
      <w:bCs/>
      <w:sz w:val="24"/>
    </w:rPr>
  </w:style>
  <w:style w:type="character" w:customStyle="1" w:styleId="TypografiKursiv">
    <w:name w:val="Typografi Kursiv"/>
    <w:basedOn w:val="Standardskrifttypeiafsnit"/>
    <w:rsid w:val="00E60021"/>
    <w:rPr>
      <w:rFonts w:ascii="Times New Roman" w:hAnsi="Times New Roman" w:cs="Times New Roman" w:hint="default"/>
      <w:i/>
      <w:iCs/>
      <w:sz w:val="24"/>
    </w:rPr>
  </w:style>
  <w:style w:type="table" w:styleId="Tabel-Gitter">
    <w:name w:val="Table Grid"/>
    <w:basedOn w:val="Tabel-Normal"/>
    <w:uiPriority w:val="59"/>
    <w:rsid w:val="00E600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1">
    <w:name w:val="Tabel - Gitter11"/>
    <w:basedOn w:val="Tabel-Normal"/>
    <w:uiPriority w:val="59"/>
    <w:locked/>
    <w:rsid w:val="00E60021"/>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894ACB"/>
    <w:rPr>
      <w:color w:val="0000FF"/>
      <w:u w:val="single"/>
    </w:rPr>
  </w:style>
  <w:style w:type="character" w:styleId="BesgtLink">
    <w:name w:val="FollowedHyperlink"/>
    <w:basedOn w:val="Standardskrifttypeiafsnit"/>
    <w:uiPriority w:val="99"/>
    <w:semiHidden/>
    <w:unhideWhenUsed/>
    <w:rsid w:val="00AD2224"/>
    <w:rPr>
      <w:color w:val="954F72" w:themeColor="followedHyperlink"/>
      <w:u w:val="single"/>
    </w:rPr>
  </w:style>
  <w:style w:type="character" w:styleId="Kommentarhenvisning">
    <w:name w:val="annotation reference"/>
    <w:basedOn w:val="Standardskrifttypeiafsnit"/>
    <w:uiPriority w:val="99"/>
    <w:semiHidden/>
    <w:unhideWhenUsed/>
    <w:rsid w:val="00DC33D7"/>
    <w:rPr>
      <w:sz w:val="16"/>
      <w:szCs w:val="16"/>
    </w:rPr>
  </w:style>
  <w:style w:type="paragraph" w:styleId="Kommentartekst">
    <w:name w:val="annotation text"/>
    <w:basedOn w:val="Normal"/>
    <w:link w:val="KommentartekstTegn"/>
    <w:uiPriority w:val="99"/>
    <w:unhideWhenUsed/>
    <w:rsid w:val="00DC33D7"/>
    <w:rPr>
      <w:sz w:val="20"/>
      <w:szCs w:val="20"/>
    </w:rPr>
  </w:style>
  <w:style w:type="character" w:customStyle="1" w:styleId="KommentartekstTegn">
    <w:name w:val="Kommentartekst Tegn"/>
    <w:basedOn w:val="Standardskrifttypeiafsnit"/>
    <w:link w:val="Kommentartekst"/>
    <w:uiPriority w:val="99"/>
    <w:rsid w:val="00DC33D7"/>
    <w:rPr>
      <w:sz w:val="20"/>
      <w:szCs w:val="20"/>
    </w:rPr>
  </w:style>
  <w:style w:type="paragraph" w:styleId="Kommentaremne">
    <w:name w:val="annotation subject"/>
    <w:basedOn w:val="Kommentartekst"/>
    <w:next w:val="Kommentartekst"/>
    <w:link w:val="KommentaremneTegn"/>
    <w:uiPriority w:val="99"/>
    <w:semiHidden/>
    <w:unhideWhenUsed/>
    <w:rsid w:val="00DC33D7"/>
    <w:rPr>
      <w:b/>
      <w:bCs/>
    </w:rPr>
  </w:style>
  <w:style w:type="character" w:customStyle="1" w:styleId="KommentaremneTegn">
    <w:name w:val="Kommentaremne Tegn"/>
    <w:basedOn w:val="KommentartekstTegn"/>
    <w:link w:val="Kommentaremne"/>
    <w:uiPriority w:val="99"/>
    <w:semiHidden/>
    <w:rsid w:val="00DC33D7"/>
    <w:rPr>
      <w:b/>
      <w:bCs/>
      <w:sz w:val="20"/>
      <w:szCs w:val="20"/>
    </w:rPr>
  </w:style>
  <w:style w:type="paragraph" w:styleId="Korrektur">
    <w:name w:val="Revision"/>
    <w:hidden/>
    <w:uiPriority w:val="99"/>
    <w:semiHidden/>
    <w:rsid w:val="00DC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0370">
      <w:bodyDiv w:val="1"/>
      <w:marLeft w:val="0"/>
      <w:marRight w:val="0"/>
      <w:marTop w:val="0"/>
      <w:marBottom w:val="0"/>
      <w:divBdr>
        <w:top w:val="none" w:sz="0" w:space="0" w:color="auto"/>
        <w:left w:val="none" w:sz="0" w:space="0" w:color="auto"/>
        <w:bottom w:val="none" w:sz="0" w:space="0" w:color="auto"/>
        <w:right w:val="none" w:sz="0" w:space="0" w:color="auto"/>
      </w:divBdr>
    </w:div>
    <w:div w:id="205339046">
      <w:bodyDiv w:val="1"/>
      <w:marLeft w:val="0"/>
      <w:marRight w:val="0"/>
      <w:marTop w:val="0"/>
      <w:marBottom w:val="0"/>
      <w:divBdr>
        <w:top w:val="none" w:sz="0" w:space="0" w:color="auto"/>
        <w:left w:val="none" w:sz="0" w:space="0" w:color="auto"/>
        <w:bottom w:val="none" w:sz="0" w:space="0" w:color="auto"/>
        <w:right w:val="none" w:sz="0" w:space="0" w:color="auto"/>
      </w:divBdr>
    </w:div>
    <w:div w:id="435102274">
      <w:bodyDiv w:val="1"/>
      <w:marLeft w:val="0"/>
      <w:marRight w:val="0"/>
      <w:marTop w:val="0"/>
      <w:marBottom w:val="0"/>
      <w:divBdr>
        <w:top w:val="none" w:sz="0" w:space="0" w:color="auto"/>
        <w:left w:val="none" w:sz="0" w:space="0" w:color="auto"/>
        <w:bottom w:val="none" w:sz="0" w:space="0" w:color="auto"/>
        <w:right w:val="none" w:sz="0" w:space="0" w:color="auto"/>
      </w:divBdr>
    </w:div>
    <w:div w:id="1306397188">
      <w:bodyDiv w:val="1"/>
      <w:marLeft w:val="0"/>
      <w:marRight w:val="0"/>
      <w:marTop w:val="0"/>
      <w:marBottom w:val="0"/>
      <w:divBdr>
        <w:top w:val="none" w:sz="0" w:space="0" w:color="auto"/>
        <w:left w:val="none" w:sz="0" w:space="0" w:color="auto"/>
        <w:bottom w:val="none" w:sz="0" w:space="0" w:color="auto"/>
        <w:right w:val="none" w:sz="0" w:space="0" w:color="auto"/>
      </w:divBdr>
    </w:div>
    <w:div w:id="1716002753">
      <w:bodyDiv w:val="1"/>
      <w:marLeft w:val="0"/>
      <w:marRight w:val="0"/>
      <w:marTop w:val="0"/>
      <w:marBottom w:val="0"/>
      <w:divBdr>
        <w:top w:val="none" w:sz="0" w:space="0" w:color="auto"/>
        <w:left w:val="none" w:sz="0" w:space="0" w:color="auto"/>
        <w:bottom w:val="none" w:sz="0" w:space="0" w:color="auto"/>
        <w:right w:val="none" w:sz="0" w:space="0" w:color="auto"/>
      </w:divBdr>
    </w:div>
    <w:div w:id="1807815174">
      <w:bodyDiv w:val="1"/>
      <w:marLeft w:val="0"/>
      <w:marRight w:val="0"/>
      <w:marTop w:val="0"/>
      <w:marBottom w:val="0"/>
      <w:divBdr>
        <w:top w:val="none" w:sz="0" w:space="0" w:color="auto"/>
        <w:left w:val="none" w:sz="0" w:space="0" w:color="auto"/>
        <w:bottom w:val="none" w:sz="0" w:space="0" w:color="auto"/>
        <w:right w:val="none" w:sz="0" w:space="0" w:color="auto"/>
      </w:divBdr>
    </w:div>
    <w:div w:id="190683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62023\My%20Documents\Brugerdefinerede%20Office-skabeloner\Uppskot%20til%20broytingarl&#248;gtingsl&#243;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8AA6B117DE406C9DB93DEB2C9E35E8"/>
        <w:category>
          <w:name w:val="Generelt"/>
          <w:gallery w:val="placeholder"/>
        </w:category>
        <w:types>
          <w:type w:val="bbPlcHdr"/>
        </w:types>
        <w:behaviors>
          <w:behavior w:val="content"/>
        </w:behaviors>
        <w:guid w:val="{19EC29C3-9BB5-4950-BF4A-386E8716BE31}"/>
      </w:docPartPr>
      <w:docPartBody>
        <w:p w:rsidR="00A1187A" w:rsidRDefault="006A0D74">
          <w:pPr>
            <w:pStyle w:val="D58AA6B117DE406C9DB93DEB2C9E35E8"/>
          </w:pPr>
          <w:r>
            <w:rPr>
              <w:rStyle w:val="Pladsholdertekst"/>
            </w:rPr>
            <w:t>Choose an item.</w:t>
          </w:r>
        </w:p>
      </w:docPartBody>
    </w:docPart>
    <w:docPart>
      <w:docPartPr>
        <w:name w:val="C0102732E438477B8B2537D67378081F"/>
        <w:category>
          <w:name w:val="Generelt"/>
          <w:gallery w:val="placeholder"/>
        </w:category>
        <w:types>
          <w:type w:val="bbPlcHdr"/>
        </w:types>
        <w:behaviors>
          <w:behavior w:val="content"/>
        </w:behaviors>
        <w:guid w:val="{FB52E9CB-A8F8-4E59-9481-C10450D71946}"/>
      </w:docPartPr>
      <w:docPartBody>
        <w:p w:rsidR="00A1187A" w:rsidRDefault="006A0D74">
          <w:pPr>
            <w:pStyle w:val="C0102732E438477B8B2537D67378081F"/>
          </w:pPr>
          <w:r>
            <w:rPr>
              <w:rStyle w:val="Pladsholdertekst"/>
            </w:rPr>
            <w:t>Choose an item.</w:t>
          </w:r>
        </w:p>
      </w:docPartBody>
    </w:docPart>
    <w:docPart>
      <w:docPartPr>
        <w:name w:val="6FAD92F09DE54892ACD4F5C87A2F2A87"/>
        <w:category>
          <w:name w:val="Generelt"/>
          <w:gallery w:val="placeholder"/>
        </w:category>
        <w:types>
          <w:type w:val="bbPlcHdr"/>
        </w:types>
        <w:behaviors>
          <w:behavior w:val="content"/>
        </w:behaviors>
        <w:guid w:val="{C6B977F7-3600-4A68-9902-4E062B59AF39}"/>
      </w:docPartPr>
      <w:docPartBody>
        <w:p w:rsidR="00A1187A" w:rsidRDefault="006A0D74">
          <w:pPr>
            <w:pStyle w:val="6FAD92F09DE54892ACD4F5C87A2F2A87"/>
          </w:pPr>
          <w:r>
            <w:rPr>
              <w:rStyle w:val="Pladsholdertekst"/>
            </w:rPr>
            <w:t>Choose an item.</w:t>
          </w:r>
        </w:p>
      </w:docPartBody>
    </w:docPart>
    <w:docPart>
      <w:docPartPr>
        <w:name w:val="4941FBC0F63243C1B107B2934C806055"/>
        <w:category>
          <w:name w:val="Generelt"/>
          <w:gallery w:val="placeholder"/>
        </w:category>
        <w:types>
          <w:type w:val="bbPlcHdr"/>
        </w:types>
        <w:behaviors>
          <w:behavior w:val="content"/>
        </w:behaviors>
        <w:guid w:val="{592026A0-6D11-4BA9-B5CF-D9FB70A29F51}"/>
      </w:docPartPr>
      <w:docPartBody>
        <w:p w:rsidR="00A1187A" w:rsidRDefault="006A0D74">
          <w:pPr>
            <w:pStyle w:val="4941FBC0F63243C1B107B2934C806055"/>
          </w:pPr>
          <w:r>
            <w:rPr>
              <w:rStyle w:val="Pladsholdertekst"/>
            </w:rPr>
            <w:t>Choose an item.</w:t>
          </w:r>
        </w:p>
      </w:docPartBody>
    </w:docPart>
    <w:docPart>
      <w:docPartPr>
        <w:name w:val="12928606283A4053A2CBEB6A3A108612"/>
        <w:category>
          <w:name w:val="Generelt"/>
          <w:gallery w:val="placeholder"/>
        </w:category>
        <w:types>
          <w:type w:val="bbPlcHdr"/>
        </w:types>
        <w:behaviors>
          <w:behavior w:val="content"/>
        </w:behaviors>
        <w:guid w:val="{510B0308-D9BD-4D5F-ADFC-95748F990DDB}"/>
      </w:docPartPr>
      <w:docPartBody>
        <w:p w:rsidR="00A1187A" w:rsidRDefault="006A0D74">
          <w:pPr>
            <w:pStyle w:val="12928606283A4053A2CBEB6A3A108612"/>
          </w:pPr>
          <w:r>
            <w:rPr>
              <w:rStyle w:val="Pladsholdertekst"/>
            </w:rPr>
            <w:t>Choose an item.</w:t>
          </w:r>
        </w:p>
      </w:docPartBody>
    </w:docPart>
    <w:docPart>
      <w:docPartPr>
        <w:name w:val="109BE2C0C0424DB79002A175E6287E5D"/>
        <w:category>
          <w:name w:val="Generelt"/>
          <w:gallery w:val="placeholder"/>
        </w:category>
        <w:types>
          <w:type w:val="bbPlcHdr"/>
        </w:types>
        <w:behaviors>
          <w:behavior w:val="content"/>
        </w:behaviors>
        <w:guid w:val="{08506EAB-1DED-4455-8CA6-970FCC421C50}"/>
      </w:docPartPr>
      <w:docPartBody>
        <w:p w:rsidR="00A1187A" w:rsidRDefault="006A0D74">
          <w:pPr>
            <w:pStyle w:val="109BE2C0C0424DB79002A175E6287E5D"/>
          </w:pPr>
          <w:r>
            <w:rPr>
              <w:rStyle w:val="Pladsholdertekst"/>
            </w:rPr>
            <w:t>Choose an item.</w:t>
          </w:r>
        </w:p>
      </w:docPartBody>
    </w:docPart>
    <w:docPart>
      <w:docPartPr>
        <w:name w:val="307A892DACFA481CB60E4E4458791792"/>
        <w:category>
          <w:name w:val="Generelt"/>
          <w:gallery w:val="placeholder"/>
        </w:category>
        <w:types>
          <w:type w:val="bbPlcHdr"/>
        </w:types>
        <w:behaviors>
          <w:behavior w:val="content"/>
        </w:behaviors>
        <w:guid w:val="{9005E5DD-858A-4123-A467-044AD06BFD5C}"/>
      </w:docPartPr>
      <w:docPartBody>
        <w:p w:rsidR="00A1187A" w:rsidRDefault="006A0D74">
          <w:pPr>
            <w:pStyle w:val="307A892DACFA481CB60E4E4458791792"/>
          </w:pPr>
          <w:r>
            <w:rPr>
              <w:rStyle w:val="Pladsholdertekst"/>
            </w:rPr>
            <w:t>Choose an item.</w:t>
          </w:r>
        </w:p>
      </w:docPartBody>
    </w:docPart>
    <w:docPart>
      <w:docPartPr>
        <w:name w:val="2101F787A1374ADD9574E9BE88F23539"/>
        <w:category>
          <w:name w:val="Generelt"/>
          <w:gallery w:val="placeholder"/>
        </w:category>
        <w:types>
          <w:type w:val="bbPlcHdr"/>
        </w:types>
        <w:behaviors>
          <w:behavior w:val="content"/>
        </w:behaviors>
        <w:guid w:val="{30CB16D1-6FFA-4E7E-950E-EA58B523FB26}"/>
      </w:docPartPr>
      <w:docPartBody>
        <w:p w:rsidR="00A1187A" w:rsidRDefault="006A0D74">
          <w:pPr>
            <w:pStyle w:val="2101F787A1374ADD9574E9BE88F23539"/>
          </w:pPr>
          <w:r>
            <w:rPr>
              <w:rStyle w:val="Pladsholdertekst"/>
            </w:rPr>
            <w:t>Choose an item.</w:t>
          </w:r>
        </w:p>
      </w:docPartBody>
    </w:docPart>
    <w:docPart>
      <w:docPartPr>
        <w:name w:val="38D399C752A24706A31899876E83DF43"/>
        <w:category>
          <w:name w:val="Generelt"/>
          <w:gallery w:val="placeholder"/>
        </w:category>
        <w:types>
          <w:type w:val="bbPlcHdr"/>
        </w:types>
        <w:behaviors>
          <w:behavior w:val="content"/>
        </w:behaviors>
        <w:guid w:val="{451CF8C4-F24E-4E1C-B681-E939662F814E}"/>
      </w:docPartPr>
      <w:docPartBody>
        <w:p w:rsidR="00A1187A" w:rsidRDefault="006A0D74">
          <w:pPr>
            <w:pStyle w:val="38D399C752A24706A31899876E83DF43"/>
          </w:pPr>
          <w:r>
            <w:rPr>
              <w:rStyle w:val="Pladsholdertekst"/>
            </w:rPr>
            <w:t>Choose an item.</w:t>
          </w:r>
        </w:p>
      </w:docPartBody>
    </w:docPart>
    <w:docPart>
      <w:docPartPr>
        <w:name w:val="BC8A4B236D1B4961AD64B5F5092304F1"/>
        <w:category>
          <w:name w:val="Generelt"/>
          <w:gallery w:val="placeholder"/>
        </w:category>
        <w:types>
          <w:type w:val="bbPlcHdr"/>
        </w:types>
        <w:behaviors>
          <w:behavior w:val="content"/>
        </w:behaviors>
        <w:guid w:val="{02AC720A-C19F-42FD-9D09-E939D7DA5D10}"/>
      </w:docPartPr>
      <w:docPartBody>
        <w:p w:rsidR="00A1187A" w:rsidRDefault="006A0D74">
          <w:pPr>
            <w:pStyle w:val="BC8A4B236D1B4961AD64B5F5092304F1"/>
          </w:pPr>
          <w:r>
            <w:rPr>
              <w:rStyle w:val="Pladsholdertekst"/>
            </w:rPr>
            <w:t>Choose an item.</w:t>
          </w:r>
        </w:p>
      </w:docPartBody>
    </w:docPart>
    <w:docPart>
      <w:docPartPr>
        <w:name w:val="970806F86C1B47748154B1740FD68A35"/>
        <w:category>
          <w:name w:val="Generelt"/>
          <w:gallery w:val="placeholder"/>
        </w:category>
        <w:types>
          <w:type w:val="bbPlcHdr"/>
        </w:types>
        <w:behaviors>
          <w:behavior w:val="content"/>
        </w:behaviors>
        <w:guid w:val="{914D0F22-1015-4101-863E-F2586E2DA0FA}"/>
      </w:docPartPr>
      <w:docPartBody>
        <w:p w:rsidR="00A1187A" w:rsidRDefault="006A0D74">
          <w:pPr>
            <w:pStyle w:val="970806F86C1B47748154B1740FD68A35"/>
          </w:pPr>
          <w:r>
            <w:rPr>
              <w:rStyle w:val="Pladsholdertekst"/>
            </w:rPr>
            <w:t>Choose an item.</w:t>
          </w:r>
        </w:p>
      </w:docPartBody>
    </w:docPart>
    <w:docPart>
      <w:docPartPr>
        <w:name w:val="57AA0BE6F90E4A9E98B3B3D9566E7E09"/>
        <w:category>
          <w:name w:val="Generelt"/>
          <w:gallery w:val="placeholder"/>
        </w:category>
        <w:types>
          <w:type w:val="bbPlcHdr"/>
        </w:types>
        <w:behaviors>
          <w:behavior w:val="content"/>
        </w:behaviors>
        <w:guid w:val="{317B76DE-0F73-4FB8-BEFE-9D3F780F9933}"/>
      </w:docPartPr>
      <w:docPartBody>
        <w:p w:rsidR="00A1187A" w:rsidRDefault="006A0D74">
          <w:pPr>
            <w:pStyle w:val="57AA0BE6F90E4A9E98B3B3D9566E7E09"/>
          </w:pPr>
          <w:r>
            <w:rPr>
              <w:rStyle w:val="Pladsholdertekst"/>
            </w:rPr>
            <w:t>Choose an item.</w:t>
          </w:r>
        </w:p>
      </w:docPartBody>
    </w:docPart>
    <w:docPart>
      <w:docPartPr>
        <w:name w:val="24FF557617BA422584DE17D731ACA87E"/>
        <w:category>
          <w:name w:val="Generelt"/>
          <w:gallery w:val="placeholder"/>
        </w:category>
        <w:types>
          <w:type w:val="bbPlcHdr"/>
        </w:types>
        <w:behaviors>
          <w:behavior w:val="content"/>
        </w:behaviors>
        <w:guid w:val="{8E242698-205E-45C4-9CEF-A4175E71D40A}"/>
      </w:docPartPr>
      <w:docPartBody>
        <w:p w:rsidR="00A1187A" w:rsidRDefault="006A0D74">
          <w:pPr>
            <w:pStyle w:val="24FF557617BA422584DE17D731ACA87E"/>
          </w:pPr>
          <w:r>
            <w:rPr>
              <w:rStyle w:val="Pladsholdertekst"/>
            </w:rPr>
            <w:t>Choose an item.</w:t>
          </w:r>
        </w:p>
      </w:docPartBody>
    </w:docPart>
    <w:docPart>
      <w:docPartPr>
        <w:name w:val="0C8A9E75AC584EA0BF1941CFE4A7A44C"/>
        <w:category>
          <w:name w:val="Generelt"/>
          <w:gallery w:val="placeholder"/>
        </w:category>
        <w:types>
          <w:type w:val="bbPlcHdr"/>
        </w:types>
        <w:behaviors>
          <w:behavior w:val="content"/>
        </w:behaviors>
        <w:guid w:val="{2847DE61-9D8A-40FC-96B0-1B32DCD0085A}"/>
      </w:docPartPr>
      <w:docPartBody>
        <w:p w:rsidR="00A1187A" w:rsidRDefault="006A0D74">
          <w:pPr>
            <w:pStyle w:val="0C8A9E75AC584EA0BF1941CFE4A7A44C"/>
          </w:pPr>
          <w:r>
            <w:rPr>
              <w:rStyle w:val="Pladsholdertekst"/>
            </w:rPr>
            <w:t>Choose an item.</w:t>
          </w:r>
        </w:p>
      </w:docPartBody>
    </w:docPart>
    <w:docPart>
      <w:docPartPr>
        <w:name w:val="701BE18FCBFC4F0C91972D93BA0C9007"/>
        <w:category>
          <w:name w:val="Generelt"/>
          <w:gallery w:val="placeholder"/>
        </w:category>
        <w:types>
          <w:type w:val="bbPlcHdr"/>
        </w:types>
        <w:behaviors>
          <w:behavior w:val="content"/>
        </w:behaviors>
        <w:guid w:val="{C5E55F20-4479-43E4-B3BB-A299F8B007FC}"/>
      </w:docPartPr>
      <w:docPartBody>
        <w:p w:rsidR="00A1187A" w:rsidRDefault="006A0D74">
          <w:pPr>
            <w:pStyle w:val="701BE18FCBFC4F0C91972D93BA0C9007"/>
          </w:pPr>
          <w:r>
            <w:rPr>
              <w:rStyle w:val="Pladsholdertekst"/>
            </w:rPr>
            <w:t>Choose an item.</w:t>
          </w:r>
        </w:p>
      </w:docPartBody>
    </w:docPart>
    <w:docPart>
      <w:docPartPr>
        <w:name w:val="4C26038C27144616BAF7A215D2FC9056"/>
        <w:category>
          <w:name w:val="Generelt"/>
          <w:gallery w:val="placeholder"/>
        </w:category>
        <w:types>
          <w:type w:val="bbPlcHdr"/>
        </w:types>
        <w:behaviors>
          <w:behavior w:val="content"/>
        </w:behaviors>
        <w:guid w:val="{758BCA1A-E3BB-41FD-B183-6105431A4896}"/>
      </w:docPartPr>
      <w:docPartBody>
        <w:p w:rsidR="00A1187A" w:rsidRDefault="006A0D74">
          <w:pPr>
            <w:pStyle w:val="4C26038C27144616BAF7A215D2FC9056"/>
          </w:pPr>
          <w:r>
            <w:rPr>
              <w:rStyle w:val="Pladsholdertekst"/>
            </w:rPr>
            <w:t>Choose an item.</w:t>
          </w:r>
        </w:p>
      </w:docPartBody>
    </w:docPart>
    <w:docPart>
      <w:docPartPr>
        <w:name w:val="A078AE7ED76A4E86AACD0968EB743687"/>
        <w:category>
          <w:name w:val="Generelt"/>
          <w:gallery w:val="placeholder"/>
        </w:category>
        <w:types>
          <w:type w:val="bbPlcHdr"/>
        </w:types>
        <w:behaviors>
          <w:behavior w:val="content"/>
        </w:behaviors>
        <w:guid w:val="{5DEE46D6-0619-4B9C-92B8-54677B115078}"/>
      </w:docPartPr>
      <w:docPartBody>
        <w:p w:rsidR="00A1187A" w:rsidRDefault="006A0D74">
          <w:pPr>
            <w:pStyle w:val="A078AE7ED76A4E86AACD0968EB743687"/>
          </w:pPr>
          <w:r>
            <w:rPr>
              <w:rStyle w:val="Pladsholdertekst"/>
            </w:rPr>
            <w:t>Choose an item.</w:t>
          </w:r>
        </w:p>
      </w:docPartBody>
    </w:docPart>
    <w:docPart>
      <w:docPartPr>
        <w:name w:val="FD4FD9A7A5124515AC2DFEF5BB4F30A9"/>
        <w:category>
          <w:name w:val="Generelt"/>
          <w:gallery w:val="placeholder"/>
        </w:category>
        <w:types>
          <w:type w:val="bbPlcHdr"/>
        </w:types>
        <w:behaviors>
          <w:behavior w:val="content"/>
        </w:behaviors>
        <w:guid w:val="{0D8D8E49-340C-4D1B-B40C-13FD69098E8C}"/>
      </w:docPartPr>
      <w:docPartBody>
        <w:p w:rsidR="00A1187A" w:rsidRDefault="006A0D74">
          <w:pPr>
            <w:pStyle w:val="FD4FD9A7A5124515AC2DFEF5BB4F30A9"/>
          </w:pPr>
          <w:r>
            <w:rPr>
              <w:rStyle w:val="Pladsholdertekst"/>
            </w:rPr>
            <w:t>Choose an item.</w:t>
          </w:r>
        </w:p>
      </w:docPartBody>
    </w:docPart>
    <w:docPart>
      <w:docPartPr>
        <w:name w:val="0FCD526AAC1D43C0A6818B6FC537B9E4"/>
        <w:category>
          <w:name w:val="Generelt"/>
          <w:gallery w:val="placeholder"/>
        </w:category>
        <w:types>
          <w:type w:val="bbPlcHdr"/>
        </w:types>
        <w:behaviors>
          <w:behavior w:val="content"/>
        </w:behaviors>
        <w:guid w:val="{383F21D5-F20D-4D0F-A073-DD2EFCE67A2A}"/>
      </w:docPartPr>
      <w:docPartBody>
        <w:p w:rsidR="00A1187A" w:rsidRDefault="006A0D74">
          <w:pPr>
            <w:pStyle w:val="0FCD526AAC1D43C0A6818B6FC537B9E4"/>
          </w:pPr>
          <w:r>
            <w:rPr>
              <w:rStyle w:val="Pladsholdertekst"/>
            </w:rPr>
            <w:t>Choose an item.</w:t>
          </w:r>
        </w:p>
      </w:docPartBody>
    </w:docPart>
    <w:docPart>
      <w:docPartPr>
        <w:name w:val="69050EC3BEB047ECB83AA4BCED6DDFB3"/>
        <w:category>
          <w:name w:val="Generelt"/>
          <w:gallery w:val="placeholder"/>
        </w:category>
        <w:types>
          <w:type w:val="bbPlcHdr"/>
        </w:types>
        <w:behaviors>
          <w:behavior w:val="content"/>
        </w:behaviors>
        <w:guid w:val="{B51B2A56-F8BE-4AB0-A111-E158C217B278}"/>
      </w:docPartPr>
      <w:docPartBody>
        <w:p w:rsidR="00A1187A" w:rsidRDefault="006A0D74">
          <w:pPr>
            <w:pStyle w:val="69050EC3BEB047ECB83AA4BCED6DDFB3"/>
          </w:pPr>
          <w:r>
            <w:rPr>
              <w:rStyle w:val="Pladsholdertekst"/>
            </w:rPr>
            <w:t>Choose an item.</w:t>
          </w:r>
        </w:p>
      </w:docPartBody>
    </w:docPart>
    <w:docPart>
      <w:docPartPr>
        <w:name w:val="FEF38AF8C36D4105B9A676B79D05A980"/>
        <w:category>
          <w:name w:val="Generelt"/>
          <w:gallery w:val="placeholder"/>
        </w:category>
        <w:types>
          <w:type w:val="bbPlcHdr"/>
        </w:types>
        <w:behaviors>
          <w:behavior w:val="content"/>
        </w:behaviors>
        <w:guid w:val="{41E6035A-4E4C-4075-A10E-C42752C0374F}"/>
      </w:docPartPr>
      <w:docPartBody>
        <w:p w:rsidR="00A1187A" w:rsidRDefault="006A0D74">
          <w:pPr>
            <w:pStyle w:val="FEF38AF8C36D4105B9A676B79D05A980"/>
          </w:pPr>
          <w:r>
            <w:rPr>
              <w:rStyle w:val="Pladsholdertekst"/>
            </w:rPr>
            <w:t>Choose an item.</w:t>
          </w:r>
        </w:p>
      </w:docPartBody>
    </w:docPart>
    <w:docPart>
      <w:docPartPr>
        <w:name w:val="601063289B094D8CBF4EDEE10F6F6DD1"/>
        <w:category>
          <w:name w:val="Generelt"/>
          <w:gallery w:val="placeholder"/>
        </w:category>
        <w:types>
          <w:type w:val="bbPlcHdr"/>
        </w:types>
        <w:behaviors>
          <w:behavior w:val="content"/>
        </w:behaviors>
        <w:guid w:val="{9985AD3C-9289-4CFA-A56A-34BB0E599F00}"/>
      </w:docPartPr>
      <w:docPartBody>
        <w:p w:rsidR="00A1187A" w:rsidRDefault="006A0D74">
          <w:pPr>
            <w:pStyle w:val="601063289B094D8CBF4EDEE10F6F6DD1"/>
          </w:pPr>
          <w:r>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74"/>
    <w:rsid w:val="00036FB2"/>
    <w:rsid w:val="00047A75"/>
    <w:rsid w:val="00054EA4"/>
    <w:rsid w:val="000834B8"/>
    <w:rsid w:val="00102760"/>
    <w:rsid w:val="00146B4F"/>
    <w:rsid w:val="00195D13"/>
    <w:rsid w:val="001C581A"/>
    <w:rsid w:val="001F128B"/>
    <w:rsid w:val="001F4E0B"/>
    <w:rsid w:val="00234B70"/>
    <w:rsid w:val="0025081F"/>
    <w:rsid w:val="0026341D"/>
    <w:rsid w:val="002B0DF2"/>
    <w:rsid w:val="00303E8F"/>
    <w:rsid w:val="00315278"/>
    <w:rsid w:val="00334A84"/>
    <w:rsid w:val="00350BB5"/>
    <w:rsid w:val="0037743B"/>
    <w:rsid w:val="003D46ED"/>
    <w:rsid w:val="004766CA"/>
    <w:rsid w:val="00532481"/>
    <w:rsid w:val="005B039F"/>
    <w:rsid w:val="005C399D"/>
    <w:rsid w:val="005D2C55"/>
    <w:rsid w:val="00611B03"/>
    <w:rsid w:val="006A0D74"/>
    <w:rsid w:val="00823300"/>
    <w:rsid w:val="00871A49"/>
    <w:rsid w:val="008B0EAD"/>
    <w:rsid w:val="008B7EA0"/>
    <w:rsid w:val="008D7696"/>
    <w:rsid w:val="008E77DF"/>
    <w:rsid w:val="009007EC"/>
    <w:rsid w:val="009236B3"/>
    <w:rsid w:val="00940981"/>
    <w:rsid w:val="0096226E"/>
    <w:rsid w:val="0097006D"/>
    <w:rsid w:val="009A1A26"/>
    <w:rsid w:val="00A1187A"/>
    <w:rsid w:val="00A7494A"/>
    <w:rsid w:val="00B1234E"/>
    <w:rsid w:val="00BE6D3B"/>
    <w:rsid w:val="00C35511"/>
    <w:rsid w:val="00C86C1D"/>
    <w:rsid w:val="00CD461A"/>
    <w:rsid w:val="00DC5C75"/>
    <w:rsid w:val="00E53BCF"/>
    <w:rsid w:val="00E6514E"/>
    <w:rsid w:val="00F20350"/>
    <w:rsid w:val="00F34D7B"/>
    <w:rsid w:val="00F923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style>
  <w:style w:type="paragraph" w:customStyle="1" w:styleId="D58AA6B117DE406C9DB93DEB2C9E35E8">
    <w:name w:val="D58AA6B117DE406C9DB93DEB2C9E35E8"/>
  </w:style>
  <w:style w:type="paragraph" w:customStyle="1" w:styleId="C0102732E438477B8B2537D67378081F">
    <w:name w:val="C0102732E438477B8B2537D67378081F"/>
  </w:style>
  <w:style w:type="paragraph" w:customStyle="1" w:styleId="6FAD92F09DE54892ACD4F5C87A2F2A87">
    <w:name w:val="6FAD92F09DE54892ACD4F5C87A2F2A87"/>
  </w:style>
  <w:style w:type="paragraph" w:customStyle="1" w:styleId="4941FBC0F63243C1B107B2934C806055">
    <w:name w:val="4941FBC0F63243C1B107B2934C806055"/>
  </w:style>
  <w:style w:type="paragraph" w:customStyle="1" w:styleId="12928606283A4053A2CBEB6A3A108612">
    <w:name w:val="12928606283A4053A2CBEB6A3A108612"/>
  </w:style>
  <w:style w:type="paragraph" w:customStyle="1" w:styleId="109BE2C0C0424DB79002A175E6287E5D">
    <w:name w:val="109BE2C0C0424DB79002A175E6287E5D"/>
  </w:style>
  <w:style w:type="paragraph" w:customStyle="1" w:styleId="307A892DACFA481CB60E4E4458791792">
    <w:name w:val="307A892DACFA481CB60E4E4458791792"/>
  </w:style>
  <w:style w:type="paragraph" w:customStyle="1" w:styleId="2101F787A1374ADD9574E9BE88F23539">
    <w:name w:val="2101F787A1374ADD9574E9BE88F23539"/>
  </w:style>
  <w:style w:type="paragraph" w:customStyle="1" w:styleId="38D399C752A24706A31899876E83DF43">
    <w:name w:val="38D399C752A24706A31899876E83DF43"/>
  </w:style>
  <w:style w:type="paragraph" w:customStyle="1" w:styleId="BC8A4B236D1B4961AD64B5F5092304F1">
    <w:name w:val="BC8A4B236D1B4961AD64B5F5092304F1"/>
  </w:style>
  <w:style w:type="paragraph" w:customStyle="1" w:styleId="970806F86C1B47748154B1740FD68A35">
    <w:name w:val="970806F86C1B47748154B1740FD68A35"/>
  </w:style>
  <w:style w:type="paragraph" w:customStyle="1" w:styleId="57AA0BE6F90E4A9E98B3B3D9566E7E09">
    <w:name w:val="57AA0BE6F90E4A9E98B3B3D9566E7E09"/>
  </w:style>
  <w:style w:type="paragraph" w:customStyle="1" w:styleId="24FF557617BA422584DE17D731ACA87E">
    <w:name w:val="24FF557617BA422584DE17D731ACA87E"/>
  </w:style>
  <w:style w:type="paragraph" w:customStyle="1" w:styleId="0C8A9E75AC584EA0BF1941CFE4A7A44C">
    <w:name w:val="0C8A9E75AC584EA0BF1941CFE4A7A44C"/>
  </w:style>
  <w:style w:type="paragraph" w:customStyle="1" w:styleId="701BE18FCBFC4F0C91972D93BA0C9007">
    <w:name w:val="701BE18FCBFC4F0C91972D93BA0C9007"/>
  </w:style>
  <w:style w:type="paragraph" w:customStyle="1" w:styleId="4C26038C27144616BAF7A215D2FC9056">
    <w:name w:val="4C26038C27144616BAF7A215D2FC9056"/>
  </w:style>
  <w:style w:type="paragraph" w:customStyle="1" w:styleId="A078AE7ED76A4E86AACD0968EB743687">
    <w:name w:val="A078AE7ED76A4E86AACD0968EB743687"/>
  </w:style>
  <w:style w:type="paragraph" w:customStyle="1" w:styleId="FD4FD9A7A5124515AC2DFEF5BB4F30A9">
    <w:name w:val="FD4FD9A7A5124515AC2DFEF5BB4F30A9"/>
  </w:style>
  <w:style w:type="paragraph" w:customStyle="1" w:styleId="0FCD526AAC1D43C0A6818B6FC537B9E4">
    <w:name w:val="0FCD526AAC1D43C0A6818B6FC537B9E4"/>
  </w:style>
  <w:style w:type="paragraph" w:customStyle="1" w:styleId="69050EC3BEB047ECB83AA4BCED6DDFB3">
    <w:name w:val="69050EC3BEB047ECB83AA4BCED6DDFB3"/>
  </w:style>
  <w:style w:type="paragraph" w:customStyle="1" w:styleId="FEF38AF8C36D4105B9A676B79D05A980">
    <w:name w:val="FEF38AF8C36D4105B9A676B79D05A980"/>
  </w:style>
  <w:style w:type="paragraph" w:customStyle="1" w:styleId="601063289B094D8CBF4EDEE10F6F6DD1">
    <w:name w:val="601063289B094D8CBF4EDEE10F6F6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8EC7-E20F-4A64-96A7-DBD8D6A7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Uppskot til broytingarløgtingslóg</Template>
  <TotalTime>0</TotalTime>
  <Pages>16</Pages>
  <Words>5077</Words>
  <Characters>30974</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Uppskot til broytingarløgtingslóg</vt:lpstr>
    </vt:vector>
  </TitlesOfParts>
  <Company>Lógartænastan</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broytingarløgtingslóg</dc:title>
  <dc:subject>Uppskot til broytingarløgtingslóg løgtingslóg</dc:subject>
  <dc:creator>Mortan Hentze</dc:creator>
  <cp:keywords>5. útgáva - desember 2020</cp:keywords>
  <dc:description>Uppskot til broytingarløgtingslóg - 5. útgáva -desember 2020</dc:description>
  <cp:lastModifiedBy>Hildur Magnadóttir</cp:lastModifiedBy>
  <cp:revision>2</cp:revision>
  <dcterms:created xsi:type="dcterms:W3CDTF">2024-07-11T10:30:00Z</dcterms:created>
  <dcterms:modified xsi:type="dcterms:W3CDTF">2024-07-11T10:30:00Z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