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B219" w14:textId="77777777" w:rsidR="00D5600F" w:rsidRDefault="00D5600F">
      <w:r>
        <w:t xml:space="preserve"> </w:t>
      </w:r>
    </w:p>
    <w:p w14:paraId="46265D5F" w14:textId="2A86F68D" w:rsidR="006C06AC" w:rsidRPr="006C06AC" w:rsidRDefault="00720FA4">
      <w:r>
        <w:t>Til hoyringarpartarnar</w:t>
      </w:r>
    </w:p>
    <w:tbl>
      <w:tblPr>
        <w:tblStyle w:val="Tabel-Git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670"/>
        <w:gridCol w:w="3544"/>
      </w:tblGrid>
      <w:tr w:rsidR="00317CEE" w:rsidRPr="006C06AC" w14:paraId="71C87CCC" w14:textId="77777777" w:rsidTr="00FD0C42">
        <w:trPr>
          <w:trHeight w:val="1706"/>
        </w:trPr>
        <w:tc>
          <w:tcPr>
            <w:tcW w:w="5670" w:type="dxa"/>
          </w:tcPr>
          <w:p w14:paraId="61C6DEA0" w14:textId="77777777" w:rsidR="00317CEE" w:rsidRPr="006C06AC" w:rsidRDefault="00317CEE" w:rsidP="00720FA4">
            <w:pPr>
              <w:pStyle w:val="Ingenafstand"/>
              <w:ind w:left="-392" w:firstLine="250"/>
              <w:rPr>
                <w:szCs w:val="24"/>
              </w:rPr>
            </w:pPr>
          </w:p>
        </w:tc>
        <w:tc>
          <w:tcPr>
            <w:tcW w:w="3544" w:type="dxa"/>
          </w:tcPr>
          <w:p w14:paraId="25577B77" w14:textId="6F149EA7" w:rsidR="009A622B" w:rsidRPr="006C06AC" w:rsidRDefault="006C06AC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</w:rPr>
            </w:pPr>
            <w:r w:rsidRPr="006C06AC">
              <w:rPr>
                <w:rStyle w:val="malsuppl"/>
                <w:rFonts w:ascii="Times New Roman" w:hAnsi="Times New Roman"/>
              </w:rPr>
              <w:t xml:space="preserve">Tórshavn, tann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dato"/>
                <w:tag w:val="DocumentDate"/>
                <w:id w:val="10004"/>
                <w:placeholder>
                  <w:docPart w:val="8184900FA6784C15A4BD887A30BE04E0"/>
                </w:placeholder>
                <w:dataBinding w:prefixMappings="xmlns:gbs='http://www.software-innovation.no/growBusinessDocument'" w:xpath="/gbs:GrowBusinessDocument/gbs:DocumentDate[@gbs:key='10004']" w:storeItemID="{1921ED63-DDD9-410A-B51A-A848848DEA59}"/>
                <w:date w:fullDate="2023-12-20T00:00:00Z">
                  <w:dateFormat w:val="d. MMMM yyyy"/>
                  <w:lid w:val="fo-FO"/>
                  <w:storeMappedDataAs w:val="dateTime"/>
                  <w:calendar w:val="gregorian"/>
                </w:date>
              </w:sdtPr>
              <w:sdtContent>
                <w:r w:rsidR="00720FA4">
                  <w:rPr>
                    <w:rStyle w:val="malsuppl"/>
                    <w:rFonts w:ascii="Times New Roman" w:hAnsi="Times New Roman"/>
                  </w:rPr>
                  <w:t>20. desember 2023</w:t>
                </w:r>
              </w:sdtContent>
            </w:sdt>
          </w:p>
          <w:p w14:paraId="282847D1" w14:textId="49631F9C" w:rsidR="00317CEE" w:rsidRPr="006C06AC" w:rsidRDefault="0088595F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>J.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malsuppl"/>
                <w:rFonts w:ascii="Times New Roman" w:hAnsi="Times New Roman"/>
                <w:szCs w:val="24"/>
              </w:rPr>
              <w:t>n</w:t>
            </w:r>
            <w:r w:rsidR="006C06AC" w:rsidRPr="006C06AC">
              <w:rPr>
                <w:rStyle w:val="malsuppl"/>
                <w:rFonts w:ascii="Times New Roman" w:hAnsi="Times New Roman"/>
                <w:szCs w:val="24"/>
              </w:rPr>
              <w:t>r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>.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 nummer"/>
                <w:tag w:val="DocumentNumber"/>
                <w:id w:val="10003"/>
                <w:placeholder>
                  <w:docPart w:val="DADBBFC9F0DB4F26B2D71A13652DF6ED"/>
                </w:placeholder>
                <w:dataBinding w:prefixMappings="xmlns:gbs='http://www.software-innovation.no/growBusinessDocument'" w:xpath="/gbs:GrowBusinessDocument/gbs:DocumentNumber[@gbs:key='10003']" w:storeItemID="{1921ED63-DDD9-410A-B51A-A848848DEA59}"/>
                <w:text/>
              </w:sdtPr>
              <w:sdtContent>
                <w:r w:rsidR="00720FA4">
                  <w:rPr>
                    <w:rStyle w:val="malsuppl"/>
                    <w:rFonts w:ascii="Times New Roman" w:hAnsi="Times New Roman"/>
                  </w:rPr>
                  <w:t xml:space="preserve"> </w:t>
                </w:r>
              </w:sdtContent>
            </w:sdt>
          </w:p>
          <w:p w14:paraId="2C57F09F" w14:textId="47004C3A" w:rsidR="00161F28" w:rsidRPr="006C06AC" w:rsidRDefault="009A622B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 w:rsidRPr="006C06AC">
              <w:rPr>
                <w:rStyle w:val="malsuppl"/>
                <w:rFonts w:ascii="Times New Roman" w:hAnsi="Times New Roman"/>
                <w:szCs w:val="24"/>
              </w:rPr>
              <w:t>Viðgjørt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OurRef.Initials"/>
                <w:id w:val="10005"/>
                <w:placeholder>
                  <w:docPart w:val="A412DBCC5EEA40DAA5EFF9AD30313B8E"/>
                </w:placeholder>
                <w:dataBinding w:prefixMappings="xmlns:gbs='http://www.software-innovation.no/growBusinessDocument'" w:xpath="/gbs:GrowBusinessDocument/gbs:OurRef.Initials[@gbs:key='10005']" w:storeItemID="{1921ED63-DDD9-410A-B51A-A848848DEA59}"/>
                <w:text/>
              </w:sdtPr>
              <w:sdtContent>
                <w:r w:rsidR="00720FA4">
                  <w:rPr>
                    <w:rStyle w:val="malsuppl"/>
                    <w:rFonts w:ascii="Times New Roman" w:hAnsi="Times New Roman"/>
                  </w:rPr>
                  <w:t xml:space="preserve"> </w:t>
                </w:r>
              </w:sdtContent>
            </w:sdt>
          </w:p>
          <w:p w14:paraId="44B6D97B" w14:textId="08FBFA73" w:rsidR="009A622B" w:rsidRPr="006C06AC" w:rsidRDefault="00661273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 xml:space="preserve">Tygara skriv: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Committed"/>
                <w:id w:val="10007"/>
                <w:placeholder>
                  <w:docPart w:val="134DB9043600408AAE18E5E9AAED4012"/>
                </w:placeholder>
                <w:dataBinding w:prefixMappings="xmlns:gbs='http://www.software-innovation.no/growBusinessDocument'" w:xpath="/gbs:GrowBusinessDocument/gbs:ReferenceNo[@gbs:key='10007']" w:storeItemID="{1921ED63-DDD9-410A-B51A-A848848DEA59}"/>
                <w:text/>
              </w:sdtPr>
              <w:sdtContent>
                <w:r w:rsidR="00720FA4">
                  <w:rPr>
                    <w:rStyle w:val="malsuppl"/>
                    <w:rFonts w:ascii="Times New Roman" w:hAnsi="Times New Roman"/>
                  </w:rPr>
                  <w:t xml:space="preserve">  </w:t>
                </w:r>
              </w:sdtContent>
            </w:sdt>
          </w:p>
          <w:p w14:paraId="35C215BB" w14:textId="77777777" w:rsidR="009A622B" w:rsidRPr="006C06AC" w:rsidRDefault="009A622B" w:rsidP="006C06AC">
            <w:pPr>
              <w:pStyle w:val="address"/>
              <w:ind w:left="67"/>
              <w:rPr>
                <w:szCs w:val="24"/>
              </w:rPr>
            </w:pPr>
          </w:p>
        </w:tc>
      </w:tr>
    </w:tbl>
    <w:p w14:paraId="2EF56E85" w14:textId="77777777" w:rsidR="00720FA4" w:rsidRDefault="00720FA4" w:rsidP="00720FA4">
      <w:pPr>
        <w:rPr>
          <w:b/>
          <w:bCs/>
        </w:rPr>
      </w:pPr>
    </w:p>
    <w:p w14:paraId="7444B0D7" w14:textId="77777777" w:rsidR="00720FA4" w:rsidRDefault="00720FA4" w:rsidP="00720FA4">
      <w:pPr>
        <w:rPr>
          <w:b/>
          <w:bCs/>
        </w:rPr>
      </w:pPr>
    </w:p>
    <w:p w14:paraId="71791A52" w14:textId="189DAEB9" w:rsidR="00720FA4" w:rsidRDefault="00720FA4" w:rsidP="00720FA4">
      <w:pPr>
        <w:rPr>
          <w:b/>
          <w:bCs/>
        </w:rPr>
      </w:pPr>
      <w:r>
        <w:rPr>
          <w:b/>
          <w:bCs/>
        </w:rPr>
        <w:t>L</w:t>
      </w:r>
      <w:r w:rsidRPr="005E6302">
        <w:rPr>
          <w:b/>
          <w:bCs/>
        </w:rPr>
        <w:t>óg um el og fjarhita</w:t>
      </w:r>
      <w:r>
        <w:rPr>
          <w:b/>
          <w:bCs/>
        </w:rPr>
        <w:t xml:space="preserve"> - uppskot til broytingar í </w:t>
      </w:r>
      <w:proofErr w:type="spellStart"/>
      <w:r>
        <w:rPr>
          <w:b/>
          <w:bCs/>
        </w:rPr>
        <w:t>elveitingarlógini</w:t>
      </w:r>
      <w:proofErr w:type="spellEnd"/>
      <w:r>
        <w:rPr>
          <w:b/>
          <w:bCs/>
        </w:rPr>
        <w:t xml:space="preserve"> í almenna hoyring </w:t>
      </w:r>
    </w:p>
    <w:p w14:paraId="4DF3A00B" w14:textId="77777777" w:rsidR="00720FA4" w:rsidRDefault="00720FA4" w:rsidP="00720FA4">
      <w:pPr>
        <w:rPr>
          <w:b/>
          <w:bCs/>
        </w:rPr>
      </w:pPr>
    </w:p>
    <w:p w14:paraId="164FA156" w14:textId="77777777" w:rsidR="00720FA4" w:rsidRDefault="00720FA4" w:rsidP="00720FA4">
      <w:r>
        <w:t>Uppskot til broyting í løgtingslóg um f</w:t>
      </w:r>
      <w:r w:rsidRPr="00A22867">
        <w:t>ramleiðslu, flutning og veiting av ravmagni</w:t>
      </w:r>
      <w:r>
        <w:t xml:space="preserve"> (</w:t>
      </w:r>
      <w:proofErr w:type="spellStart"/>
      <w:r>
        <w:t>Elveitingar</w:t>
      </w:r>
      <w:r>
        <w:softHyphen/>
        <w:t>lógin</w:t>
      </w:r>
      <w:proofErr w:type="spellEnd"/>
      <w:r>
        <w:t xml:space="preserve">) verður við hesum send í almenna hoyring. </w:t>
      </w:r>
    </w:p>
    <w:p w14:paraId="07ED23D5" w14:textId="77777777" w:rsidR="00720FA4" w:rsidRDefault="00720FA4" w:rsidP="00720FA4"/>
    <w:p w14:paraId="2F844FB6" w14:textId="77777777" w:rsidR="00720FA4" w:rsidRDefault="00720FA4" w:rsidP="00720FA4">
      <w:r>
        <w:t xml:space="preserve">Eitt týðandi nýbrot við lógaruppskotinum er, at reglur verða ásettar um framleiðslu og sølu av el og fjarhita í somu lóg. Lógaruppskotið er liður í orku- og </w:t>
      </w:r>
      <w:proofErr w:type="spellStart"/>
      <w:r>
        <w:t>veðurlagspolitikki</w:t>
      </w:r>
      <w:proofErr w:type="spellEnd"/>
      <w:r>
        <w:t xml:space="preserve"> Føroya við </w:t>
      </w:r>
      <w:proofErr w:type="spellStart"/>
      <w:r>
        <w:t>tíðarfestum</w:t>
      </w:r>
      <w:proofErr w:type="spellEnd"/>
      <w:r>
        <w:t xml:space="preserve"> átøkum. Talan er um fremjan av átaki 3 og 5 um smá vatn- og </w:t>
      </w:r>
      <w:proofErr w:type="spellStart"/>
      <w:r>
        <w:t>sólorkuverk</w:t>
      </w:r>
      <w:proofErr w:type="spellEnd"/>
      <w:r>
        <w:t xml:space="preserve"> undir 11 </w:t>
      </w:r>
      <w:proofErr w:type="spellStart"/>
      <w:r>
        <w:t>kW</w:t>
      </w:r>
      <w:proofErr w:type="spellEnd"/>
      <w:r>
        <w:t xml:space="preserve">, sum ikki krevja serstakt loyvi, átak 14 at áseta reglur um fjarhita og átak 17 at skapa lógarkarmar fyri bíligari elorku til orkukrevjandi ídnað. Lógaruppskotið skal bera okkum fram á leið at minka um útlátið av vakstrarhúsgassi.  </w:t>
      </w:r>
    </w:p>
    <w:p w14:paraId="01F2CED7" w14:textId="77777777" w:rsidR="00720FA4" w:rsidRDefault="00720FA4" w:rsidP="00720FA4">
      <w:r>
        <w:t xml:space="preserve"> </w:t>
      </w:r>
    </w:p>
    <w:p w14:paraId="5AF5B9CA" w14:textId="77777777" w:rsidR="00720FA4" w:rsidRDefault="00720FA4" w:rsidP="00720FA4">
      <w:r>
        <w:t xml:space="preserve">Høvuðsbroytingarnar í lógaruppskotinum kunnu í stuttum sigast at verða hesar: </w:t>
      </w:r>
    </w:p>
    <w:p w14:paraId="1FE55041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 w:rsidRPr="00CF3318">
        <w:rPr>
          <w:sz w:val="24"/>
        </w:rPr>
        <w:t>Lógarverki</w:t>
      </w:r>
      <w:r>
        <w:rPr>
          <w:sz w:val="24"/>
        </w:rPr>
        <w:t>ð</w:t>
      </w:r>
      <w:r w:rsidRPr="00CF3318">
        <w:rPr>
          <w:sz w:val="24"/>
        </w:rPr>
        <w:t xml:space="preserve"> um el og fjarhita verð</w:t>
      </w:r>
      <w:r>
        <w:rPr>
          <w:sz w:val="24"/>
        </w:rPr>
        <w:t>ur</w:t>
      </w:r>
      <w:r w:rsidRPr="00CF3318">
        <w:rPr>
          <w:sz w:val="24"/>
        </w:rPr>
        <w:t xml:space="preserve"> ógvuliga meinlík</w:t>
      </w:r>
      <w:r>
        <w:rPr>
          <w:sz w:val="24"/>
        </w:rPr>
        <w:t>t</w:t>
      </w:r>
      <w:r w:rsidRPr="00CF3318">
        <w:rPr>
          <w:sz w:val="24"/>
        </w:rPr>
        <w:t xml:space="preserve">, soleiðis at ásetingar </w:t>
      </w:r>
      <w:r>
        <w:rPr>
          <w:sz w:val="24"/>
        </w:rPr>
        <w:t xml:space="preserve">eru um </w:t>
      </w:r>
      <w:r w:rsidRPr="00CF3318">
        <w:rPr>
          <w:sz w:val="24"/>
        </w:rPr>
        <w:t xml:space="preserve">net, framleiðslu, flutning, veiting, sølu og </w:t>
      </w:r>
      <w:proofErr w:type="spellStart"/>
      <w:r w:rsidRPr="00CF3318">
        <w:rPr>
          <w:sz w:val="24"/>
        </w:rPr>
        <w:t>avrigging</w:t>
      </w:r>
      <w:proofErr w:type="spellEnd"/>
      <w:r w:rsidRPr="00CF3318">
        <w:rPr>
          <w:sz w:val="24"/>
        </w:rPr>
        <w:t xml:space="preserve"> av útbúnaði</w:t>
      </w:r>
      <w:r>
        <w:rPr>
          <w:sz w:val="24"/>
        </w:rPr>
        <w:t>.</w:t>
      </w:r>
    </w:p>
    <w:p w14:paraId="3B449E3D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>
        <w:rPr>
          <w:sz w:val="24"/>
        </w:rPr>
        <w:t xml:space="preserve">Reglurnar um útboð fevna um øll sløg av elframleiðslu omanfyri 1 MW við ávísum undantøkum og umsóknarfreistin fyri </w:t>
      </w:r>
      <w:proofErr w:type="spellStart"/>
      <w:r>
        <w:rPr>
          <w:sz w:val="24"/>
        </w:rPr>
        <w:t>open-door</w:t>
      </w:r>
      <w:proofErr w:type="spellEnd"/>
      <w:r>
        <w:rPr>
          <w:sz w:val="24"/>
        </w:rPr>
        <w:t xml:space="preserve"> útboð verður longd til 180 dagar.</w:t>
      </w:r>
    </w:p>
    <w:p w14:paraId="52774EB8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>
        <w:rPr>
          <w:sz w:val="24"/>
        </w:rPr>
        <w:t xml:space="preserve">Meiri lagaligar og ítøkiligar reglur verða ásettar um </w:t>
      </w:r>
      <w:proofErr w:type="spellStart"/>
      <w:r>
        <w:rPr>
          <w:sz w:val="24"/>
        </w:rPr>
        <w:t>eginframleiðslu</w:t>
      </w:r>
      <w:proofErr w:type="spellEnd"/>
      <w:r>
        <w:rPr>
          <w:sz w:val="24"/>
        </w:rPr>
        <w:t xml:space="preserve"> og nýtslu av el, har avlopið kann seljast SEV.  </w:t>
      </w:r>
    </w:p>
    <w:p w14:paraId="4613CA66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>
        <w:rPr>
          <w:sz w:val="24"/>
        </w:rPr>
        <w:t xml:space="preserve">Alt </w:t>
      </w:r>
      <w:proofErr w:type="spellStart"/>
      <w:r>
        <w:rPr>
          <w:sz w:val="24"/>
        </w:rPr>
        <w:t>fjarhitavirksemi</w:t>
      </w:r>
      <w:proofErr w:type="spellEnd"/>
      <w:r>
        <w:rPr>
          <w:sz w:val="24"/>
        </w:rPr>
        <w:t xml:space="preserve"> við einum </w:t>
      </w:r>
      <w:proofErr w:type="spellStart"/>
      <w:r>
        <w:rPr>
          <w:sz w:val="24"/>
        </w:rPr>
        <w:t>framleiðslumátti</w:t>
      </w:r>
      <w:proofErr w:type="spellEnd"/>
      <w:r>
        <w:rPr>
          <w:sz w:val="24"/>
        </w:rPr>
        <w:t xml:space="preserve"> omanfyri 200 </w:t>
      </w:r>
      <w:proofErr w:type="spellStart"/>
      <w:r>
        <w:rPr>
          <w:sz w:val="24"/>
        </w:rPr>
        <w:t>kW</w:t>
      </w:r>
      <w:proofErr w:type="spellEnd"/>
      <w:r>
        <w:rPr>
          <w:sz w:val="24"/>
        </w:rPr>
        <w:t xml:space="preserve"> krevur loyvi og loyvishavar skulu lúka somu krøv til førleikar og fíggjarorku, sum innan </w:t>
      </w:r>
      <w:proofErr w:type="spellStart"/>
      <w:r>
        <w:rPr>
          <w:sz w:val="24"/>
        </w:rPr>
        <w:t>eløki</w:t>
      </w:r>
      <w:proofErr w:type="spellEnd"/>
      <w:r>
        <w:rPr>
          <w:sz w:val="24"/>
        </w:rPr>
        <w:t xml:space="preserve">. Størst møguligur partur av </w:t>
      </w:r>
      <w:proofErr w:type="spellStart"/>
      <w:r>
        <w:rPr>
          <w:sz w:val="24"/>
        </w:rPr>
        <w:t>hitaveitingini</w:t>
      </w:r>
      <w:proofErr w:type="spellEnd"/>
      <w:r>
        <w:rPr>
          <w:sz w:val="24"/>
        </w:rPr>
        <w:t xml:space="preserve"> skal stava úr avlopshita og úr varandi orkukeldum. </w:t>
      </w:r>
    </w:p>
    <w:p w14:paraId="004897EE" w14:textId="77777777" w:rsidR="00720FA4" w:rsidRPr="007857EB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proofErr w:type="spellStart"/>
      <w:r>
        <w:rPr>
          <w:sz w:val="24"/>
        </w:rPr>
        <w:t>Fjarhitavirksemið</w:t>
      </w:r>
      <w:proofErr w:type="spellEnd"/>
      <w:r>
        <w:rPr>
          <w:sz w:val="24"/>
        </w:rPr>
        <w:t xml:space="preserve"> skal hvíla í sær sjálvum, ið er sama aðalregla, sum er galdandi fyri virksemið hjá SEV. Eisini verða krøv sett til prísáseting av fjarhita, sum verður tengd at, hvørt talan er um </w:t>
      </w:r>
      <w:proofErr w:type="spellStart"/>
      <w:r>
        <w:rPr>
          <w:sz w:val="24"/>
        </w:rPr>
        <w:t>brúksskyldu</w:t>
      </w:r>
      <w:proofErr w:type="spellEnd"/>
      <w:r>
        <w:rPr>
          <w:sz w:val="24"/>
        </w:rPr>
        <w:t xml:space="preserve"> ella ikki. </w:t>
      </w:r>
    </w:p>
    <w:p w14:paraId="7BF93603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>
        <w:rPr>
          <w:sz w:val="24"/>
        </w:rPr>
        <w:t xml:space="preserve">Søla av el skal frameftir skipast sum heilsøla og smásøla. SEV verður ikki longur </w:t>
      </w:r>
      <w:proofErr w:type="spellStart"/>
      <w:r>
        <w:rPr>
          <w:sz w:val="24"/>
        </w:rPr>
        <w:t>einaseljari</w:t>
      </w:r>
      <w:proofErr w:type="spellEnd"/>
      <w:r>
        <w:rPr>
          <w:sz w:val="24"/>
        </w:rPr>
        <w:t xml:space="preserve"> av el í smásølu, tí onnur sølufeløg kunnu við góðkenning bjóða seg fram at selja el og </w:t>
      </w:r>
      <w:proofErr w:type="spellStart"/>
      <w:r>
        <w:rPr>
          <w:sz w:val="24"/>
        </w:rPr>
        <w:t>orkutænastur</w:t>
      </w:r>
      <w:proofErr w:type="spellEnd"/>
      <w:r>
        <w:rPr>
          <w:sz w:val="24"/>
        </w:rPr>
        <w:t xml:space="preserve">. Endamálið er at breiðka úrvalið hjá </w:t>
      </w:r>
      <w:proofErr w:type="spellStart"/>
      <w:r>
        <w:rPr>
          <w:sz w:val="24"/>
        </w:rPr>
        <w:t>elkundum</w:t>
      </w:r>
      <w:proofErr w:type="spellEnd"/>
      <w:r>
        <w:rPr>
          <w:sz w:val="24"/>
        </w:rPr>
        <w:t xml:space="preserve">, so kundin kann velja eina </w:t>
      </w:r>
      <w:proofErr w:type="spellStart"/>
      <w:r>
        <w:rPr>
          <w:sz w:val="24"/>
        </w:rPr>
        <w:t>orkuveitingarloysn</w:t>
      </w:r>
      <w:proofErr w:type="spellEnd"/>
      <w:r>
        <w:rPr>
          <w:sz w:val="24"/>
        </w:rPr>
        <w:t xml:space="preserve">, sum hóskar til teirra tørv. </w:t>
      </w:r>
    </w:p>
    <w:p w14:paraId="229A05E8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proofErr w:type="spellStart"/>
      <w:r>
        <w:rPr>
          <w:sz w:val="24"/>
        </w:rPr>
        <w:t>Árinsmetingar</w:t>
      </w:r>
      <w:proofErr w:type="spellEnd"/>
      <w:r>
        <w:rPr>
          <w:sz w:val="24"/>
        </w:rPr>
        <w:t xml:space="preserve"> um avleiðingar fyri náttúru og umhvørvi skulu gerast, áðrenn loyvi verða latin til el og </w:t>
      </w:r>
      <w:proofErr w:type="spellStart"/>
      <w:r>
        <w:rPr>
          <w:sz w:val="24"/>
        </w:rPr>
        <w:t>fjarhitavirksemi</w:t>
      </w:r>
      <w:proofErr w:type="spellEnd"/>
      <w:r>
        <w:rPr>
          <w:sz w:val="24"/>
        </w:rPr>
        <w:t>.</w:t>
      </w:r>
    </w:p>
    <w:p w14:paraId="09E15E0A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r>
        <w:rPr>
          <w:sz w:val="24"/>
        </w:rPr>
        <w:t xml:space="preserve">Bæði </w:t>
      </w:r>
      <w:proofErr w:type="spellStart"/>
      <w:r>
        <w:rPr>
          <w:sz w:val="24"/>
        </w:rPr>
        <w:t>elframleiðslan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fjarhitaveitingar</w:t>
      </w:r>
      <w:proofErr w:type="spellEnd"/>
      <w:r>
        <w:rPr>
          <w:sz w:val="24"/>
        </w:rPr>
        <w:t xml:space="preserve"> skulu rokna og upplýsa kundum sínum um CO</w:t>
      </w:r>
      <w:r w:rsidRPr="007857EB">
        <w:rPr>
          <w:sz w:val="24"/>
          <w:vertAlign w:val="subscript"/>
        </w:rPr>
        <w:t>2</w:t>
      </w:r>
      <w:r>
        <w:rPr>
          <w:sz w:val="24"/>
        </w:rPr>
        <w:t xml:space="preserve">-útlátið, sum er knýtt at árligu </w:t>
      </w:r>
      <w:proofErr w:type="spellStart"/>
      <w:r>
        <w:rPr>
          <w:sz w:val="24"/>
        </w:rPr>
        <w:t>orkuveitingini</w:t>
      </w:r>
      <w:proofErr w:type="spellEnd"/>
      <w:r>
        <w:rPr>
          <w:sz w:val="24"/>
        </w:rPr>
        <w:t xml:space="preserve">. Talan er um tøl, sum kundin alsamt meiri </w:t>
      </w:r>
      <w:proofErr w:type="spellStart"/>
      <w:r>
        <w:rPr>
          <w:sz w:val="24"/>
        </w:rPr>
        <w:t>eftirspyr</w:t>
      </w:r>
      <w:proofErr w:type="spellEnd"/>
      <w:r>
        <w:rPr>
          <w:sz w:val="24"/>
        </w:rPr>
        <w:t xml:space="preserve"> í sambandi við framleiðslu av ymiskum vørum og tænastum.</w:t>
      </w:r>
    </w:p>
    <w:p w14:paraId="25E1676C" w14:textId="77777777" w:rsidR="00720FA4" w:rsidRDefault="00720FA4" w:rsidP="00720FA4">
      <w:pPr>
        <w:pStyle w:val="Listeafsnit"/>
        <w:numPr>
          <w:ilvl w:val="0"/>
          <w:numId w:val="1"/>
        </w:numPr>
        <w:spacing w:line="259" w:lineRule="auto"/>
        <w:rPr>
          <w:sz w:val="24"/>
        </w:rPr>
      </w:pPr>
      <w:proofErr w:type="spellStart"/>
      <w:r>
        <w:rPr>
          <w:sz w:val="24"/>
        </w:rPr>
        <w:lastRenderedPageBreak/>
        <w:t>Ognartøkuheimild</w:t>
      </w:r>
      <w:proofErr w:type="spellEnd"/>
      <w:r>
        <w:rPr>
          <w:sz w:val="24"/>
        </w:rPr>
        <w:t xml:space="preserve"> til útbyggingar av el og fjarhita verður útvegað til lendi og brúksrættindi á lendi í førum, har ikki ber til at fáa eina avtalu um leigu ella keyp í lag.</w:t>
      </w:r>
    </w:p>
    <w:p w14:paraId="53496024" w14:textId="77777777" w:rsidR="00720FA4" w:rsidRPr="00CF3318" w:rsidRDefault="00720FA4" w:rsidP="00720FA4">
      <w:pPr>
        <w:pStyle w:val="Listeafsnit"/>
        <w:rPr>
          <w:sz w:val="24"/>
        </w:rPr>
      </w:pPr>
    </w:p>
    <w:p w14:paraId="40FA30FA" w14:textId="77777777" w:rsidR="00720FA4" w:rsidRDefault="00720FA4" w:rsidP="00720FA4">
      <w:r>
        <w:t xml:space="preserve">Tað eru serliga loyvishavar og sølufeløg á elorkuøkinum umframt </w:t>
      </w:r>
      <w:proofErr w:type="spellStart"/>
      <w:r>
        <w:t>fjarhitafeløg</w:t>
      </w:r>
      <w:proofErr w:type="spellEnd"/>
      <w:r>
        <w:t xml:space="preserve">, sum verða rakt av nýggju krøvunum. El- og </w:t>
      </w:r>
      <w:proofErr w:type="spellStart"/>
      <w:r>
        <w:t>fjarhitakundar</w:t>
      </w:r>
      <w:proofErr w:type="spellEnd"/>
      <w:r>
        <w:t xml:space="preserve"> fáa hinvegin ágóða av nýggju reglunum um prísáseting og avsláttarskipanir, gjøgnumskygni um prís og CO</w:t>
      </w:r>
      <w:r w:rsidRPr="00F337A7">
        <w:rPr>
          <w:vertAlign w:val="subscript"/>
        </w:rPr>
        <w:t>2</w:t>
      </w:r>
      <w:r>
        <w:t xml:space="preserve">-sporføri. </w:t>
      </w:r>
    </w:p>
    <w:p w14:paraId="5935AFE0" w14:textId="77777777" w:rsidR="00720FA4" w:rsidRDefault="00720FA4" w:rsidP="00720FA4">
      <w:r>
        <w:t xml:space="preserve"> </w:t>
      </w:r>
    </w:p>
    <w:p w14:paraId="7BA90208" w14:textId="77777777" w:rsidR="00720FA4" w:rsidRDefault="00720FA4" w:rsidP="00720FA4"/>
    <w:p w14:paraId="1DBFEF0F" w14:textId="77777777" w:rsidR="00720FA4" w:rsidRDefault="00720FA4" w:rsidP="00720FA4">
      <w:r>
        <w:t xml:space="preserve">Ætlanin er, at lógaruppskotið skal fáa gildi beinanvegin. Tó verða reglurnar um keyp og sølu av el settar í gildi 1. september 2024, so at SEV og nýggj sølufeløg kunnu fyrireika seg til nýggja </w:t>
      </w:r>
      <w:proofErr w:type="spellStart"/>
      <w:r>
        <w:t>elmarknaðin</w:t>
      </w:r>
      <w:proofErr w:type="spellEnd"/>
      <w:r>
        <w:t>.</w:t>
      </w:r>
    </w:p>
    <w:p w14:paraId="6742D98E" w14:textId="77777777" w:rsidR="00720FA4" w:rsidRDefault="00720FA4" w:rsidP="00720FA4"/>
    <w:p w14:paraId="0AA104E4" w14:textId="77777777" w:rsidR="00720FA4" w:rsidRDefault="00720FA4" w:rsidP="00720FA4">
      <w:r>
        <w:t xml:space="preserve">Freistin at koma við viðmerkingum til uppskotið er sett at vera </w:t>
      </w:r>
      <w:r w:rsidRPr="000A333D">
        <w:rPr>
          <w:b/>
          <w:bCs/>
        </w:rPr>
        <w:t>mikudagin 24. januar</w:t>
      </w:r>
      <w:r>
        <w:rPr>
          <w:b/>
          <w:bCs/>
        </w:rPr>
        <w:t xml:space="preserve"> 2024</w:t>
      </w:r>
      <w:r>
        <w:t xml:space="preserve">. Viðmerkingarnar skulu sendast </w:t>
      </w:r>
      <w:r w:rsidRPr="000A333D">
        <w:rPr>
          <w:b/>
          <w:bCs/>
        </w:rPr>
        <w:t>umhvorvi@umhvorvi.fo</w:t>
      </w:r>
    </w:p>
    <w:p w14:paraId="5E454C4F" w14:textId="77777777" w:rsidR="00720FA4" w:rsidRDefault="00720FA4" w:rsidP="00720FA4"/>
    <w:p w14:paraId="238D565B" w14:textId="77777777" w:rsidR="00720FA4" w:rsidRDefault="00720FA4" w:rsidP="00720FA4">
      <w:r>
        <w:t>Gongst sum ætlað, verður uppskotið lagt fyri Løgtingið fyrst í februar 2024.</w:t>
      </w:r>
    </w:p>
    <w:p w14:paraId="0036AADE" w14:textId="77777777" w:rsidR="00720FA4" w:rsidRDefault="00720FA4" w:rsidP="00720FA4"/>
    <w:p w14:paraId="4C45B6E7" w14:textId="77777777" w:rsidR="00720FA4" w:rsidRDefault="00720FA4" w:rsidP="00720FA4">
      <w:pPr>
        <w:jc w:val="center"/>
      </w:pPr>
    </w:p>
    <w:p w14:paraId="298694DC" w14:textId="77777777" w:rsidR="00720FA4" w:rsidRDefault="00720FA4" w:rsidP="00720FA4">
      <w:pPr>
        <w:jc w:val="center"/>
      </w:pPr>
    </w:p>
    <w:p w14:paraId="2B099517" w14:textId="77777777" w:rsidR="00720FA4" w:rsidRDefault="00720FA4" w:rsidP="00720FA4">
      <w:pPr>
        <w:jc w:val="center"/>
      </w:pPr>
      <w:r>
        <w:t>Vegna Umhvørvismálaráðið</w:t>
      </w:r>
    </w:p>
    <w:p w14:paraId="29A94CAD" w14:textId="77777777" w:rsidR="00720FA4" w:rsidRDefault="00720FA4" w:rsidP="00720FA4">
      <w:pPr>
        <w:jc w:val="center"/>
      </w:pPr>
    </w:p>
    <w:p w14:paraId="5EEF60F6" w14:textId="77777777" w:rsidR="00720FA4" w:rsidRDefault="00720FA4" w:rsidP="00720FA4">
      <w:pPr>
        <w:jc w:val="center"/>
      </w:pPr>
    </w:p>
    <w:p w14:paraId="12D3E65E" w14:textId="427B946F" w:rsidR="00720FA4" w:rsidRDefault="00720FA4" w:rsidP="00720FA4">
      <w:pPr>
        <w:jc w:val="center"/>
      </w:pPr>
      <w:r>
        <w:t>Hilmar Høgenni</w:t>
      </w:r>
      <w:r>
        <w:t xml:space="preserve"> </w:t>
      </w:r>
      <w:r>
        <w:t xml:space="preserve"> </w:t>
      </w:r>
    </w:p>
    <w:p w14:paraId="2067AE96" w14:textId="6533E48D" w:rsidR="00720FA4" w:rsidRDefault="00720FA4" w:rsidP="00720FA4">
      <w:pPr>
        <w:jc w:val="center"/>
      </w:pPr>
      <w:r>
        <w:t>deildarstjóri</w:t>
      </w:r>
    </w:p>
    <w:p w14:paraId="3368A475" w14:textId="77777777" w:rsidR="00EC7936" w:rsidRDefault="00EC7936" w:rsidP="00370A9C">
      <w:pPr>
        <w:tabs>
          <w:tab w:val="left" w:pos="1060"/>
        </w:tabs>
      </w:pPr>
    </w:p>
    <w:p w14:paraId="5079EA34" w14:textId="77777777" w:rsidR="00370A9C" w:rsidRDefault="00370A9C" w:rsidP="00370A9C">
      <w:pPr>
        <w:tabs>
          <w:tab w:val="left" w:pos="1060"/>
        </w:tabs>
      </w:pPr>
    </w:p>
    <w:p w14:paraId="701AB497" w14:textId="182DF770" w:rsidR="00370A9C" w:rsidRDefault="00370A9C" w:rsidP="00370A9C">
      <w:pPr>
        <w:tabs>
          <w:tab w:val="left" w:pos="1060"/>
        </w:tabs>
      </w:pPr>
    </w:p>
    <w:p w14:paraId="0BCD3909" w14:textId="6DEBC7FC" w:rsidR="00DA347F" w:rsidRDefault="00DA347F" w:rsidP="00DA347F">
      <w:pPr>
        <w:tabs>
          <w:tab w:val="left" w:pos="1060"/>
        </w:tabs>
      </w:pPr>
    </w:p>
    <w:p w14:paraId="09640D54" w14:textId="43309E03" w:rsidR="00DA347F" w:rsidRDefault="00DA347F" w:rsidP="00451060">
      <w:pPr>
        <w:tabs>
          <w:tab w:val="left" w:pos="1060"/>
        </w:tabs>
      </w:pPr>
    </w:p>
    <w:p w14:paraId="264E05B4" w14:textId="1A3D9180" w:rsidR="00DA347F" w:rsidRDefault="00DA347F" w:rsidP="00DA347F">
      <w:pPr>
        <w:tabs>
          <w:tab w:val="left" w:pos="1060"/>
        </w:tabs>
      </w:pPr>
    </w:p>
    <w:p w14:paraId="511AA6E3" w14:textId="410DADE8" w:rsidR="00DA347F" w:rsidRDefault="00DA347F" w:rsidP="00661273">
      <w:pPr>
        <w:tabs>
          <w:tab w:val="left" w:pos="1060"/>
        </w:tabs>
      </w:pPr>
    </w:p>
    <w:p w14:paraId="1578DB64" w14:textId="58853AD5" w:rsidR="007A1919" w:rsidRDefault="007A1919" w:rsidP="007A1919">
      <w:pPr>
        <w:tabs>
          <w:tab w:val="left" w:pos="1060"/>
        </w:tabs>
      </w:pPr>
    </w:p>
    <w:p w14:paraId="0A2EDD5E" w14:textId="42EF0669" w:rsidR="007A1919" w:rsidRDefault="007A1919" w:rsidP="00DA347F">
      <w:pPr>
        <w:tabs>
          <w:tab w:val="left" w:pos="1060"/>
        </w:tabs>
        <w:jc w:val="center"/>
      </w:pPr>
    </w:p>
    <w:p w14:paraId="66D5CAE0" w14:textId="32D4E052" w:rsidR="007A1919" w:rsidRDefault="007A1919" w:rsidP="00DA347F">
      <w:pPr>
        <w:tabs>
          <w:tab w:val="left" w:pos="1060"/>
        </w:tabs>
        <w:jc w:val="center"/>
      </w:pPr>
    </w:p>
    <w:p w14:paraId="2BAE87AD" w14:textId="77777777" w:rsidR="007A1919" w:rsidRDefault="007A1919" w:rsidP="00DA347F">
      <w:pPr>
        <w:tabs>
          <w:tab w:val="left" w:pos="1060"/>
        </w:tabs>
        <w:jc w:val="center"/>
      </w:pPr>
    </w:p>
    <w:p w14:paraId="28141567" w14:textId="77777777" w:rsidR="00DA347F" w:rsidRDefault="00DA347F" w:rsidP="00DA347F">
      <w:pPr>
        <w:tabs>
          <w:tab w:val="left" w:pos="1060"/>
        </w:tabs>
        <w:jc w:val="center"/>
      </w:pPr>
    </w:p>
    <w:sectPr w:rsidR="00DA347F" w:rsidSect="00AD48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3" w:right="991" w:bottom="1440" w:left="1560" w:header="284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9958" w14:textId="77777777" w:rsidR="00374F20" w:rsidRDefault="00374F20" w:rsidP="00CD195E">
      <w:r>
        <w:separator/>
      </w:r>
    </w:p>
  </w:endnote>
  <w:endnote w:type="continuationSeparator" w:id="0">
    <w:p w14:paraId="0260B1E6" w14:textId="77777777" w:rsidR="00374F20" w:rsidRDefault="00374F20" w:rsidP="00C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E074" w14:textId="77777777" w:rsidR="004F2A87" w:rsidRDefault="00381BCB" w:rsidP="0089033F">
    <w:pPr>
      <w:pStyle w:val="Sidefod"/>
      <w:jc w:val="center"/>
    </w:pPr>
    <w:r>
      <w:rPr>
        <w:rStyle w:val="Sidetal"/>
        <w:rFonts w:ascii="Garamond" w:hAnsi="Garamond"/>
      </w:rPr>
      <w:fldChar w:fldCharType="begin"/>
    </w:r>
    <w:r w:rsidR="0032279F">
      <w:rPr>
        <w:rStyle w:val="Sidetal"/>
        <w:rFonts w:ascii="Garamond" w:hAnsi="Garamond"/>
      </w:rPr>
      <w:instrText xml:space="preserve"> PAGE </w:instrText>
    </w:r>
    <w:r>
      <w:rPr>
        <w:rStyle w:val="Sidetal"/>
        <w:rFonts w:ascii="Garamond" w:hAnsi="Garamond"/>
      </w:rPr>
      <w:fldChar w:fldCharType="separate"/>
    </w:r>
    <w:r w:rsidR="00370A9C">
      <w:rPr>
        <w:rStyle w:val="Sidetal"/>
        <w:rFonts w:ascii="Garamond" w:hAnsi="Garamond"/>
        <w:noProof/>
      </w:rPr>
      <w:t>2</w:t>
    </w:r>
    <w:r>
      <w:rPr>
        <w:rStyle w:val="Sidetal"/>
        <w:rFonts w:ascii="Garamond" w:hAnsi="Garamond"/>
      </w:rPr>
      <w:fldChar w:fldCharType="end"/>
    </w:r>
    <w:r w:rsidR="0032279F">
      <w:rPr>
        <w:rStyle w:val="Sidetal"/>
        <w:rFonts w:ascii="Garamond" w:hAnsi="Garamond"/>
      </w:rPr>
      <w:t>/</w:t>
    </w:r>
    <w:fldSimple w:instr=" NUMPAGES  \* MERGEFORMAT ">
      <w:r w:rsidR="00370A9C" w:rsidRPr="00370A9C">
        <w:rPr>
          <w:rStyle w:val="Sidetal"/>
          <w:b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762A" w14:textId="7F7B907D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noProof/>
        <w:szCs w:val="20"/>
        <w:lang w:val="fo-FO" w:eastAsia="fo-FO"/>
      </w:rPr>
      <w:drawing>
        <wp:inline distT="0" distB="0" distL="0" distR="0" wp14:anchorId="49E2CBFD" wp14:editId="2C9C33CA">
          <wp:extent cx="5940425" cy="3937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eastAsiaTheme="majorEastAsia" w:hAnsi="Calibri" w:cs="Calibri"/>
        <w:color w:val="333333"/>
        <w:lang w:val="de-DE"/>
      </w:rPr>
      <w:t xml:space="preserve">Gongin 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7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 FO-100 Tórshavn</w:t>
    </w:r>
    <w:r w:rsidRPr="007A1919">
      <w:rPr>
        <w:rStyle w:val="eop"/>
        <w:rFonts w:ascii="Calibri" w:hAnsi="Calibri" w:cs="Calibri"/>
        <w:color w:val="333333"/>
        <w:lang w:val="en-GB"/>
      </w:rPr>
      <w:t> </w:t>
    </w:r>
  </w:p>
  <w:p w14:paraId="6B99E725" w14:textId="77777777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rStyle w:val="normaltextrun"/>
        <w:rFonts w:ascii="Calibri" w:eastAsiaTheme="majorEastAsia" w:hAnsi="Calibri" w:cs="Calibri"/>
        <w:color w:val="333333"/>
        <w:lang w:val="de-DE"/>
      </w:rPr>
      <w:t>Tel. (+298) 35 87 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00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umhvorvi@umhvorvi.fo  •  www.umhvorvi.fo</w:t>
    </w:r>
    <w:r>
      <w:rPr>
        <w:rStyle w:val="normaltextrun"/>
        <w:rFonts w:ascii="Calibri" w:eastAsiaTheme="majorEastAsia" w:hAnsi="Calibri" w:cs="Calibri"/>
        <w:lang w:val="de-DE"/>
      </w:rPr>
      <w:t> </w:t>
    </w:r>
    <w:r w:rsidRPr="007A1919">
      <w:rPr>
        <w:rStyle w:val="eop"/>
        <w:rFonts w:ascii="Calibri" w:hAnsi="Calibri" w:cs="Calibri"/>
        <w:lang w:val="en-GB"/>
      </w:rPr>
      <w:t> </w:t>
    </w:r>
  </w:p>
  <w:p w14:paraId="0A4577FF" w14:textId="77777777" w:rsidR="007A1919" w:rsidRPr="007A1919" w:rsidRDefault="007A1919" w:rsidP="007A191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GB"/>
      </w:rPr>
    </w:pPr>
    <w:r w:rsidRPr="007A1919">
      <w:rPr>
        <w:rStyle w:val="eop"/>
        <w:lang w:val="en-GB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8967" w14:textId="77777777" w:rsidR="00374F20" w:rsidRDefault="00374F20" w:rsidP="00CD195E">
      <w:r>
        <w:separator/>
      </w:r>
    </w:p>
  </w:footnote>
  <w:footnote w:type="continuationSeparator" w:id="0">
    <w:p w14:paraId="3C3D9BF2" w14:textId="77777777" w:rsidR="00374F20" w:rsidRDefault="00374F20" w:rsidP="00CD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5009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</w:pPr>
  </w:p>
  <w:p w14:paraId="5C826FCE" w14:textId="3AE20D69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51DF7C9E" w14:textId="756A1CC8" w:rsidR="00370A9C" w:rsidRPr="00DA347F" w:rsidRDefault="00720FA4" w:rsidP="00DA347F">
    <w:pPr>
      <w:pStyle w:val="Sidehoved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3215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765E2485" w14:textId="7D04DA3C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eastAsia="Arial Unicode MS"/>
        <w:b/>
        <w:smallCaps/>
        <w:noProof/>
        <w:color w:val="808080"/>
        <w:spacing w:val="26"/>
        <w:sz w:val="20"/>
        <w:szCs w:val="20"/>
        <w:lang w:val="fo-FO" w:eastAsia="en-US"/>
      </w:rPr>
      <w:drawing>
        <wp:inline distT="0" distB="0" distL="0" distR="0" wp14:anchorId="7AC0808A" wp14:editId="29F7E20B">
          <wp:extent cx="609600" cy="684944"/>
          <wp:effectExtent l="0" t="0" r="0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7" cy="69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24C16750" w14:textId="77777777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2AA51D90" w14:textId="3A18861F" w:rsidR="00DA347F" w:rsidRDefault="00720FA4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lang w:val="en-GB"/>
      </w:rPr>
      <w:t xml:space="preserve"> </w:t>
    </w:r>
    <w:r w:rsidR="00DA347F">
      <w:rPr>
        <w:rStyle w:val="eop"/>
        <w:rFonts w:ascii="Calibri" w:hAnsi="Calibri" w:cs="Calibri"/>
      </w:rPr>
      <w:t> </w:t>
    </w:r>
  </w:p>
  <w:p w14:paraId="31A12A90" w14:textId="651892B1" w:rsidR="006C06AC" w:rsidRPr="00DA347F" w:rsidRDefault="006C06AC" w:rsidP="00DA34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71A"/>
    <w:multiLevelType w:val="hybridMultilevel"/>
    <w:tmpl w:val="38AA2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1"/>
    <w:rsid w:val="00001755"/>
    <w:rsid w:val="00036745"/>
    <w:rsid w:val="00040857"/>
    <w:rsid w:val="00054DD8"/>
    <w:rsid w:val="00063BA6"/>
    <w:rsid w:val="000B4192"/>
    <w:rsid w:val="000B5EDE"/>
    <w:rsid w:val="000B6904"/>
    <w:rsid w:val="000C6DBB"/>
    <w:rsid w:val="000E114C"/>
    <w:rsid w:val="00114786"/>
    <w:rsid w:val="00124AA4"/>
    <w:rsid w:val="00126FD5"/>
    <w:rsid w:val="001349DE"/>
    <w:rsid w:val="00146F89"/>
    <w:rsid w:val="00161F28"/>
    <w:rsid w:val="00171D5A"/>
    <w:rsid w:val="00177A1A"/>
    <w:rsid w:val="0018268B"/>
    <w:rsid w:val="00196FB2"/>
    <w:rsid w:val="001B4146"/>
    <w:rsid w:val="001B4975"/>
    <w:rsid w:val="001C0A6F"/>
    <w:rsid w:val="001C5071"/>
    <w:rsid w:val="001D4BB8"/>
    <w:rsid w:val="00212B86"/>
    <w:rsid w:val="002161E7"/>
    <w:rsid w:val="00253E11"/>
    <w:rsid w:val="002617A6"/>
    <w:rsid w:val="0028669D"/>
    <w:rsid w:val="0029166A"/>
    <w:rsid w:val="00294D7C"/>
    <w:rsid w:val="002C7E81"/>
    <w:rsid w:val="00317CEE"/>
    <w:rsid w:val="0032279F"/>
    <w:rsid w:val="00333893"/>
    <w:rsid w:val="0035266C"/>
    <w:rsid w:val="00356E47"/>
    <w:rsid w:val="00370A9C"/>
    <w:rsid w:val="00374F20"/>
    <w:rsid w:val="00381BCB"/>
    <w:rsid w:val="003968B9"/>
    <w:rsid w:val="003C10DF"/>
    <w:rsid w:val="003C5AF1"/>
    <w:rsid w:val="003E342E"/>
    <w:rsid w:val="00405F2B"/>
    <w:rsid w:val="0042552B"/>
    <w:rsid w:val="00445006"/>
    <w:rsid w:val="00451060"/>
    <w:rsid w:val="0045420B"/>
    <w:rsid w:val="0048217A"/>
    <w:rsid w:val="00492F39"/>
    <w:rsid w:val="004D0819"/>
    <w:rsid w:val="004D3EC6"/>
    <w:rsid w:val="004E088E"/>
    <w:rsid w:val="004E581B"/>
    <w:rsid w:val="004E6206"/>
    <w:rsid w:val="004F2A87"/>
    <w:rsid w:val="004F6F29"/>
    <w:rsid w:val="00501632"/>
    <w:rsid w:val="00520C85"/>
    <w:rsid w:val="005234D1"/>
    <w:rsid w:val="00530444"/>
    <w:rsid w:val="00531927"/>
    <w:rsid w:val="00537E16"/>
    <w:rsid w:val="0057562D"/>
    <w:rsid w:val="005774FA"/>
    <w:rsid w:val="005806FA"/>
    <w:rsid w:val="005809EF"/>
    <w:rsid w:val="005A6A46"/>
    <w:rsid w:val="005B7022"/>
    <w:rsid w:val="005C189F"/>
    <w:rsid w:val="005D450D"/>
    <w:rsid w:val="005E07D8"/>
    <w:rsid w:val="005E5B64"/>
    <w:rsid w:val="00612EEA"/>
    <w:rsid w:val="00630AFD"/>
    <w:rsid w:val="0064026E"/>
    <w:rsid w:val="0064109D"/>
    <w:rsid w:val="006503E0"/>
    <w:rsid w:val="00661273"/>
    <w:rsid w:val="006768A7"/>
    <w:rsid w:val="006836B5"/>
    <w:rsid w:val="00697705"/>
    <w:rsid w:val="006A34AB"/>
    <w:rsid w:val="006A47E4"/>
    <w:rsid w:val="006B360C"/>
    <w:rsid w:val="006B4795"/>
    <w:rsid w:val="006C06AC"/>
    <w:rsid w:val="006D5B2B"/>
    <w:rsid w:val="006F51BD"/>
    <w:rsid w:val="00720BC7"/>
    <w:rsid w:val="00720FA4"/>
    <w:rsid w:val="00731422"/>
    <w:rsid w:val="00745F1C"/>
    <w:rsid w:val="00750033"/>
    <w:rsid w:val="00755A41"/>
    <w:rsid w:val="00763946"/>
    <w:rsid w:val="00777A2C"/>
    <w:rsid w:val="007861B5"/>
    <w:rsid w:val="007A1919"/>
    <w:rsid w:val="007B7633"/>
    <w:rsid w:val="007C2356"/>
    <w:rsid w:val="007D6F21"/>
    <w:rsid w:val="007E156E"/>
    <w:rsid w:val="007E47E6"/>
    <w:rsid w:val="007F0644"/>
    <w:rsid w:val="007F1EBE"/>
    <w:rsid w:val="007F2240"/>
    <w:rsid w:val="00824C52"/>
    <w:rsid w:val="00842376"/>
    <w:rsid w:val="0086736D"/>
    <w:rsid w:val="0087300A"/>
    <w:rsid w:val="0088595F"/>
    <w:rsid w:val="0089033F"/>
    <w:rsid w:val="008A4717"/>
    <w:rsid w:val="008B463F"/>
    <w:rsid w:val="008B714E"/>
    <w:rsid w:val="008F6DB5"/>
    <w:rsid w:val="00912B60"/>
    <w:rsid w:val="00920C7E"/>
    <w:rsid w:val="0092516B"/>
    <w:rsid w:val="0094119D"/>
    <w:rsid w:val="00952531"/>
    <w:rsid w:val="00984497"/>
    <w:rsid w:val="009A622B"/>
    <w:rsid w:val="009C0EBB"/>
    <w:rsid w:val="009C71BB"/>
    <w:rsid w:val="009D5BEC"/>
    <w:rsid w:val="00A06206"/>
    <w:rsid w:val="00A2643D"/>
    <w:rsid w:val="00A4218C"/>
    <w:rsid w:val="00A474A3"/>
    <w:rsid w:val="00A61F0B"/>
    <w:rsid w:val="00A9617E"/>
    <w:rsid w:val="00AA1D1D"/>
    <w:rsid w:val="00AB15C9"/>
    <w:rsid w:val="00AB496B"/>
    <w:rsid w:val="00AC12F8"/>
    <w:rsid w:val="00AD20D9"/>
    <w:rsid w:val="00AD48EC"/>
    <w:rsid w:val="00AE3B0C"/>
    <w:rsid w:val="00AE4473"/>
    <w:rsid w:val="00B15600"/>
    <w:rsid w:val="00B23D76"/>
    <w:rsid w:val="00B41E6D"/>
    <w:rsid w:val="00B43E2D"/>
    <w:rsid w:val="00B45CE0"/>
    <w:rsid w:val="00B538E9"/>
    <w:rsid w:val="00B75EE4"/>
    <w:rsid w:val="00B8339E"/>
    <w:rsid w:val="00BA13F2"/>
    <w:rsid w:val="00BA6ADE"/>
    <w:rsid w:val="00BD1183"/>
    <w:rsid w:val="00BD3DA9"/>
    <w:rsid w:val="00BF2E18"/>
    <w:rsid w:val="00C1714F"/>
    <w:rsid w:val="00C4013F"/>
    <w:rsid w:val="00C40D8A"/>
    <w:rsid w:val="00C505D6"/>
    <w:rsid w:val="00C65FF9"/>
    <w:rsid w:val="00C673AB"/>
    <w:rsid w:val="00C71FBF"/>
    <w:rsid w:val="00CA4716"/>
    <w:rsid w:val="00CA6344"/>
    <w:rsid w:val="00CA6F54"/>
    <w:rsid w:val="00CB23C4"/>
    <w:rsid w:val="00CC3DB8"/>
    <w:rsid w:val="00CD195E"/>
    <w:rsid w:val="00CD6FB8"/>
    <w:rsid w:val="00CE2A95"/>
    <w:rsid w:val="00D233A2"/>
    <w:rsid w:val="00D246F4"/>
    <w:rsid w:val="00D25F47"/>
    <w:rsid w:val="00D35801"/>
    <w:rsid w:val="00D42845"/>
    <w:rsid w:val="00D5600F"/>
    <w:rsid w:val="00D64C22"/>
    <w:rsid w:val="00D75158"/>
    <w:rsid w:val="00D7662D"/>
    <w:rsid w:val="00D909B0"/>
    <w:rsid w:val="00DA20D7"/>
    <w:rsid w:val="00DA347F"/>
    <w:rsid w:val="00DC386C"/>
    <w:rsid w:val="00DC520B"/>
    <w:rsid w:val="00DE5DBD"/>
    <w:rsid w:val="00E10315"/>
    <w:rsid w:val="00E16EDE"/>
    <w:rsid w:val="00E17AF5"/>
    <w:rsid w:val="00E2246D"/>
    <w:rsid w:val="00E32388"/>
    <w:rsid w:val="00E419B1"/>
    <w:rsid w:val="00E43194"/>
    <w:rsid w:val="00E709E0"/>
    <w:rsid w:val="00E86844"/>
    <w:rsid w:val="00E9210C"/>
    <w:rsid w:val="00E97366"/>
    <w:rsid w:val="00EA44F4"/>
    <w:rsid w:val="00EB771D"/>
    <w:rsid w:val="00EC4796"/>
    <w:rsid w:val="00EC7936"/>
    <w:rsid w:val="00ED2AB3"/>
    <w:rsid w:val="00EE1FAB"/>
    <w:rsid w:val="00F53348"/>
    <w:rsid w:val="00F65F26"/>
    <w:rsid w:val="00F7038B"/>
    <w:rsid w:val="00F7309B"/>
    <w:rsid w:val="00F813F9"/>
    <w:rsid w:val="00F8253C"/>
    <w:rsid w:val="00FA1FCF"/>
    <w:rsid w:val="00FC26B5"/>
    <w:rsid w:val="00FC5AD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77B0"/>
  <w15:docId w15:val="{D4D06B93-1FE2-4F73-9FFC-EDAA3BBF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FD"/>
    <w:pPr>
      <w:spacing w:after="0" w:line="240" w:lineRule="auto"/>
    </w:pPr>
    <w:rPr>
      <w:rFonts w:ascii="Times New Roman" w:hAnsi="Times New Roman"/>
      <w:sz w:val="24"/>
      <w:szCs w:val="24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45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5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5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50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50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50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5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620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20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20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7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D4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emplateStyle">
    <w:name w:val="TemplateStyle"/>
    <w:basedOn w:val="Standardskrifttypeiafsnit"/>
    <w:uiPriority w:val="1"/>
    <w:rsid w:val="00212B86"/>
    <w:rPr>
      <w:rFonts w:asciiTheme="minorHAnsi" w:hAnsiTheme="minorHAnsi"/>
      <w:color w:val="000000" w:themeColor="text1"/>
      <w:sz w:val="22"/>
    </w:rPr>
  </w:style>
  <w:style w:type="paragraph" w:styleId="Sidehoved">
    <w:name w:val="header"/>
    <w:basedOn w:val="Normal"/>
    <w:link w:val="Sidehove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95E"/>
  </w:style>
  <w:style w:type="paragraph" w:styleId="Sidefod">
    <w:name w:val="footer"/>
    <w:basedOn w:val="Normal"/>
    <w:link w:val="Sidefo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195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195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19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5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5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450D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50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50D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50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50D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50D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5D45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5D45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45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450D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D450D"/>
    <w:rPr>
      <w:b/>
      <w:bCs/>
    </w:rPr>
  </w:style>
  <w:style w:type="character" w:styleId="Fremhv">
    <w:name w:val="Emphasis"/>
    <w:basedOn w:val="Standardskrifttypeiafsnit"/>
    <w:uiPriority w:val="20"/>
    <w:qFormat/>
    <w:rsid w:val="005D450D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492F39"/>
    <w:rPr>
      <w:rFonts w:ascii="Garamond" w:hAnsi="Garamond"/>
      <w:szCs w:val="32"/>
    </w:rPr>
  </w:style>
  <w:style w:type="paragraph" w:styleId="Listeafsnit">
    <w:name w:val="List Paragraph"/>
    <w:basedOn w:val="Normal"/>
    <w:uiPriority w:val="34"/>
    <w:qFormat/>
    <w:rsid w:val="009A622B"/>
    <w:pPr>
      <w:ind w:left="720"/>
      <w:contextualSpacing/>
    </w:pPr>
    <w:rPr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5D450D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5D450D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450D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450D"/>
    <w:rPr>
      <w:b/>
      <w:i/>
      <w:sz w:val="24"/>
    </w:rPr>
  </w:style>
  <w:style w:type="character" w:styleId="Svagfremhvning">
    <w:name w:val="Subtle Emphasis"/>
    <w:uiPriority w:val="19"/>
    <w:qFormat/>
    <w:rsid w:val="005D450D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5D450D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5D450D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D450D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5D450D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D450D"/>
    <w:pPr>
      <w:outlineLvl w:val="9"/>
    </w:pPr>
    <w:rPr>
      <w:rFonts w:cs="Times New Roman"/>
    </w:rPr>
  </w:style>
  <w:style w:type="character" w:customStyle="1" w:styleId="malsuppl">
    <w:name w:val="malsuppl"/>
    <w:basedOn w:val="TemplateStyle"/>
    <w:uiPriority w:val="1"/>
    <w:qFormat/>
    <w:rsid w:val="00DC386C"/>
    <w:rPr>
      <w:rFonts w:ascii="Garamond" w:hAnsi="Garamond"/>
      <w:color w:val="000000" w:themeColor="text1"/>
      <w:sz w:val="24"/>
    </w:rPr>
  </w:style>
  <w:style w:type="character" w:customStyle="1" w:styleId="bstaur">
    <w:name w:val="bústaður"/>
    <w:basedOn w:val="Standardskrifttypeiafsnit"/>
    <w:uiPriority w:val="1"/>
    <w:rsid w:val="00612EEA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B4192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B538E9"/>
    <w:rPr>
      <w:rFonts w:ascii="Arial Narrow" w:eastAsia="Times New Roman" w:hAnsi="Arial Narrow"/>
      <w:sz w:val="20"/>
      <w:lang w:val="da-DK" w:eastAsia="da-DK" w:bidi="ar-SA"/>
    </w:rPr>
  </w:style>
  <w:style w:type="character" w:customStyle="1" w:styleId="BrdtekstTegn">
    <w:name w:val="Brødtekst Tegn"/>
    <w:basedOn w:val="Standardskrifttypeiafsnit"/>
    <w:link w:val="Brdtekst"/>
    <w:rsid w:val="00B538E9"/>
    <w:rPr>
      <w:rFonts w:ascii="Arial Narrow" w:eastAsia="Times New Roman" w:hAnsi="Arial Narrow"/>
      <w:sz w:val="20"/>
      <w:szCs w:val="24"/>
      <w:lang w:val="da-DK" w:eastAsia="da-DK" w:bidi="ar-SA"/>
    </w:rPr>
  </w:style>
  <w:style w:type="paragraph" w:customStyle="1" w:styleId="Addressatar">
    <w:name w:val="Addressatar"/>
    <w:basedOn w:val="Normal"/>
    <w:link w:val="AddressatarChar"/>
    <w:qFormat/>
    <w:rsid w:val="009A622B"/>
    <w:rPr>
      <w:szCs w:val="22"/>
    </w:rPr>
  </w:style>
  <w:style w:type="character" w:customStyle="1" w:styleId="AddressatarChar">
    <w:name w:val="Addressatar Char"/>
    <w:basedOn w:val="Standardskrifttypeiafsnit"/>
    <w:link w:val="Addressatar"/>
    <w:rsid w:val="009A622B"/>
    <w:rPr>
      <w:rFonts w:ascii="Times New Roman" w:hAnsi="Times New Roman"/>
      <w:sz w:val="24"/>
    </w:rPr>
  </w:style>
  <w:style w:type="paragraph" w:styleId="Kommentartekst">
    <w:name w:val="annotation text"/>
    <w:basedOn w:val="Normal"/>
    <w:link w:val="KommentartekstTegn"/>
    <w:semiHidden/>
    <w:rsid w:val="009A622B"/>
    <w:rPr>
      <w:rFonts w:eastAsia="Times New Roman"/>
      <w:sz w:val="20"/>
      <w:szCs w:val="20"/>
      <w:lang w:val="da-DK" w:eastAsia="da-DK" w:bidi="ar-SA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A622B"/>
    <w:rPr>
      <w:rFonts w:ascii="Times New Roman" w:eastAsia="Times New Roman" w:hAnsi="Times New Roman"/>
      <w:sz w:val="20"/>
      <w:szCs w:val="20"/>
      <w:lang w:val="da-DK" w:eastAsia="da-DK" w:bidi="ar-SA"/>
    </w:rPr>
  </w:style>
  <w:style w:type="paragraph" w:customStyle="1" w:styleId="address">
    <w:name w:val="address"/>
    <w:basedOn w:val="Addressatar"/>
    <w:link w:val="addressChar"/>
    <w:qFormat/>
    <w:rsid w:val="00630AFD"/>
  </w:style>
  <w:style w:type="character" w:customStyle="1" w:styleId="addressChar">
    <w:name w:val="address Char"/>
    <w:basedOn w:val="AddressatarChar"/>
    <w:link w:val="address"/>
    <w:rsid w:val="00630AFD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rsid w:val="0032279F"/>
  </w:style>
  <w:style w:type="character" w:customStyle="1" w:styleId="Typografi1">
    <w:name w:val="Typografi1"/>
    <w:basedOn w:val="Standardskrifttypeiafsnit"/>
    <w:uiPriority w:val="1"/>
    <w:rsid w:val="00492F39"/>
    <w:rPr>
      <w:rFonts w:ascii="Garamond" w:hAnsi="Garamond"/>
      <w:sz w:val="20"/>
    </w:rPr>
  </w:style>
  <w:style w:type="character" w:customStyle="1" w:styleId="Typografi2">
    <w:name w:val="Typografi2"/>
    <w:basedOn w:val="Standardskrifttypeiafsnit"/>
    <w:uiPriority w:val="1"/>
    <w:rsid w:val="00DC386C"/>
    <w:rPr>
      <w:rFonts w:ascii="Garamond" w:hAnsi="Garamond"/>
      <w:b/>
      <w:sz w:val="24"/>
    </w:rPr>
  </w:style>
  <w:style w:type="character" w:customStyle="1" w:styleId="Typografi3">
    <w:name w:val="Typografi3"/>
    <w:basedOn w:val="Standardskrifttypeiafsnit"/>
    <w:uiPriority w:val="1"/>
    <w:rsid w:val="00DC386C"/>
    <w:rPr>
      <w:rFonts w:ascii="Garamond" w:hAnsi="Garamond"/>
      <w:b/>
      <w:sz w:val="24"/>
    </w:rPr>
  </w:style>
  <w:style w:type="paragraph" w:customStyle="1" w:styleId="paragraph">
    <w:name w:val="paragraph"/>
    <w:basedOn w:val="Normal"/>
    <w:rsid w:val="00DA347F"/>
    <w:pPr>
      <w:spacing w:before="100" w:beforeAutospacing="1" w:after="100" w:afterAutospacing="1"/>
    </w:pPr>
    <w:rPr>
      <w:rFonts w:eastAsia="Times New Roman"/>
      <w:lang w:val="da-DK" w:eastAsia="da-DK" w:bidi="ar-SA"/>
    </w:rPr>
  </w:style>
  <w:style w:type="character" w:customStyle="1" w:styleId="eop">
    <w:name w:val="eop"/>
    <w:basedOn w:val="Standardskrifttypeiafsnit"/>
    <w:rsid w:val="00DA347F"/>
  </w:style>
  <w:style w:type="character" w:customStyle="1" w:styleId="normaltextrun">
    <w:name w:val="normaltextrun"/>
    <w:basedOn w:val="Standardskrifttypeiafsnit"/>
    <w:rsid w:val="00DA347F"/>
  </w:style>
  <w:style w:type="character" w:customStyle="1" w:styleId="TNR12">
    <w:name w:val="TNR12"/>
    <w:basedOn w:val="Standardskrifttypeiafsnit"/>
    <w:uiPriority w:val="1"/>
    <w:rsid w:val="00DA34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kjalhald.landsnet.fo/biz/v2-pbr/docprod/templates/umhvorvism&#225;lar&#225;&#240;i&#240;%20formu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4900FA6784C15A4BD887A30BE04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87B61-DDFD-4306-AE15-08CDA12749C4}"/>
      </w:docPartPr>
      <w:docPartBody>
        <w:p w:rsidR="00694A33" w:rsidRDefault="00326DB8">
          <w:pPr>
            <w:pStyle w:val="8184900FA6784C15A4BD887A30BE04E0"/>
          </w:pPr>
          <w:r w:rsidRPr="00BD3DA9">
            <w:rPr>
              <w:rStyle w:val="Pladsholdertekst"/>
              <w:lang w:val="fo-FO"/>
            </w:rPr>
            <w:t>Click here to enter a date.</w:t>
          </w:r>
        </w:p>
      </w:docPartBody>
    </w:docPart>
    <w:docPart>
      <w:docPartPr>
        <w:name w:val="DADBBFC9F0DB4F26B2D71A13652DF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4630E-09C1-42F1-9956-7839B922677D}"/>
      </w:docPartPr>
      <w:docPartBody>
        <w:p w:rsidR="00694A33" w:rsidRDefault="00326DB8">
          <w:pPr>
            <w:pStyle w:val="DADBBFC9F0DB4F26B2D71A13652DF6ED"/>
          </w:pPr>
          <w:r w:rsidRPr="005234D1">
            <w:rPr>
              <w:rStyle w:val="Pladsholdertekst"/>
              <w:color w:val="auto"/>
              <w:lang w:val="en-GB"/>
            </w:rPr>
            <w:t>Click here to enter text.</w:t>
          </w:r>
        </w:p>
      </w:docPartBody>
    </w:docPart>
    <w:docPart>
      <w:docPartPr>
        <w:name w:val="A412DBCC5EEA40DAA5EFF9AD30313B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03CBB-76B1-4CEC-A918-FEB271D7CDEF}"/>
      </w:docPartPr>
      <w:docPartBody>
        <w:p w:rsidR="00694A33" w:rsidRDefault="00326DB8">
          <w:pPr>
            <w:pStyle w:val="A412DBCC5EEA40DAA5EFF9AD30313B8E"/>
          </w:pPr>
          <w:r w:rsidRPr="003320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34DB9043600408AAE18E5E9AAED4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EA8AF-B2C7-42BB-8F0B-6381607F1450}"/>
      </w:docPartPr>
      <w:docPartBody>
        <w:p w:rsidR="005C3D35" w:rsidRDefault="00D54F3F" w:rsidP="00D54F3F">
          <w:pPr>
            <w:pStyle w:val="134DB9043600408AAE18E5E9AAED4012"/>
          </w:pPr>
          <w:r w:rsidRPr="003320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8"/>
    <w:rsid w:val="000604E6"/>
    <w:rsid w:val="00116DB7"/>
    <w:rsid w:val="00326DB8"/>
    <w:rsid w:val="005C3D35"/>
    <w:rsid w:val="0067600F"/>
    <w:rsid w:val="00694A33"/>
    <w:rsid w:val="006E2536"/>
    <w:rsid w:val="00932B41"/>
    <w:rsid w:val="00944B58"/>
    <w:rsid w:val="00C47F62"/>
    <w:rsid w:val="00D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4F3F"/>
    <w:rPr>
      <w:color w:val="808080"/>
    </w:rPr>
  </w:style>
  <w:style w:type="paragraph" w:customStyle="1" w:styleId="949B9C566B354CE4AF18332C08C0420B">
    <w:name w:val="949B9C566B354CE4AF18332C08C0420B"/>
  </w:style>
  <w:style w:type="paragraph" w:customStyle="1" w:styleId="137874F817714AC7A1723290FB2915AD">
    <w:name w:val="137874F817714AC7A1723290FB2915AD"/>
  </w:style>
  <w:style w:type="paragraph" w:customStyle="1" w:styleId="3D03E8215F994982B0E635154C7A2091">
    <w:name w:val="3D03E8215F994982B0E635154C7A2091"/>
  </w:style>
  <w:style w:type="paragraph" w:customStyle="1" w:styleId="8184900FA6784C15A4BD887A30BE04E0">
    <w:name w:val="8184900FA6784C15A4BD887A30BE04E0"/>
  </w:style>
  <w:style w:type="paragraph" w:customStyle="1" w:styleId="DADBBFC9F0DB4F26B2D71A13652DF6ED">
    <w:name w:val="DADBBFC9F0DB4F26B2D71A13652DF6ED"/>
  </w:style>
  <w:style w:type="paragraph" w:customStyle="1" w:styleId="A412DBCC5EEA40DAA5EFF9AD30313B8E">
    <w:name w:val="A412DBCC5EEA40DAA5EFF9AD30313B8E"/>
  </w:style>
  <w:style w:type="paragraph" w:customStyle="1" w:styleId="5551A069A46C4E1A883350CE36B3FE40">
    <w:name w:val="5551A069A46C4E1A883350CE36B3FE40"/>
    <w:rsid w:val="00116DB7"/>
  </w:style>
  <w:style w:type="paragraph" w:customStyle="1" w:styleId="134DB9043600408AAE18E5E9AAED4012">
    <w:name w:val="134DB9043600408AAE18E5E9AAED4012"/>
    <w:rsid w:val="00D54F3F"/>
    <w:rPr>
      <w:lang w:val="fo-FO" w:eastAsia="fo-F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templateDesignerVersion="3.1 F" gbs:sourceId="{0(8)}" gbs:entity="Document">
  <gbs:ToActivityContactJOINEX.Name gbs:loadFromGrowBusiness="OnEdit" gbs:entity="ActivityContact" gbs:recno="" gbs:saveInGrowBusiness="False" gbs:connected="true" gbs:key="10000" gbs:joinex="[JOINEX=[ToRole] {!OJEX!}=6]">Kommunufelagið</gbs:ToActivityContactJOINEX.Name>
  <gbs:ToActivityContactJOINEX.Address gbs:loadFromGrowBusiness="OnEdit" gbs:entity="ActivityContact" gbs:recno="" gbs:saveInGrowBusiness="False" gbs:connected="true" gbs:key="10001" gbs:joinex="[JOINEX=[ToRole] {!OJEX!}=6]">R.C. Effersøesgøta 26</gbs:ToActivityContactJOINEX.Address>
  <gbs:ToActivityContactJOINEX.Zip gbs:loadFromGrowBusiness="OnEdit" gbs:entity="ActivityContact" gbs:recno="" gbs:saveInGrowBusiness="False" gbs:connected="true" gbs:key="10002" gbs:joinex="[JOINEX=[ToRole] {!OJEX!}=6]">100 Tórshavn</gbs:ToActivityContactJOINEX.Zip>
  <gbs:DocumentNumber gbs:loadFromGrowBusiness="OnProduce" gbs:entity="Document" gbs:recno="" gbs:saveInGrowBusiness="False" gbs:connected="true" gbs:key="10003"> </gbs:DocumentNumber>
  <gbs:Lists>
    <gbs:SingleLines>
    </gbs:SingleLines>
  </gbs:Lists>
  <gbs:DocumentDate gbs:loadFromGrowBusiness="OnEdit" gbs:entity="Document" gbs:recno="" gbs:saveInGrowBusiness="True" gbs:connected="true" gbs:key="10004">2023-12-20T00:00:00</gbs:DocumentDate>
  <gbs:OurRef.Initials gbs:loadFromGrowBusiness="OnProduce" gbs:saveInGrowBusiness="False" gbs:connected="true" gbs:recno="" gbs:entity="" gbs:datatype="string" gbs:key="10005"> </gbs:OurRef.Initials>
  <gbs:OurRef.Name gbs:loadFromGrowBusiness="OnProduce" gbs:saveInGrowBusiness="False" gbs:connected="true" gbs:recno="" gbs:entity="" gbs:datatype="string" gbs:key="10006" gbs:removeContentControl="0">Kristvør Hentze Poulsen</gbs:OurRef.Name>
  <gbs:ReferenceNo gbs:loadFromGrowBusiness="OnProduce" gbs:saveInGrowBusiness="False" gbs:connected="true" gbs:recno="" gbs:entity="" gbs:datatype="long" gbs:key="10007" gbs:removeContentControl="0">
  </gbs:Reference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ED63-DDD9-410A-B51A-A848848DEA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90E42D7-709F-4695-A568-5FCED572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umhvorvismálaráðið%20formula</Template>
  <TotalTime>4</TotalTime>
  <Pages>2</Pages>
  <Words>485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Formula.fo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Kristvør Hentze Poulsen</dc:creator>
  <cp:lastModifiedBy>Kristvør H. Poulsen</cp:lastModifiedBy>
  <cp:revision>2</cp:revision>
  <dcterms:created xsi:type="dcterms:W3CDTF">2023-12-20T15:27:00Z</dcterms:created>
  <dcterms:modified xsi:type="dcterms:W3CDTF">2023-12-20T15:27:00Z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987002</vt:lpwstr>
  </property>
  <property fmtid="{D5CDD505-2E9C-101B-9397-08002B2CF9AE}" pid="3" name="verId">
    <vt:lpwstr>972890</vt:lpwstr>
  </property>
  <property fmtid="{D5CDD505-2E9C-101B-9397-08002B2CF9AE}" pid="4" name="templateId">
    <vt:lpwstr>200166</vt:lpwstr>
  </property>
  <property fmtid="{D5CDD505-2E9C-101B-9397-08002B2CF9AE}" pid="5" name="fileId">
    <vt:lpwstr>1696806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c:\windows\system32\inetsrv\umhvorvismálaráðið formula.dotx</vt:lpwstr>
  </property>
  <property fmtid="{D5CDD505-2E9C-101B-9397-08002B2CF9AE}" pid="8" name="filePathOneNote">
    <vt:lpwstr>
    </vt:lpwstr>
  </property>
  <property fmtid="{D5CDD505-2E9C-101B-9397-08002B2CF9AE}" pid="9" name="fileName">
    <vt:lpwstr>23_10258-2 xxx 1696806_1_0.docx</vt:lpwstr>
  </property>
  <property fmtid="{D5CDD505-2E9C-101B-9397-08002B2CF9AE}" pid="10" name="comment">
    <vt:lpwstr>xxx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Kristvør Hentze Poulsen</vt:lpwstr>
  </property>
  <property fmtid="{D5CDD505-2E9C-101B-9397-08002B2CF9AE}" pid="15" name="modifiedBy">
    <vt:lpwstr>Kristvør Hentze Poulsen</vt:lpwstr>
  </property>
  <property fmtid="{D5CDD505-2E9C-101B-9397-08002B2CF9AE}" pid="16" name="serverName">
    <vt:lpwstr>skjalhald.landsnet.fo</vt:lpwstr>
  </property>
  <property fmtid="{D5CDD505-2E9C-101B-9397-08002B2CF9AE}" pid="17" name="server">
    <vt:lpwstr>skjalhald.landsnet.fo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972890</vt:lpwstr>
  </property>
  <property fmtid="{D5CDD505-2E9C-101B-9397-08002B2CF9AE}" pid="23" name="Operation">
    <vt:lpwstr>ProduceFile</vt:lpwstr>
  </property>
</Properties>
</file>