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1D5C" w14:textId="7088E4C1" w:rsidR="00895D86" w:rsidRPr="00AD494C" w:rsidRDefault="00895D86" w:rsidP="00895D86">
      <w:pPr>
        <w:jc w:val="center"/>
        <w:rPr>
          <w:rFonts w:cs="Times New Roman"/>
          <w:b/>
          <w:sz w:val="32"/>
          <w:szCs w:val="32"/>
        </w:rPr>
      </w:pPr>
      <w:r w:rsidRPr="00AD494C">
        <w:rPr>
          <w:noProof/>
          <w:lang w:eastAsia="fo-FO"/>
        </w:rPr>
        <w:drawing>
          <wp:anchor distT="0" distB="0" distL="114300" distR="114300" simplePos="0" relativeHeight="251659264" behindDoc="0" locked="0" layoutInCell="1" allowOverlap="1" wp14:anchorId="19A5D3A9" wp14:editId="09B5BB5C">
            <wp:simplePos x="0" y="0"/>
            <wp:positionH relativeFrom="column">
              <wp:posOffset>2600325</wp:posOffset>
            </wp:positionH>
            <wp:positionV relativeFrom="paragraph">
              <wp:posOffset>0</wp:posOffset>
            </wp:positionV>
            <wp:extent cx="619125" cy="660400"/>
            <wp:effectExtent l="0" t="0" r="9525" b="6350"/>
            <wp:wrapTopAndBottom/>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FF00F5" w:rsidRPr="00AD494C">
        <w:rPr>
          <w:rFonts w:cs="Times New Roman"/>
          <w:b/>
          <w:sz w:val="32"/>
          <w:szCs w:val="32"/>
        </w:rPr>
        <w:t>Løgmálaráðið</w:t>
      </w:r>
    </w:p>
    <w:p w14:paraId="6E4829B6" w14:textId="77777777" w:rsidR="00895D86" w:rsidRPr="00AD494C" w:rsidRDefault="00895D86" w:rsidP="00895D86">
      <w:pPr>
        <w:rPr>
          <w:rStyle w:val="TypografiFed"/>
        </w:rPr>
      </w:pPr>
    </w:p>
    <w:p w14:paraId="617527DF" w14:textId="77777777" w:rsidR="00895D86" w:rsidRPr="00AD494C" w:rsidRDefault="00895D86" w:rsidP="00895D86"/>
    <w:tbl>
      <w:tblPr>
        <w:tblW w:w="0" w:type="auto"/>
        <w:jc w:val="right"/>
        <w:tblLook w:val="04A0" w:firstRow="1" w:lastRow="0" w:firstColumn="1" w:lastColumn="0" w:noHBand="0" w:noVBand="1"/>
      </w:tblPr>
      <w:tblGrid>
        <w:gridCol w:w="1523"/>
        <w:gridCol w:w="1629"/>
      </w:tblGrid>
      <w:tr w:rsidR="00173350" w:rsidRPr="00AD494C" w14:paraId="2A7524C4" w14:textId="77777777" w:rsidTr="00895D86">
        <w:trPr>
          <w:trHeight w:val="344"/>
          <w:jc w:val="right"/>
        </w:trPr>
        <w:tc>
          <w:tcPr>
            <w:tcW w:w="1523" w:type="dxa"/>
            <w:hideMark/>
          </w:tcPr>
          <w:p w14:paraId="6687807C" w14:textId="77777777" w:rsidR="00173350" w:rsidRPr="00AD494C" w:rsidRDefault="00173350">
            <w:pPr>
              <w:rPr>
                <w:szCs w:val="24"/>
                <w:lang w:eastAsia="fo-FO"/>
              </w:rPr>
            </w:pPr>
            <w:r w:rsidRPr="00AD494C">
              <w:t>Dagfesting:</w:t>
            </w:r>
            <w:r w:rsidRPr="00AD494C">
              <w:rPr>
                <w:noProof/>
              </w:rPr>
              <w:t xml:space="preserve"> </w:t>
            </w:r>
          </w:p>
        </w:tc>
        <w:tc>
          <w:tcPr>
            <w:tcW w:w="1629" w:type="dxa"/>
            <w:hideMark/>
          </w:tcPr>
          <w:p w14:paraId="7758F327" w14:textId="6E460EA7" w:rsidR="00173350" w:rsidRPr="00AD494C" w:rsidRDefault="00DC212A">
            <w:pPr>
              <w:tabs>
                <w:tab w:val="center" w:pos="4513"/>
                <w:tab w:val="right" w:pos="9026"/>
              </w:tabs>
            </w:pPr>
            <w:r w:rsidRPr="00AD494C">
              <w:t>22</w:t>
            </w:r>
            <w:r w:rsidR="00A65885" w:rsidRPr="00AD494C">
              <w:t>. oktober 2024</w:t>
            </w:r>
          </w:p>
        </w:tc>
      </w:tr>
      <w:tr w:rsidR="00173350" w:rsidRPr="00AD494C" w14:paraId="56030918" w14:textId="77777777" w:rsidTr="00895D86">
        <w:trPr>
          <w:trHeight w:val="361"/>
          <w:jc w:val="right"/>
        </w:trPr>
        <w:tc>
          <w:tcPr>
            <w:tcW w:w="1523" w:type="dxa"/>
            <w:hideMark/>
          </w:tcPr>
          <w:p w14:paraId="6B1047F2" w14:textId="77777777" w:rsidR="00173350" w:rsidRPr="00AD494C" w:rsidRDefault="00173350">
            <w:r w:rsidRPr="00AD494C">
              <w:t>Mál nr.:</w:t>
            </w:r>
          </w:p>
        </w:tc>
        <w:tc>
          <w:tcPr>
            <w:tcW w:w="1629" w:type="dxa"/>
            <w:hideMark/>
          </w:tcPr>
          <w:p w14:paraId="6AA4F976" w14:textId="6BAB6898" w:rsidR="00173350" w:rsidRPr="00AD494C" w:rsidRDefault="00205BAF">
            <w:pPr>
              <w:tabs>
                <w:tab w:val="center" w:pos="4513"/>
                <w:tab w:val="right" w:pos="9026"/>
              </w:tabs>
            </w:pPr>
            <w:r w:rsidRPr="00AD494C">
              <w:t>24/24186-</w:t>
            </w:r>
            <w:r w:rsidR="00790975">
              <w:t>5</w:t>
            </w:r>
          </w:p>
        </w:tc>
      </w:tr>
      <w:tr w:rsidR="00173350" w:rsidRPr="00AD494C" w14:paraId="67F036F4" w14:textId="77777777" w:rsidTr="00895D86">
        <w:trPr>
          <w:trHeight w:val="344"/>
          <w:jc w:val="right"/>
        </w:trPr>
        <w:tc>
          <w:tcPr>
            <w:tcW w:w="1523" w:type="dxa"/>
            <w:hideMark/>
          </w:tcPr>
          <w:p w14:paraId="4D80C6C5" w14:textId="77777777" w:rsidR="00173350" w:rsidRPr="00AD494C" w:rsidRDefault="00173350">
            <w:r w:rsidRPr="00AD494C">
              <w:t>Málsviðgjørt:</w:t>
            </w:r>
          </w:p>
        </w:tc>
        <w:tc>
          <w:tcPr>
            <w:tcW w:w="1629" w:type="dxa"/>
            <w:hideMark/>
          </w:tcPr>
          <w:p w14:paraId="6056405E" w14:textId="60F9ABDB" w:rsidR="00173350" w:rsidRPr="00AD494C" w:rsidRDefault="00A65885">
            <w:pPr>
              <w:tabs>
                <w:tab w:val="center" w:pos="4513"/>
                <w:tab w:val="right" w:pos="9026"/>
              </w:tabs>
            </w:pPr>
            <w:r w:rsidRPr="00AD494C">
              <w:t>EM</w:t>
            </w:r>
          </w:p>
        </w:tc>
      </w:tr>
      <w:tr w:rsidR="00173350" w:rsidRPr="00AD494C" w14:paraId="1F9BF667" w14:textId="77777777" w:rsidTr="00895D86">
        <w:trPr>
          <w:trHeight w:val="344"/>
          <w:jc w:val="right"/>
        </w:trPr>
        <w:tc>
          <w:tcPr>
            <w:tcW w:w="1523" w:type="dxa"/>
            <w:hideMark/>
          </w:tcPr>
          <w:p w14:paraId="0579228F" w14:textId="77777777" w:rsidR="00173350" w:rsidRPr="00AD494C" w:rsidRDefault="00173350">
            <w:r w:rsidRPr="00AD494C">
              <w:t>Ummælistíð:</w:t>
            </w:r>
          </w:p>
        </w:tc>
        <w:tc>
          <w:tcPr>
            <w:tcW w:w="1629" w:type="dxa"/>
            <w:hideMark/>
          </w:tcPr>
          <w:p w14:paraId="132F7B5A" w14:textId="4CB815E3" w:rsidR="00173350" w:rsidRPr="00AD494C" w:rsidRDefault="00DC212A">
            <w:pPr>
              <w:tabs>
                <w:tab w:val="center" w:pos="4513"/>
                <w:tab w:val="right" w:pos="9026"/>
              </w:tabs>
            </w:pPr>
            <w:r w:rsidRPr="00AD494C">
              <w:t>22.10.24 – 19.11.24</w:t>
            </w:r>
          </w:p>
        </w:tc>
      </w:tr>
      <w:tr w:rsidR="00173350" w:rsidRPr="00AD494C" w14:paraId="47A50202" w14:textId="77777777" w:rsidTr="00895D86">
        <w:trPr>
          <w:trHeight w:val="565"/>
          <w:jc w:val="right"/>
        </w:trPr>
        <w:tc>
          <w:tcPr>
            <w:tcW w:w="1523" w:type="dxa"/>
            <w:hideMark/>
          </w:tcPr>
          <w:p w14:paraId="3D488491" w14:textId="77777777" w:rsidR="00173350" w:rsidRPr="00AD494C" w:rsidRDefault="00173350">
            <w:r w:rsidRPr="00AD494C">
              <w:t>Eftirkannað:</w:t>
            </w:r>
          </w:p>
        </w:tc>
        <w:tc>
          <w:tcPr>
            <w:tcW w:w="1629" w:type="dxa"/>
            <w:hideMark/>
          </w:tcPr>
          <w:p w14:paraId="22127C87" w14:textId="77777777" w:rsidR="00173350" w:rsidRPr="00AD494C" w:rsidRDefault="00173350">
            <w:pPr>
              <w:tabs>
                <w:tab w:val="center" w:pos="4513"/>
                <w:tab w:val="right" w:pos="9026"/>
              </w:tabs>
            </w:pPr>
            <w:r w:rsidRPr="00AD494C">
              <w:t>Lógartænastan</w:t>
            </w:r>
          </w:p>
          <w:p w14:paraId="3A401651" w14:textId="77777777" w:rsidR="00173350" w:rsidRPr="00AD494C" w:rsidRDefault="00173350">
            <w:pPr>
              <w:tabs>
                <w:tab w:val="center" w:pos="4513"/>
                <w:tab w:val="right" w:pos="9026"/>
              </w:tabs>
            </w:pPr>
            <w:r w:rsidRPr="00AD494C">
              <w:t xml:space="preserve">dagfestir </w:t>
            </w:r>
          </w:p>
        </w:tc>
      </w:tr>
    </w:tbl>
    <w:p w14:paraId="204AE5BD" w14:textId="77777777" w:rsidR="00895D86" w:rsidRPr="00AD494C" w:rsidRDefault="00895D86" w:rsidP="00895D86">
      <w:pPr>
        <w:rPr>
          <w:szCs w:val="24"/>
        </w:rPr>
      </w:pPr>
    </w:p>
    <w:p w14:paraId="745C436C" w14:textId="77777777" w:rsidR="00895D86" w:rsidRPr="00AD494C" w:rsidRDefault="00895D86" w:rsidP="00895D86">
      <w:pPr>
        <w:rPr>
          <w:rFonts w:cs="Times New Roman"/>
          <w:szCs w:val="24"/>
        </w:rPr>
      </w:pPr>
    </w:p>
    <w:p w14:paraId="1293762E" w14:textId="77777777" w:rsidR="00895D86" w:rsidRPr="00AD494C" w:rsidRDefault="00895D86" w:rsidP="00895D86"/>
    <w:p w14:paraId="3E298493" w14:textId="77777777" w:rsidR="00895D86" w:rsidRPr="00AD494C" w:rsidRDefault="00895D86" w:rsidP="00895D86">
      <w:pPr>
        <w:jc w:val="center"/>
        <w:rPr>
          <w:rFonts w:cs="Times New Roman"/>
          <w:b/>
          <w:szCs w:val="24"/>
        </w:rPr>
      </w:pPr>
      <w:r w:rsidRPr="00AD494C">
        <w:rPr>
          <w:rFonts w:cs="Times New Roman"/>
          <w:b/>
          <w:szCs w:val="24"/>
        </w:rPr>
        <w:t>Uppskot til</w:t>
      </w:r>
    </w:p>
    <w:p w14:paraId="59CFC847" w14:textId="77777777" w:rsidR="00895D86" w:rsidRPr="00AD494C" w:rsidRDefault="00895D86" w:rsidP="00895D86">
      <w:pPr>
        <w:jc w:val="center"/>
        <w:rPr>
          <w:rFonts w:cs="Times New Roman"/>
          <w:b/>
          <w:szCs w:val="24"/>
        </w:rPr>
      </w:pPr>
    </w:p>
    <w:p w14:paraId="13433392" w14:textId="77777777" w:rsidR="00895D86" w:rsidRPr="00AD494C" w:rsidRDefault="00895D86" w:rsidP="00895D86">
      <w:pPr>
        <w:jc w:val="center"/>
        <w:rPr>
          <w:rFonts w:cs="Times New Roman"/>
          <w:b/>
          <w:szCs w:val="24"/>
        </w:rPr>
      </w:pPr>
      <w:r w:rsidRPr="00AD494C">
        <w:rPr>
          <w:rFonts w:cs="Times New Roman"/>
          <w:b/>
          <w:szCs w:val="24"/>
        </w:rPr>
        <w:t>Kunngerð</w:t>
      </w:r>
    </w:p>
    <w:p w14:paraId="141E3179" w14:textId="77777777" w:rsidR="00895D86" w:rsidRPr="00AD494C" w:rsidRDefault="00895D86" w:rsidP="00895D86">
      <w:pPr>
        <w:jc w:val="center"/>
        <w:rPr>
          <w:rFonts w:cs="Times New Roman"/>
          <w:b/>
          <w:szCs w:val="24"/>
        </w:rPr>
      </w:pPr>
      <w:r w:rsidRPr="00AD494C">
        <w:rPr>
          <w:rFonts w:cs="Times New Roman"/>
          <w:b/>
          <w:szCs w:val="24"/>
        </w:rPr>
        <w:t>um</w:t>
      </w:r>
    </w:p>
    <w:p w14:paraId="655CA2BB" w14:textId="0EBC6E58" w:rsidR="00895D86" w:rsidRPr="00AD494C" w:rsidRDefault="00346E0C" w:rsidP="00895D86">
      <w:pPr>
        <w:jc w:val="center"/>
        <w:rPr>
          <w:rFonts w:cs="Times New Roman"/>
          <w:b/>
          <w:szCs w:val="24"/>
        </w:rPr>
      </w:pPr>
      <w:r w:rsidRPr="00AD494C">
        <w:rPr>
          <w:rFonts w:cs="Times New Roman"/>
          <w:b/>
          <w:szCs w:val="24"/>
        </w:rPr>
        <w:t>ættleiðing</w:t>
      </w:r>
    </w:p>
    <w:p w14:paraId="2DDBCD7B" w14:textId="77777777" w:rsidR="00895D86" w:rsidRPr="00AD494C" w:rsidRDefault="00895D86" w:rsidP="00895D86">
      <w:pPr>
        <w:jc w:val="center"/>
        <w:rPr>
          <w:rFonts w:cs="Times New Roman"/>
          <w:b/>
          <w:szCs w:val="24"/>
        </w:rPr>
      </w:pPr>
    </w:p>
    <w:p w14:paraId="6466B096" w14:textId="77777777" w:rsidR="00895D86" w:rsidRPr="00AD494C" w:rsidRDefault="00895D86" w:rsidP="00895D86">
      <w:pPr>
        <w:sectPr w:rsidR="00895D86" w:rsidRPr="00AD494C" w:rsidSect="00895D86">
          <w:pgSz w:w="11906" w:h="16838"/>
          <w:pgMar w:top="1440" w:right="1440" w:bottom="1440" w:left="1440" w:header="709" w:footer="709" w:gutter="0"/>
          <w:cols w:space="708"/>
          <w:docGrid w:linePitch="360"/>
        </w:sectPr>
      </w:pPr>
    </w:p>
    <w:p w14:paraId="2E32F1CC" w14:textId="3788AEFE" w:rsidR="00895D86" w:rsidRPr="00AD494C" w:rsidRDefault="00FF00F5" w:rsidP="00895D86">
      <w:r w:rsidRPr="00AD494C">
        <w:t>Við heimild í § 4, stk. 2, § 9, stk. 1, 1. pkt., og stk. 5, § 25, § 27, stk. 3, § 28, stk. 3, § 29, § 32, stk. 2, § 33, stk. 2, § 34, stk. 2, § 35, stk. 2 og § 41, stk. 3 í løgtingslóg nr. 42 frá 30. apríl 2018 um ættleiðing (Ættleiðingarlógin)</w:t>
      </w:r>
      <w:r w:rsidR="00DC212A" w:rsidRPr="00AD494C">
        <w:t xml:space="preserve">, </w:t>
      </w:r>
      <w:r w:rsidRPr="00AD494C">
        <w:t>verður ásett:</w:t>
      </w:r>
    </w:p>
    <w:p w14:paraId="50AF727F" w14:textId="77777777" w:rsidR="00FF00F5" w:rsidRPr="00AD494C" w:rsidRDefault="00FF00F5" w:rsidP="00895D86"/>
    <w:p w14:paraId="239B3F04" w14:textId="7E0FED83" w:rsidR="00FF00F5" w:rsidRPr="00AD494C" w:rsidRDefault="00FF00F5" w:rsidP="00FF00F5">
      <w:pPr>
        <w:jc w:val="center"/>
        <w:rPr>
          <w:b/>
          <w:bCs/>
        </w:rPr>
      </w:pPr>
      <w:r w:rsidRPr="00AD494C">
        <w:rPr>
          <w:b/>
          <w:bCs/>
        </w:rPr>
        <w:t>Kapit</w:t>
      </w:r>
      <w:r w:rsidR="00FA7915">
        <w:rPr>
          <w:b/>
          <w:bCs/>
        </w:rPr>
        <w:t>t</w:t>
      </w:r>
      <w:r w:rsidRPr="00AD494C">
        <w:rPr>
          <w:b/>
          <w:bCs/>
        </w:rPr>
        <w:t>ul 1</w:t>
      </w:r>
    </w:p>
    <w:p w14:paraId="2CA6516C" w14:textId="5853D32A" w:rsidR="00FF00F5" w:rsidRPr="00AD494C" w:rsidRDefault="00FF00F5" w:rsidP="00FF00F5">
      <w:pPr>
        <w:jc w:val="center"/>
        <w:rPr>
          <w:b/>
          <w:bCs/>
        </w:rPr>
      </w:pPr>
      <w:r w:rsidRPr="00AD494C">
        <w:rPr>
          <w:b/>
          <w:bCs/>
        </w:rPr>
        <w:t>Innleiðing</w:t>
      </w:r>
    </w:p>
    <w:p w14:paraId="3761BF26" w14:textId="77777777" w:rsidR="00FF00F5" w:rsidRPr="00AD494C" w:rsidRDefault="00FF00F5" w:rsidP="00895D86"/>
    <w:p w14:paraId="650A8CEB" w14:textId="77777777" w:rsidR="00FF00F5" w:rsidRPr="00AD494C" w:rsidRDefault="00895D86" w:rsidP="00FF00F5">
      <w:r w:rsidRPr="00AD494C">
        <w:rPr>
          <w:b/>
        </w:rPr>
        <w:t>§ 1.</w:t>
      </w:r>
      <w:r w:rsidRPr="00AD494C">
        <w:t xml:space="preserve"> </w:t>
      </w:r>
      <w:r w:rsidR="00FF00F5" w:rsidRPr="00AD494C">
        <w:t>Í hesi kunngerð skulu hugtøkini, sum nevnd eru niðanfyri, skiljast soleiðis:</w:t>
      </w:r>
    </w:p>
    <w:p w14:paraId="34B45440" w14:textId="2371C16B" w:rsidR="00FF00F5" w:rsidRPr="00AD494C" w:rsidRDefault="00FF00F5" w:rsidP="006F3814">
      <w:pPr>
        <w:pStyle w:val="Listeafsnit"/>
        <w:numPr>
          <w:ilvl w:val="0"/>
          <w:numId w:val="4"/>
        </w:numPr>
        <w:ind w:left="360"/>
      </w:pPr>
      <w:r w:rsidRPr="00AD494C">
        <w:t>Samlivi: Ein persónur, ið hevur verið í einum samanhangandi samlívi í einum hjúnabandslíknandi parlagi sum í útgangsstøðinum hevur vart í minsta lagi 2½ ár.</w:t>
      </w:r>
    </w:p>
    <w:p w14:paraId="752195D6" w14:textId="20B41D4B" w:rsidR="00FF00F5" w:rsidRPr="00AD494C" w:rsidRDefault="00FF00F5" w:rsidP="006F3814">
      <w:pPr>
        <w:pStyle w:val="Listeafsnit"/>
        <w:numPr>
          <w:ilvl w:val="0"/>
          <w:numId w:val="4"/>
        </w:numPr>
        <w:ind w:left="360"/>
      </w:pPr>
      <w:r w:rsidRPr="00AD494C">
        <w:t>Stjúkbarnaættleiðing: Ættleiðing, har umsøkjarin ættleiðir barnið hjá sínum hjúnafelaga ella samliva, sbr. § 6 í løgtingslógini.</w:t>
      </w:r>
    </w:p>
    <w:p w14:paraId="183042C4" w14:textId="3B5711B5" w:rsidR="00FF00F5" w:rsidRPr="00AD494C" w:rsidRDefault="00FF00F5" w:rsidP="006F3814">
      <w:pPr>
        <w:pStyle w:val="Listeafsnit"/>
        <w:numPr>
          <w:ilvl w:val="0"/>
          <w:numId w:val="4"/>
        </w:numPr>
        <w:ind w:left="360"/>
      </w:pPr>
      <w:r w:rsidRPr="00AD494C">
        <w:t>Familjuættleiðing, sbr. § 4, stk. 2 í løgtingslógini:</w:t>
      </w:r>
    </w:p>
    <w:p w14:paraId="509AC04E" w14:textId="4FFC35B2" w:rsidR="00FF00F5" w:rsidRPr="00AD494C" w:rsidRDefault="00FF00F5" w:rsidP="006F3814">
      <w:pPr>
        <w:pStyle w:val="Listeafsnit"/>
        <w:numPr>
          <w:ilvl w:val="1"/>
          <w:numId w:val="6"/>
        </w:numPr>
        <w:ind w:left="700"/>
      </w:pPr>
      <w:r w:rsidRPr="00AD494C">
        <w:t>Ættleiðing, har umsøkjarin ættleiðir eitt barnabarn, eitt systkinabarn ella eitt systkin.</w:t>
      </w:r>
    </w:p>
    <w:p w14:paraId="232168A9" w14:textId="5EE25F42" w:rsidR="00FF00F5" w:rsidRPr="00AD494C" w:rsidRDefault="00FF00F5" w:rsidP="006F3814">
      <w:pPr>
        <w:pStyle w:val="Listeafsnit"/>
        <w:numPr>
          <w:ilvl w:val="1"/>
          <w:numId w:val="6"/>
        </w:numPr>
        <w:ind w:left="700"/>
      </w:pPr>
      <w:r w:rsidRPr="00AD494C">
        <w:t>Ættleiðing av einum barni hjá foreldrum, sum umsøkjari gjøgnum tættan og drúgvan kennskap er serliga knýttur at, og barnið er yngri enn 18 ár.</w:t>
      </w:r>
    </w:p>
    <w:p w14:paraId="769F9341" w14:textId="29A95D80" w:rsidR="00FF00F5" w:rsidRPr="00AD494C" w:rsidRDefault="00FF00F5" w:rsidP="006F3814">
      <w:pPr>
        <w:pStyle w:val="Listeafsnit"/>
        <w:numPr>
          <w:ilvl w:val="1"/>
          <w:numId w:val="6"/>
        </w:numPr>
        <w:ind w:left="700"/>
      </w:pPr>
      <w:r w:rsidRPr="00AD494C">
        <w:t>Ættleiðing av einum barni, sum umsøkjarin hevur eitt serligt tilknýti til.</w:t>
      </w:r>
    </w:p>
    <w:p w14:paraId="71A49F3A" w14:textId="31B659D8" w:rsidR="00FF00F5" w:rsidRPr="00AD494C" w:rsidRDefault="00FF00F5" w:rsidP="006F3814">
      <w:pPr>
        <w:pStyle w:val="Listeafsnit"/>
        <w:numPr>
          <w:ilvl w:val="0"/>
          <w:numId w:val="4"/>
        </w:numPr>
        <w:ind w:left="360"/>
      </w:pPr>
      <w:r w:rsidRPr="00AD494C">
        <w:t>Fremmandaættleiðing: Ættleiðing, har umsøkjari ættleiðir eitt barn undir 18 ár, og har tað er ein treyt fyri ættleiðingina, at umsøkjarin verður góðkendur sum ættleiðari sbrt. § 4, stk. 1 í løgtingslógini.</w:t>
      </w:r>
    </w:p>
    <w:p w14:paraId="0B02BFDF" w14:textId="1DF3CCBE" w:rsidR="00FF00F5" w:rsidRPr="00AD494C" w:rsidRDefault="00FF00F5" w:rsidP="006F3814">
      <w:pPr>
        <w:pStyle w:val="Listeafsnit"/>
        <w:numPr>
          <w:ilvl w:val="0"/>
          <w:numId w:val="4"/>
        </w:numPr>
        <w:ind w:left="360"/>
      </w:pPr>
      <w:r w:rsidRPr="00AD494C">
        <w:t>Innanlands ættleiðing: Ættleiðing, har umsøkjarin ættleiðir eitt barn, ið hevur bústað í Føroyum, Danmark ella í Grønlandi og ikki er komið til Føroyar, Danmark ella Grønland at verða ættleitt.</w:t>
      </w:r>
    </w:p>
    <w:p w14:paraId="02DDEECC" w14:textId="429DD757" w:rsidR="00FF00F5" w:rsidRPr="00AD494C" w:rsidRDefault="00FF00F5" w:rsidP="006F3814">
      <w:pPr>
        <w:pStyle w:val="Listeafsnit"/>
        <w:numPr>
          <w:ilvl w:val="0"/>
          <w:numId w:val="4"/>
        </w:numPr>
        <w:ind w:left="360"/>
      </w:pPr>
      <w:r w:rsidRPr="00AD494C">
        <w:t xml:space="preserve">Altjóða ættleiðing: Ættleiðing, har umsøkjari ættleiðir eitt barn, ið hevur </w:t>
      </w:r>
      <w:r w:rsidRPr="00AD494C">
        <w:lastRenderedPageBreak/>
        <w:t>bústað uttanfyri Føroyar, Danmark og Grønland, ella eitt barn, ið er komið til Føroyar at verða ættleitt.</w:t>
      </w:r>
    </w:p>
    <w:p w14:paraId="12E985D5" w14:textId="4397FB82" w:rsidR="00FF00F5" w:rsidRPr="00AD494C" w:rsidRDefault="00FF00F5" w:rsidP="006F3814">
      <w:pPr>
        <w:pStyle w:val="Listeafsnit"/>
        <w:numPr>
          <w:ilvl w:val="0"/>
          <w:numId w:val="4"/>
        </w:numPr>
        <w:ind w:left="360"/>
      </w:pPr>
      <w:r w:rsidRPr="00AD494C">
        <w:t>Góðkenningarkarmur: Lýsing av aldri og likamligari og sálarligari støðu hjá barninum, ið umsøkjarin verður góðkendur til at kunna ættleiða.</w:t>
      </w:r>
    </w:p>
    <w:p w14:paraId="14983F49" w14:textId="4E22E20F" w:rsidR="00FF00F5" w:rsidRPr="00AD494C" w:rsidRDefault="00FF00F5" w:rsidP="006F3814">
      <w:pPr>
        <w:pStyle w:val="Listeafsnit"/>
        <w:numPr>
          <w:ilvl w:val="0"/>
          <w:numId w:val="4"/>
        </w:numPr>
        <w:ind w:left="360"/>
      </w:pPr>
      <w:r w:rsidRPr="00AD494C">
        <w:t>Gevaraland ella upprunaland: Landið, har barnið hevur bústað áðrenn ættleiðingina.</w:t>
      </w:r>
    </w:p>
    <w:p w14:paraId="0AF314B0" w14:textId="13A600DF" w:rsidR="00FF00F5" w:rsidRPr="00AD494C" w:rsidRDefault="00FF00F5" w:rsidP="006F3814">
      <w:pPr>
        <w:pStyle w:val="Listeafsnit"/>
        <w:numPr>
          <w:ilvl w:val="0"/>
          <w:numId w:val="4"/>
        </w:numPr>
        <w:ind w:left="360"/>
      </w:pPr>
      <w:r w:rsidRPr="00AD494C">
        <w:t>Útland: Lond uttanfyri Føroyar, Danmark og Grønland.</w:t>
      </w:r>
    </w:p>
    <w:p w14:paraId="40158B4D" w14:textId="0C772ADC" w:rsidR="00FF00F5" w:rsidRPr="00AD494C" w:rsidRDefault="00FF00F5" w:rsidP="006F3814">
      <w:pPr>
        <w:pStyle w:val="Listeafsnit"/>
        <w:numPr>
          <w:ilvl w:val="0"/>
          <w:numId w:val="4"/>
        </w:numPr>
        <w:ind w:left="360"/>
      </w:pPr>
      <w:r w:rsidRPr="00AD494C">
        <w:t>Útlendskur myndugleiki ella stovnur: Myndugleiki ella stovnur, ið ikki er føroyskur, danskur ella grønlendskur.</w:t>
      </w:r>
    </w:p>
    <w:p w14:paraId="40CF9168" w14:textId="3175723D" w:rsidR="00FF00F5" w:rsidRPr="00AD494C" w:rsidRDefault="00FF00F5" w:rsidP="006F3814">
      <w:pPr>
        <w:pStyle w:val="Listeafsnit"/>
        <w:numPr>
          <w:ilvl w:val="0"/>
          <w:numId w:val="4"/>
        </w:numPr>
        <w:ind w:left="360"/>
      </w:pPr>
      <w:r w:rsidRPr="00AD494C">
        <w:t>Adoptionsnævnet: Ein danskur almennur myndugleiki, ið greipar góðkendar umsøkjarar við bústaði í Føroyum ella í Danmark og børn, ið eru leysgivin til innanlands ættleiðing, og sum hava bústað í Føroyum ella í Danmark, sbr. §§ 29 og 35.</w:t>
      </w:r>
    </w:p>
    <w:p w14:paraId="7BFEBCAE" w14:textId="7EF311AC" w:rsidR="00FF00F5" w:rsidRPr="00AD494C" w:rsidRDefault="00FF00F5" w:rsidP="006F3814">
      <w:pPr>
        <w:pStyle w:val="Listeafsnit"/>
        <w:numPr>
          <w:ilvl w:val="0"/>
          <w:numId w:val="4"/>
        </w:numPr>
        <w:ind w:left="360"/>
      </w:pPr>
      <w:r w:rsidRPr="00AD494C">
        <w:t>Haagersáttmálin: Haagersáttmálin frá 29. mai 1993 um verju av børnum og um samstarv viðvíkjandi altjóða ættleiðing.</w:t>
      </w:r>
    </w:p>
    <w:p w14:paraId="76DCA102" w14:textId="32D385BC" w:rsidR="00FF00F5" w:rsidRPr="00AD494C" w:rsidRDefault="00FF00F5" w:rsidP="006F3814">
      <w:pPr>
        <w:pStyle w:val="Listeafsnit"/>
        <w:numPr>
          <w:ilvl w:val="0"/>
          <w:numId w:val="4"/>
        </w:numPr>
        <w:ind w:left="360"/>
      </w:pPr>
      <w:r w:rsidRPr="00AD494C">
        <w:t>Høvuðsmyndugleiki: Er tann myndugleiki, ið sbrt. Haagersáttmálanum er tilnevndur sum høvuðsmyndugleiki við atliti at røkja skyldurnar, ið eru álagdar sbrt. Haagersáttmálanum. Ankestyrelsen er tilnevndur høvuðsmyndugleiki fyri Føroyar og Danmark.</w:t>
      </w:r>
    </w:p>
    <w:p w14:paraId="19D715B5" w14:textId="42E06CDB" w:rsidR="00895D86" w:rsidRPr="00AD494C" w:rsidRDefault="00FF00F5" w:rsidP="006F3814">
      <w:pPr>
        <w:pStyle w:val="Listeafsnit"/>
        <w:numPr>
          <w:ilvl w:val="0"/>
          <w:numId w:val="4"/>
        </w:numPr>
        <w:ind w:left="360"/>
      </w:pPr>
      <w:r w:rsidRPr="00AD494C">
        <w:t>Góðkent oyðublað: Eitt oyðublað, ið landsstýrismaðurin hevur góðkent.</w:t>
      </w:r>
    </w:p>
    <w:p w14:paraId="43490C41" w14:textId="77777777" w:rsidR="00FF00F5" w:rsidRPr="00AD494C" w:rsidRDefault="00FF00F5" w:rsidP="00895D86"/>
    <w:p w14:paraId="049727EF" w14:textId="4417AB82" w:rsidR="00FF00F5" w:rsidRPr="00AD494C" w:rsidRDefault="00FF00F5" w:rsidP="00FF00F5">
      <w:pPr>
        <w:jc w:val="center"/>
        <w:rPr>
          <w:b/>
          <w:bCs/>
        </w:rPr>
      </w:pPr>
      <w:r w:rsidRPr="00AD494C">
        <w:rPr>
          <w:b/>
          <w:bCs/>
        </w:rPr>
        <w:t>Kapit</w:t>
      </w:r>
      <w:r w:rsidR="00FA7915">
        <w:rPr>
          <w:b/>
          <w:bCs/>
        </w:rPr>
        <w:t>t</w:t>
      </w:r>
      <w:r w:rsidRPr="00AD494C">
        <w:rPr>
          <w:b/>
          <w:bCs/>
        </w:rPr>
        <w:t>ul 2</w:t>
      </w:r>
    </w:p>
    <w:p w14:paraId="657E324C" w14:textId="06D9E8EA" w:rsidR="00FF00F5" w:rsidRPr="00AD494C" w:rsidRDefault="00FF00F5" w:rsidP="00FF00F5">
      <w:pPr>
        <w:jc w:val="center"/>
        <w:rPr>
          <w:b/>
          <w:bCs/>
        </w:rPr>
      </w:pPr>
      <w:r w:rsidRPr="00AD494C">
        <w:rPr>
          <w:b/>
          <w:bCs/>
        </w:rPr>
        <w:t>Umsókn um ættleiðing o.a.</w:t>
      </w:r>
    </w:p>
    <w:p w14:paraId="6D0A760B" w14:textId="77777777" w:rsidR="00FF00F5" w:rsidRPr="00AD494C" w:rsidRDefault="00FF00F5" w:rsidP="00FF00F5">
      <w:pPr>
        <w:jc w:val="center"/>
        <w:rPr>
          <w:b/>
          <w:bCs/>
        </w:rPr>
      </w:pPr>
    </w:p>
    <w:p w14:paraId="79460DF7" w14:textId="5C8B6CAC" w:rsidR="00FF00F5" w:rsidRPr="00AD494C" w:rsidRDefault="00FF00F5" w:rsidP="00FF00F5">
      <w:pPr>
        <w:jc w:val="center"/>
        <w:rPr>
          <w:i/>
          <w:iCs/>
        </w:rPr>
      </w:pPr>
      <w:r w:rsidRPr="00AD494C">
        <w:rPr>
          <w:i/>
          <w:iCs/>
        </w:rPr>
        <w:t>Umsóknin</w:t>
      </w:r>
    </w:p>
    <w:p w14:paraId="6B687547" w14:textId="77777777" w:rsidR="00895D86" w:rsidRPr="00AD494C" w:rsidRDefault="00895D86" w:rsidP="00895D86">
      <w:pPr>
        <w:rPr>
          <w:rFonts w:cs="Times New Roman"/>
          <w:bCs/>
          <w:szCs w:val="24"/>
        </w:rPr>
      </w:pPr>
    </w:p>
    <w:p w14:paraId="5476C9CF" w14:textId="77777777" w:rsidR="00FF00F5" w:rsidRPr="00AD494C" w:rsidRDefault="00FF00F5" w:rsidP="00FF00F5">
      <w:pPr>
        <w:rPr>
          <w:bCs/>
        </w:rPr>
      </w:pPr>
      <w:r w:rsidRPr="00AD494C">
        <w:rPr>
          <w:b/>
        </w:rPr>
        <w:t xml:space="preserve">§ 2. </w:t>
      </w:r>
      <w:r w:rsidRPr="00AD494C">
        <w:rPr>
          <w:bCs/>
        </w:rPr>
        <w:t>Umsókn um ættleiðing ella um góðkenning sum ættleiðari skal latast Familjufyrisitingini.</w:t>
      </w:r>
    </w:p>
    <w:p w14:paraId="7B4D7C6F" w14:textId="77777777" w:rsidR="00FF00F5" w:rsidRPr="00AD494C" w:rsidRDefault="00FF00F5" w:rsidP="00FF00F5">
      <w:pPr>
        <w:rPr>
          <w:bCs/>
        </w:rPr>
      </w:pPr>
      <w:r w:rsidRPr="00AD494C">
        <w:rPr>
          <w:bCs/>
          <w:i/>
          <w:iCs/>
        </w:rPr>
        <w:t>Stk. 2.</w:t>
      </w:r>
      <w:r w:rsidRPr="00AD494C">
        <w:rPr>
          <w:bCs/>
        </w:rPr>
        <w:t xml:space="preserve"> Umsóknin skal latast inn á einum góðkendum oyðublaði og skal undirskrivast av umsøkjaranum persónliga.</w:t>
      </w:r>
    </w:p>
    <w:p w14:paraId="63983FAF" w14:textId="77777777" w:rsidR="00FF00F5" w:rsidRPr="00AD494C" w:rsidRDefault="00FF00F5" w:rsidP="00FF00F5">
      <w:pPr>
        <w:rPr>
          <w:bCs/>
        </w:rPr>
      </w:pPr>
      <w:r w:rsidRPr="00AD494C">
        <w:rPr>
          <w:bCs/>
          <w:i/>
          <w:iCs/>
        </w:rPr>
        <w:t>Stk. 3.</w:t>
      </w:r>
      <w:r w:rsidRPr="00AD494C">
        <w:rPr>
          <w:bCs/>
        </w:rPr>
        <w:t xml:space="preserve"> Saman við umsókn um ættleiðing ella um góðkenning sum ættleiðari, skal </w:t>
      </w:r>
      <w:r w:rsidRPr="00AD494C">
        <w:rPr>
          <w:bCs/>
        </w:rPr>
        <w:t>umsøkjarin lata inn tær váttanir og tey skjøl o.a. ið nevnd eru í umsóknaroyðublaðnum. Skjøl, ið føroyskir myndugleikar hava útflýggjað, kunnu latast inn sum avrit. Útlendskar váttanir, dómsavrit o.a. og møguligar umsetingar av hesum skjølum, sbr. § 4, skulu latast Familjufyrisitingini sum frumrit. Í sambandi við fremmandaættleiðing skal harumframt latast inn ein læknaváttan, ið kommunulæknin hjá umsøkjaranum hevur útflýggjað. Læknaváttanin skal verða á góðkendum oyðublaði. Um ein annar lækni hevur útflýggjað váttanina, skal umsøkjarin geva eina nøktandi orsøk til tess. Læknaváttanin kann ikki vera eldri enn 3 mánaðar, tá ið umsóknin verður latin inn.</w:t>
      </w:r>
    </w:p>
    <w:p w14:paraId="62940AFE" w14:textId="77777777" w:rsidR="00FF00F5" w:rsidRPr="00AD494C" w:rsidRDefault="00FF00F5" w:rsidP="00FF00F5">
      <w:pPr>
        <w:rPr>
          <w:bCs/>
        </w:rPr>
      </w:pPr>
      <w:r w:rsidRPr="00AD494C">
        <w:rPr>
          <w:bCs/>
          <w:i/>
          <w:iCs/>
        </w:rPr>
        <w:t>Stk. 4.</w:t>
      </w:r>
      <w:r w:rsidRPr="00AD494C">
        <w:rPr>
          <w:bCs/>
        </w:rPr>
        <w:t xml:space="preserve"> Mett verður, at umsókn er latin inn, tá ið Familjufyrisitingin hevur móttikið tær váttanir og tey skjøl o.a., ið eru nevnd í umsóknaroyðublaðnum.</w:t>
      </w:r>
    </w:p>
    <w:p w14:paraId="3570C91C" w14:textId="77777777" w:rsidR="00FF00F5" w:rsidRPr="00AD494C" w:rsidRDefault="00FF00F5" w:rsidP="00FF00F5">
      <w:pPr>
        <w:rPr>
          <w:bCs/>
        </w:rPr>
      </w:pPr>
      <w:r w:rsidRPr="00AD494C">
        <w:rPr>
          <w:bCs/>
          <w:i/>
          <w:iCs/>
        </w:rPr>
        <w:t>Stk. 5.</w:t>
      </w:r>
      <w:r w:rsidRPr="00AD494C">
        <w:rPr>
          <w:bCs/>
        </w:rPr>
        <w:t xml:space="preserve"> Hjún ella samlivandi lata inn umsókn í felag, uttan so, at søkt verður um stjúkbarnaættleiðing. Hetta er tó ikki galdandi, um hjúnafelagin ella samlivin eru í einari støðu, ið er nevnd í § 5, stk. 1 í løgtingslógini.</w:t>
      </w:r>
    </w:p>
    <w:p w14:paraId="42E00A0B" w14:textId="77777777" w:rsidR="00FF00F5" w:rsidRPr="00AD494C" w:rsidRDefault="00FF00F5" w:rsidP="00FF00F5">
      <w:pPr>
        <w:rPr>
          <w:bCs/>
        </w:rPr>
      </w:pPr>
    </w:p>
    <w:p w14:paraId="27EE1DCA" w14:textId="77777777" w:rsidR="00FF00F5" w:rsidRPr="00AD494C" w:rsidRDefault="00FF00F5" w:rsidP="00FF00F5">
      <w:pPr>
        <w:rPr>
          <w:bCs/>
        </w:rPr>
      </w:pPr>
      <w:r w:rsidRPr="00AD494C">
        <w:rPr>
          <w:b/>
        </w:rPr>
        <w:t>§ 3.</w:t>
      </w:r>
      <w:r w:rsidRPr="00AD494C">
        <w:rPr>
          <w:bCs/>
        </w:rPr>
        <w:t xml:space="preserve"> Umsókn um góðkenning sum ættleiðari til fremmandaættleiðing kann ikki latast inn fyrr enn aftan á, at tað barnið, sum kom síðst í familjuna, hevur verið i familjuni í minst 6 mánaðir, tó undantikið, um talan er um serligar umstøður.</w:t>
      </w:r>
    </w:p>
    <w:p w14:paraId="74F9A765" w14:textId="77777777" w:rsidR="00FF00F5" w:rsidRPr="00AD494C" w:rsidRDefault="00FF00F5" w:rsidP="00FF00F5">
      <w:pPr>
        <w:rPr>
          <w:bCs/>
        </w:rPr>
      </w:pPr>
    </w:p>
    <w:p w14:paraId="2897C5CE" w14:textId="77777777" w:rsidR="00FF00F5" w:rsidRPr="00AD494C" w:rsidRDefault="00FF00F5" w:rsidP="00FF00F5">
      <w:pPr>
        <w:jc w:val="center"/>
        <w:rPr>
          <w:bCs/>
          <w:i/>
          <w:iCs/>
        </w:rPr>
      </w:pPr>
      <w:r w:rsidRPr="00AD494C">
        <w:rPr>
          <w:bCs/>
          <w:i/>
          <w:iCs/>
        </w:rPr>
        <w:t>Umsetanir</w:t>
      </w:r>
    </w:p>
    <w:p w14:paraId="618C29E7" w14:textId="77777777" w:rsidR="00FF00F5" w:rsidRPr="00AD494C" w:rsidRDefault="00FF00F5" w:rsidP="00FF00F5">
      <w:pPr>
        <w:rPr>
          <w:bCs/>
        </w:rPr>
      </w:pPr>
    </w:p>
    <w:p w14:paraId="59307A5A" w14:textId="77777777" w:rsidR="00FF00F5" w:rsidRPr="00AD494C" w:rsidRDefault="00FF00F5" w:rsidP="00FF00F5">
      <w:pPr>
        <w:rPr>
          <w:bCs/>
        </w:rPr>
      </w:pPr>
      <w:r w:rsidRPr="00AD494C">
        <w:rPr>
          <w:b/>
        </w:rPr>
        <w:t>§ 4.</w:t>
      </w:r>
      <w:r w:rsidRPr="00AD494C">
        <w:rPr>
          <w:bCs/>
        </w:rPr>
        <w:t xml:space="preserve"> Tann, ið søkir um ættleiðing ella um góðkenning sum ættleiðari, skal, tá ið viðkomandi verður biðin um tað, syrgja fyri, at váttanir, dómsavrit o.a. verður umsett til føroyskt ella danskt, tá ið talan er um skjøl, ið eru á øðrum máli enn føroyskum, donskum, grønlendskum, norskum, svenskum, finskum, íslendskum ella enskum. Umsetingin skal váttast av einum almennum myndugleika í viðkomandi landi ella av einum útbúnum </w:t>
      </w:r>
      <w:r w:rsidRPr="00AD494C">
        <w:rPr>
          <w:bCs/>
        </w:rPr>
        <w:lastRenderedPageBreak/>
        <w:t>týðara ella líknandi í Føroyum ella í Danmark.</w:t>
      </w:r>
    </w:p>
    <w:p w14:paraId="33D2BD11" w14:textId="77777777" w:rsidR="00FF00F5" w:rsidRPr="00AD494C" w:rsidRDefault="00FF00F5" w:rsidP="00FF00F5">
      <w:pPr>
        <w:rPr>
          <w:bCs/>
        </w:rPr>
      </w:pPr>
    </w:p>
    <w:p w14:paraId="36ABFE02" w14:textId="77777777" w:rsidR="00FF00F5" w:rsidRPr="00AD494C" w:rsidRDefault="00FF00F5" w:rsidP="00FF00F5">
      <w:pPr>
        <w:jc w:val="center"/>
        <w:rPr>
          <w:b/>
        </w:rPr>
      </w:pPr>
      <w:r w:rsidRPr="00AD494C">
        <w:rPr>
          <w:b/>
        </w:rPr>
        <w:t>Kapittul 3</w:t>
      </w:r>
    </w:p>
    <w:p w14:paraId="498E65D5" w14:textId="77777777" w:rsidR="00FF00F5" w:rsidRPr="00AD494C" w:rsidRDefault="00FF00F5" w:rsidP="00FF00F5">
      <w:pPr>
        <w:jc w:val="center"/>
        <w:rPr>
          <w:b/>
        </w:rPr>
      </w:pPr>
      <w:r w:rsidRPr="00AD494C">
        <w:rPr>
          <w:b/>
        </w:rPr>
        <w:t>Samtykki og váttan o.a.</w:t>
      </w:r>
    </w:p>
    <w:p w14:paraId="76E588CC" w14:textId="77777777" w:rsidR="00FF00F5" w:rsidRPr="00AD494C" w:rsidRDefault="00FF00F5" w:rsidP="00FF00F5">
      <w:pPr>
        <w:rPr>
          <w:bCs/>
        </w:rPr>
      </w:pPr>
    </w:p>
    <w:p w14:paraId="5EBDF3F1" w14:textId="77777777" w:rsidR="00FF00F5" w:rsidRPr="00AD494C" w:rsidRDefault="00FF00F5" w:rsidP="00FF00F5">
      <w:pPr>
        <w:jc w:val="center"/>
        <w:rPr>
          <w:bCs/>
          <w:i/>
          <w:iCs/>
        </w:rPr>
      </w:pPr>
      <w:r w:rsidRPr="00AD494C">
        <w:rPr>
          <w:bCs/>
          <w:i/>
          <w:iCs/>
        </w:rPr>
        <w:t>Samtykki frá foreldrum ella verja</w:t>
      </w:r>
    </w:p>
    <w:p w14:paraId="38444BE1" w14:textId="77777777" w:rsidR="00FF00F5" w:rsidRPr="00AD494C" w:rsidRDefault="00FF00F5" w:rsidP="00FF00F5">
      <w:pPr>
        <w:rPr>
          <w:bCs/>
        </w:rPr>
      </w:pPr>
    </w:p>
    <w:p w14:paraId="2F1FBCB9" w14:textId="77777777" w:rsidR="00FF00F5" w:rsidRPr="00AD494C" w:rsidRDefault="00FF00F5" w:rsidP="00FF00F5">
      <w:pPr>
        <w:rPr>
          <w:bCs/>
        </w:rPr>
      </w:pPr>
      <w:r w:rsidRPr="00AD494C">
        <w:rPr>
          <w:b/>
        </w:rPr>
        <w:t>§ 5.</w:t>
      </w:r>
      <w:r w:rsidRPr="00AD494C">
        <w:rPr>
          <w:bCs/>
        </w:rPr>
        <w:t xml:space="preserve"> Samtykki frá foreldrum hjá barninum ella verjanum hjá barninum, sbrt. § 8 í løgtingslógini, skal latast í sambandi við at møta persónliga upp á Familjufyrisitingini, sbr. tó stk. 2 og 3.</w:t>
      </w:r>
    </w:p>
    <w:p w14:paraId="2E54F80D" w14:textId="1774CCCF" w:rsidR="00FF00F5" w:rsidRPr="00AD494C" w:rsidRDefault="00FF00F5" w:rsidP="00FF00F5">
      <w:pPr>
        <w:rPr>
          <w:bCs/>
        </w:rPr>
      </w:pPr>
      <w:r w:rsidRPr="00AD494C">
        <w:rPr>
          <w:bCs/>
          <w:i/>
          <w:iCs/>
        </w:rPr>
        <w:t>Stk. 2.</w:t>
      </w:r>
      <w:r w:rsidRPr="00AD494C">
        <w:rPr>
          <w:bCs/>
        </w:rPr>
        <w:t xml:space="preserve"> Býr ella uppiheldur eitt foreldur ella ein verji sær í Danmark ella í Grønlandi, kann Familjufyrisitingin heita á </w:t>
      </w:r>
      <w:r w:rsidR="00AD494C">
        <w:rPr>
          <w:bCs/>
        </w:rPr>
        <w:t>Familieretshuset</w:t>
      </w:r>
      <w:r w:rsidRPr="00AD494C">
        <w:rPr>
          <w:bCs/>
        </w:rPr>
        <w:t xml:space="preserve"> í Danmark ella Ríkisumboðið í Grønlandi um at innkalla viðkomandi til fund við atliti til at lata samtykki.</w:t>
      </w:r>
    </w:p>
    <w:p w14:paraId="41B97BD0" w14:textId="6026DB75" w:rsidR="00FF00F5" w:rsidRPr="00AD494C" w:rsidRDefault="00FF00F5" w:rsidP="00FF00F5">
      <w:pPr>
        <w:rPr>
          <w:bCs/>
        </w:rPr>
      </w:pPr>
      <w:r w:rsidRPr="00AD494C">
        <w:rPr>
          <w:bCs/>
          <w:i/>
          <w:iCs/>
        </w:rPr>
        <w:t>Stk. 3.</w:t>
      </w:r>
      <w:r w:rsidRPr="00AD494C">
        <w:rPr>
          <w:bCs/>
        </w:rPr>
        <w:t xml:space="preserve"> Býr ella uppiheldur eitt foreldur ella ein verji sær í longri tíð uttanfyri Føroyar, Danmark ella Grønland, kann Familjufyrisitingin heita á eitt føroyskt ella eitt danskt umboð um at innkalla viðkomandi til fund at lata samtykki.</w:t>
      </w:r>
    </w:p>
    <w:p w14:paraId="03CFBDC6" w14:textId="77777777" w:rsidR="00FF00F5" w:rsidRPr="00AD494C" w:rsidRDefault="00FF00F5" w:rsidP="00FF00F5">
      <w:pPr>
        <w:rPr>
          <w:bCs/>
        </w:rPr>
      </w:pPr>
      <w:r w:rsidRPr="00AD494C">
        <w:rPr>
          <w:bCs/>
          <w:i/>
          <w:iCs/>
        </w:rPr>
        <w:t>Stk. 4.</w:t>
      </w:r>
      <w:r w:rsidRPr="00AD494C">
        <w:rPr>
          <w:bCs/>
        </w:rPr>
        <w:t xml:space="preserve"> Áðrenn foreldrini ella verjin lata samtykki, skulu tey vegleiðast um rættarvirknaðin av ættleiðingini og samtykkinum, íroknað kapittul 2 og 3 í løgtingslógini og § 10, stk. 1 í løgtingslógini, tó ikki, tá søkt verður um stjúkbarnaættleiðing.</w:t>
      </w:r>
    </w:p>
    <w:p w14:paraId="2053F114" w14:textId="77777777" w:rsidR="00FF00F5" w:rsidRPr="00AD494C" w:rsidRDefault="00FF00F5" w:rsidP="00FF00F5">
      <w:pPr>
        <w:rPr>
          <w:bCs/>
        </w:rPr>
      </w:pPr>
      <w:r w:rsidRPr="00AD494C">
        <w:rPr>
          <w:bCs/>
          <w:i/>
          <w:iCs/>
        </w:rPr>
        <w:t>Stk. 5.</w:t>
      </w:r>
      <w:r w:rsidRPr="00AD494C">
        <w:rPr>
          <w:bCs/>
        </w:rPr>
        <w:t xml:space="preserve"> Samtykkið skal vera treytaleyst og latast Familjufyrisitingini á góðkendum oyðublaði.</w:t>
      </w:r>
    </w:p>
    <w:p w14:paraId="4F5462F5" w14:textId="77777777" w:rsidR="00FF00F5" w:rsidRPr="00AD494C" w:rsidRDefault="00FF00F5" w:rsidP="00FF00F5">
      <w:pPr>
        <w:rPr>
          <w:bCs/>
        </w:rPr>
      </w:pPr>
    </w:p>
    <w:p w14:paraId="2F8628AB" w14:textId="736530E9" w:rsidR="00895D86" w:rsidRPr="00AD494C" w:rsidRDefault="00FF00F5" w:rsidP="00FF00F5">
      <w:pPr>
        <w:rPr>
          <w:bCs/>
        </w:rPr>
      </w:pPr>
      <w:r w:rsidRPr="00AD494C">
        <w:rPr>
          <w:b/>
        </w:rPr>
        <w:t>§ 6.</w:t>
      </w:r>
      <w:r w:rsidRPr="00AD494C">
        <w:rPr>
          <w:bCs/>
        </w:rPr>
        <w:t xml:space="preserve"> Samtykki frá foreldrunum ella verjanum hjá barninum, sbrt. § 8 í løgtingslógini, til, at barnið verður burturættleitt við einari innanlands fremmandaættleiðing, kann latast til, at barnið verður ættleitt av tí, sum Adoptionsnævnet peikar út til at ættleiða barnið.</w:t>
      </w:r>
    </w:p>
    <w:p w14:paraId="4F1BC233" w14:textId="77777777" w:rsidR="00FF00F5" w:rsidRPr="00AD494C" w:rsidRDefault="00FF00F5" w:rsidP="00FF00F5">
      <w:pPr>
        <w:rPr>
          <w:bCs/>
        </w:rPr>
      </w:pPr>
    </w:p>
    <w:p w14:paraId="5382B420" w14:textId="34EC6446" w:rsidR="00FF00F5" w:rsidRPr="00AD494C" w:rsidRDefault="00FF00F5" w:rsidP="00FF00F5">
      <w:pPr>
        <w:rPr>
          <w:rFonts w:cs="Times New Roman"/>
          <w:bCs/>
          <w:szCs w:val="24"/>
        </w:rPr>
      </w:pPr>
      <w:r w:rsidRPr="00AD494C">
        <w:rPr>
          <w:rFonts w:cs="Times New Roman"/>
          <w:b/>
          <w:bCs/>
          <w:szCs w:val="24"/>
        </w:rPr>
        <w:t>§ 7.</w:t>
      </w:r>
      <w:r w:rsidRPr="00AD494C">
        <w:rPr>
          <w:rFonts w:cs="Times New Roman"/>
          <w:bCs/>
          <w:szCs w:val="24"/>
        </w:rPr>
        <w:t xml:space="preserve"> Við eini altjóða fremmandaættleiðing, ið verður miðlað gjøgnum Ankestyrelsen, og har foreldrini hjá barninum hava latið einum útlendskum myndugleika ella stovni </w:t>
      </w:r>
      <w:r w:rsidRPr="00AD494C">
        <w:rPr>
          <w:rFonts w:cs="Times New Roman"/>
          <w:bCs/>
          <w:szCs w:val="24"/>
        </w:rPr>
        <w:t>samtykki til ættleiðingina, og tá ongin útlendsk ættleiðingaravgerð, ið verður viðurkend í Føroyum sbrt. § 32, stk. 2, er til, avger Familjufyrisitingin, um samtykki kann javnsetast við samtykkið, ið er latið einum føroyskum myndugleika.</w:t>
      </w:r>
    </w:p>
    <w:p w14:paraId="6283DE90" w14:textId="77777777" w:rsidR="00346E0C" w:rsidRPr="00AD494C" w:rsidRDefault="00346E0C" w:rsidP="00FF00F5">
      <w:pPr>
        <w:rPr>
          <w:rFonts w:cs="Times New Roman"/>
          <w:bCs/>
          <w:szCs w:val="24"/>
        </w:rPr>
      </w:pPr>
    </w:p>
    <w:p w14:paraId="05A07C6C" w14:textId="77777777" w:rsidR="00346E0C" w:rsidRPr="00AD494C" w:rsidRDefault="00346E0C" w:rsidP="00346E0C">
      <w:pPr>
        <w:jc w:val="center"/>
        <w:rPr>
          <w:rFonts w:cs="Times New Roman"/>
          <w:bCs/>
          <w:i/>
          <w:iCs/>
          <w:szCs w:val="24"/>
        </w:rPr>
      </w:pPr>
      <w:r w:rsidRPr="00AD494C">
        <w:rPr>
          <w:rFonts w:cs="Times New Roman"/>
          <w:bCs/>
          <w:i/>
          <w:iCs/>
          <w:szCs w:val="24"/>
        </w:rPr>
        <w:t>Váttan í sambandi við ættleiðing</w:t>
      </w:r>
    </w:p>
    <w:p w14:paraId="5A70E8BC" w14:textId="77777777" w:rsidR="00346E0C" w:rsidRPr="00AD494C" w:rsidRDefault="00346E0C" w:rsidP="00346E0C">
      <w:pPr>
        <w:jc w:val="center"/>
        <w:rPr>
          <w:rFonts w:cs="Times New Roman"/>
          <w:bCs/>
          <w:i/>
          <w:iCs/>
          <w:szCs w:val="24"/>
        </w:rPr>
      </w:pPr>
    </w:p>
    <w:p w14:paraId="78D1F467" w14:textId="77777777" w:rsidR="00346E0C" w:rsidRPr="00AD494C" w:rsidRDefault="00346E0C" w:rsidP="00346E0C">
      <w:pPr>
        <w:rPr>
          <w:rFonts w:cs="Times New Roman"/>
          <w:bCs/>
          <w:szCs w:val="24"/>
        </w:rPr>
      </w:pPr>
      <w:r w:rsidRPr="00AD494C">
        <w:rPr>
          <w:rFonts w:cs="Times New Roman"/>
          <w:b/>
          <w:bCs/>
          <w:szCs w:val="24"/>
        </w:rPr>
        <w:t>§ 8.</w:t>
      </w:r>
      <w:r w:rsidRPr="00AD494C">
        <w:rPr>
          <w:rFonts w:cs="Times New Roman"/>
          <w:bCs/>
          <w:szCs w:val="24"/>
        </w:rPr>
        <w:t> Váttan frá foreldrum sbrt. § 14 í løgtingslógini og váttan frá verjanum hjá barninum sbrt. § 15 í løgtingslógini skal latast Familjufyrisitingini á góðkendum oyðublaði og undirskrivast persónliga.</w:t>
      </w:r>
    </w:p>
    <w:p w14:paraId="299A03F6"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Áðrenn foreldrini og verjin hjá barninum lata samtykki, skal Familjufyrisitingin tryggja sær, at foreldrini og verjin hjá barninum hava fingið vegleiðing um rættarvirknaðin av ættleiðingini, íroknað kapittul 2 og 3 í løgtingslógini.</w:t>
      </w:r>
    </w:p>
    <w:p w14:paraId="1496C79E"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Um umstøðurnar tala fyri tí, kann Familjufyrisitingin krevja, at váttanin verður latin í sambandi við persónliga uppmøting á Familjufyrisitingini.</w:t>
      </w:r>
    </w:p>
    <w:p w14:paraId="7774A44E" w14:textId="1C804BC4"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xml:space="preserve"> Býr ella uppiheldur eitt foreldur ella ein verji sær í Danmark ella í Grønlandi, kann Familjufyrisitingin heita á </w:t>
      </w:r>
      <w:r w:rsidR="00AD494C">
        <w:rPr>
          <w:rFonts w:cs="Times New Roman"/>
          <w:bCs/>
          <w:szCs w:val="24"/>
        </w:rPr>
        <w:t>Familieretshuset</w:t>
      </w:r>
      <w:r w:rsidRPr="00AD494C">
        <w:rPr>
          <w:rFonts w:cs="Times New Roman"/>
          <w:bCs/>
          <w:szCs w:val="24"/>
        </w:rPr>
        <w:t xml:space="preserve"> í Danmark ella Ríkisumboðið í Grønlandi um at biðja viðkomandi møta persónliga og lata váttanina.</w:t>
      </w:r>
    </w:p>
    <w:p w14:paraId="50D02F1C" w14:textId="77777777" w:rsidR="00346E0C" w:rsidRPr="00AD494C" w:rsidRDefault="00346E0C" w:rsidP="00346E0C">
      <w:pPr>
        <w:rPr>
          <w:rFonts w:cs="Times New Roman"/>
          <w:bCs/>
          <w:szCs w:val="24"/>
        </w:rPr>
      </w:pPr>
      <w:r w:rsidRPr="00AD494C">
        <w:rPr>
          <w:rFonts w:cs="Times New Roman"/>
          <w:bCs/>
          <w:i/>
          <w:iCs/>
          <w:szCs w:val="24"/>
        </w:rPr>
        <w:t>Stk. 5.</w:t>
      </w:r>
      <w:r w:rsidRPr="00AD494C">
        <w:rPr>
          <w:rFonts w:cs="Times New Roman"/>
          <w:bCs/>
          <w:szCs w:val="24"/>
        </w:rPr>
        <w:t> Býr ella uppiheldur eitt foreldur ella verji sær í longri tíð uttanfyri Føroyar, Danmark ella Grønland, kann Familjufyrisitingin heita á eitt føroyskt ella eitt danskt umboð um at biðja viðkomandi møta persónliga og lata váttanina.</w:t>
      </w:r>
    </w:p>
    <w:p w14:paraId="07B13089" w14:textId="77777777" w:rsidR="00346E0C" w:rsidRPr="00AD494C" w:rsidRDefault="00346E0C" w:rsidP="00346E0C">
      <w:pPr>
        <w:rPr>
          <w:rFonts w:cs="Times New Roman"/>
          <w:bCs/>
          <w:i/>
          <w:iCs/>
          <w:szCs w:val="24"/>
        </w:rPr>
      </w:pPr>
    </w:p>
    <w:p w14:paraId="5DAC18DE" w14:textId="389D5ACD" w:rsidR="00346E0C" w:rsidRPr="00AD494C" w:rsidRDefault="00346E0C" w:rsidP="00346E0C">
      <w:pPr>
        <w:jc w:val="center"/>
        <w:rPr>
          <w:rFonts w:cs="Times New Roman"/>
          <w:bCs/>
          <w:i/>
          <w:iCs/>
          <w:szCs w:val="24"/>
        </w:rPr>
      </w:pPr>
      <w:r w:rsidRPr="00AD494C">
        <w:rPr>
          <w:rFonts w:cs="Times New Roman"/>
          <w:bCs/>
          <w:i/>
          <w:iCs/>
          <w:szCs w:val="24"/>
        </w:rPr>
        <w:t>Samtykki frá barninum og upplýsingar um sjónarmiðið hjá barninum í sambandi við ættleiðingina</w:t>
      </w:r>
    </w:p>
    <w:p w14:paraId="0E850C8E" w14:textId="77777777" w:rsidR="00346E0C" w:rsidRPr="00AD494C" w:rsidRDefault="00346E0C" w:rsidP="00346E0C">
      <w:pPr>
        <w:rPr>
          <w:rFonts w:cs="Times New Roman"/>
          <w:b/>
          <w:bCs/>
          <w:szCs w:val="24"/>
        </w:rPr>
      </w:pPr>
    </w:p>
    <w:p w14:paraId="2E42D25E" w14:textId="339FA4E1" w:rsidR="00346E0C" w:rsidRPr="00AD494C" w:rsidRDefault="00346E0C" w:rsidP="00346E0C">
      <w:pPr>
        <w:rPr>
          <w:rFonts w:cs="Times New Roman"/>
          <w:bCs/>
          <w:szCs w:val="24"/>
        </w:rPr>
      </w:pPr>
      <w:r w:rsidRPr="00AD494C">
        <w:rPr>
          <w:rFonts w:cs="Times New Roman"/>
          <w:b/>
          <w:bCs/>
          <w:szCs w:val="24"/>
        </w:rPr>
        <w:t>§ 9.</w:t>
      </w:r>
      <w:r w:rsidRPr="00AD494C">
        <w:rPr>
          <w:rFonts w:cs="Times New Roman"/>
          <w:bCs/>
          <w:szCs w:val="24"/>
        </w:rPr>
        <w:t> Samtykki frá barninum, sbrt. § 7, stk. 1 í løgtingslógini, skal latast í sambandi við, at møtt verður persónliga á Familjufyrisitingini.</w:t>
      </w:r>
    </w:p>
    <w:p w14:paraId="548D3232" w14:textId="494DED32"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xml:space="preserve"> Býr ella uppiheldur barnið sær í Danmark ella í Grønlandi, kann Familjufyrisitingin heita á </w:t>
      </w:r>
      <w:r w:rsidR="00AD494C">
        <w:rPr>
          <w:rFonts w:cs="Times New Roman"/>
          <w:bCs/>
          <w:szCs w:val="24"/>
        </w:rPr>
        <w:t>Familieretshuset</w:t>
      </w:r>
      <w:r w:rsidRPr="00AD494C">
        <w:rPr>
          <w:rFonts w:cs="Times New Roman"/>
          <w:bCs/>
          <w:szCs w:val="24"/>
        </w:rPr>
        <w:t xml:space="preserve"> </w:t>
      </w:r>
      <w:r w:rsidRPr="00AD494C">
        <w:rPr>
          <w:rFonts w:cs="Times New Roman"/>
          <w:bCs/>
          <w:szCs w:val="24"/>
        </w:rPr>
        <w:lastRenderedPageBreak/>
        <w:t>í Danmark ella Ríkisumboðið í Grønlandi, um at biðja barnið møta persónliga og lata váttanina.</w:t>
      </w:r>
    </w:p>
    <w:p w14:paraId="47CB7E08"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Býr ella uppiheldur barnið sær í longri tíð uttanfyri Føroyar, Danmark ella Grønland, kann Familjufyrisitingin heita á eitt føroyskt ella eitt danskt umboð um at biðja barnið møta persónliga og lata váttanina.</w:t>
      </w:r>
    </w:p>
    <w:p w14:paraId="64AED8E3" w14:textId="77777777"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Samtykki skal latast skrivliga ella munnliga. Verður samtykki latið skrivliga, skal eitt góðkent oyðublað nýtast. Verður samtykki latið munnliga, skal ein váttan um, at samtykkið er latið, gerast.</w:t>
      </w:r>
    </w:p>
    <w:p w14:paraId="22C37075" w14:textId="77777777" w:rsidR="00346E0C" w:rsidRPr="00AD494C" w:rsidRDefault="00346E0C" w:rsidP="00346E0C">
      <w:pPr>
        <w:rPr>
          <w:rFonts w:cs="Times New Roman"/>
          <w:bCs/>
          <w:szCs w:val="24"/>
        </w:rPr>
      </w:pPr>
      <w:r w:rsidRPr="00AD494C">
        <w:rPr>
          <w:rFonts w:cs="Times New Roman"/>
          <w:bCs/>
          <w:i/>
          <w:iCs/>
          <w:szCs w:val="24"/>
        </w:rPr>
        <w:t>Stk. 5.</w:t>
      </w:r>
      <w:r w:rsidRPr="00AD494C">
        <w:rPr>
          <w:rFonts w:cs="Times New Roman"/>
          <w:bCs/>
          <w:szCs w:val="24"/>
        </w:rPr>
        <w:t> Áðrenn barnið letur samtykkið, skal Familjufyrisitingin tryggja sær, at barnið hevur fingið vegleiðing um rættarvirknaðin av ættleiðingini, íroknað kapittul 2 og 3 í løgtingslógini.</w:t>
      </w:r>
    </w:p>
    <w:p w14:paraId="3EBDF2E0" w14:textId="77777777" w:rsidR="00346E0C" w:rsidRPr="00AD494C" w:rsidRDefault="00346E0C" w:rsidP="00346E0C">
      <w:pPr>
        <w:rPr>
          <w:rFonts w:cs="Times New Roman"/>
          <w:bCs/>
          <w:szCs w:val="24"/>
        </w:rPr>
      </w:pPr>
      <w:r w:rsidRPr="00AD494C">
        <w:rPr>
          <w:rFonts w:cs="Times New Roman"/>
          <w:bCs/>
          <w:i/>
          <w:iCs/>
          <w:szCs w:val="24"/>
        </w:rPr>
        <w:t>Stk. 6.</w:t>
      </w:r>
      <w:r w:rsidRPr="00AD494C">
        <w:rPr>
          <w:rFonts w:cs="Times New Roman"/>
          <w:bCs/>
          <w:szCs w:val="24"/>
        </w:rPr>
        <w:t> § 7 í kunngerðini verður nýtt samsvarandi.</w:t>
      </w:r>
    </w:p>
    <w:p w14:paraId="16AB2A99" w14:textId="77777777" w:rsidR="00346E0C" w:rsidRPr="00AD494C" w:rsidRDefault="00346E0C" w:rsidP="00346E0C">
      <w:pPr>
        <w:rPr>
          <w:rFonts w:cs="Times New Roman"/>
          <w:b/>
          <w:bCs/>
          <w:szCs w:val="24"/>
        </w:rPr>
      </w:pPr>
    </w:p>
    <w:p w14:paraId="181B41F6" w14:textId="213F5BA2" w:rsidR="00346E0C" w:rsidRPr="00AD494C" w:rsidRDefault="00346E0C" w:rsidP="00346E0C">
      <w:pPr>
        <w:rPr>
          <w:rFonts w:cs="Times New Roman"/>
          <w:bCs/>
          <w:szCs w:val="24"/>
        </w:rPr>
      </w:pPr>
      <w:r w:rsidRPr="00AD494C">
        <w:rPr>
          <w:rFonts w:cs="Times New Roman"/>
          <w:b/>
          <w:bCs/>
          <w:szCs w:val="24"/>
        </w:rPr>
        <w:t>§ 10.</w:t>
      </w:r>
      <w:r w:rsidRPr="00AD494C">
        <w:rPr>
          <w:rFonts w:cs="Times New Roman"/>
          <w:bCs/>
          <w:szCs w:val="24"/>
        </w:rPr>
        <w:t> Samtykki skal ikki krevjast, um barnið er undir 18 ár og mett verður, at útvegan av samtykki er til skaða fyri barnið.</w:t>
      </w:r>
    </w:p>
    <w:p w14:paraId="43CD8B48" w14:textId="77777777" w:rsidR="00346E0C" w:rsidRPr="00AD494C" w:rsidRDefault="00346E0C" w:rsidP="00346E0C">
      <w:pPr>
        <w:rPr>
          <w:rFonts w:cs="Times New Roman"/>
          <w:b/>
          <w:bCs/>
          <w:szCs w:val="24"/>
        </w:rPr>
      </w:pPr>
    </w:p>
    <w:p w14:paraId="68BE31E3" w14:textId="3F8DF3C4" w:rsidR="00346E0C" w:rsidRPr="00AD494C" w:rsidRDefault="00346E0C" w:rsidP="00346E0C">
      <w:pPr>
        <w:jc w:val="center"/>
        <w:rPr>
          <w:rFonts w:cs="Times New Roman"/>
          <w:b/>
          <w:bCs/>
          <w:szCs w:val="24"/>
        </w:rPr>
      </w:pPr>
      <w:r w:rsidRPr="00AD494C">
        <w:rPr>
          <w:rFonts w:cs="Times New Roman"/>
          <w:b/>
          <w:bCs/>
          <w:szCs w:val="24"/>
        </w:rPr>
        <w:t>Kapittul 4</w:t>
      </w:r>
    </w:p>
    <w:p w14:paraId="638CC228" w14:textId="77777777" w:rsidR="00346E0C" w:rsidRPr="00AD494C" w:rsidRDefault="00346E0C" w:rsidP="00346E0C">
      <w:pPr>
        <w:jc w:val="center"/>
        <w:rPr>
          <w:rFonts w:cs="Times New Roman"/>
          <w:b/>
          <w:bCs/>
          <w:szCs w:val="24"/>
        </w:rPr>
      </w:pPr>
      <w:r w:rsidRPr="00AD494C">
        <w:rPr>
          <w:rFonts w:cs="Times New Roman"/>
          <w:b/>
          <w:bCs/>
          <w:szCs w:val="24"/>
        </w:rPr>
        <w:t>Stjúkbarnaættleiðingar og familjuættleiðingar</w:t>
      </w:r>
    </w:p>
    <w:p w14:paraId="262D401D" w14:textId="77777777" w:rsidR="00346E0C" w:rsidRPr="00AD494C" w:rsidRDefault="00346E0C" w:rsidP="00346E0C">
      <w:pPr>
        <w:jc w:val="center"/>
        <w:rPr>
          <w:rFonts w:cs="Times New Roman"/>
          <w:b/>
          <w:bCs/>
          <w:szCs w:val="24"/>
        </w:rPr>
      </w:pPr>
    </w:p>
    <w:p w14:paraId="2A015991" w14:textId="77777777" w:rsidR="00346E0C" w:rsidRPr="00AD494C" w:rsidRDefault="00346E0C" w:rsidP="00346E0C">
      <w:pPr>
        <w:jc w:val="center"/>
        <w:rPr>
          <w:rFonts w:cs="Times New Roman"/>
          <w:bCs/>
          <w:i/>
          <w:iCs/>
          <w:szCs w:val="24"/>
        </w:rPr>
      </w:pPr>
      <w:r w:rsidRPr="00AD494C">
        <w:rPr>
          <w:rFonts w:cs="Times New Roman"/>
          <w:bCs/>
          <w:i/>
          <w:iCs/>
          <w:szCs w:val="24"/>
        </w:rPr>
        <w:t>Vanligar ásetingar</w:t>
      </w:r>
    </w:p>
    <w:p w14:paraId="1ABC7608" w14:textId="77777777" w:rsidR="00346E0C" w:rsidRPr="00AD494C" w:rsidRDefault="00346E0C" w:rsidP="00346E0C">
      <w:pPr>
        <w:jc w:val="center"/>
        <w:rPr>
          <w:rFonts w:cs="Times New Roman"/>
          <w:bCs/>
          <w:i/>
          <w:iCs/>
          <w:szCs w:val="24"/>
        </w:rPr>
      </w:pPr>
    </w:p>
    <w:p w14:paraId="10D5CBC5" w14:textId="77777777" w:rsidR="00346E0C" w:rsidRPr="00AD494C" w:rsidRDefault="00346E0C" w:rsidP="00346E0C">
      <w:pPr>
        <w:rPr>
          <w:rFonts w:cs="Times New Roman"/>
          <w:bCs/>
          <w:szCs w:val="24"/>
        </w:rPr>
      </w:pPr>
      <w:r w:rsidRPr="00AD494C">
        <w:rPr>
          <w:rFonts w:cs="Times New Roman"/>
          <w:b/>
          <w:bCs/>
          <w:szCs w:val="24"/>
        </w:rPr>
        <w:t>§ 11.</w:t>
      </w:r>
      <w:r w:rsidRPr="00AD494C">
        <w:rPr>
          <w:rFonts w:cs="Times New Roman"/>
          <w:bCs/>
          <w:szCs w:val="24"/>
        </w:rPr>
        <w:t> Familjufyrisitingin skal tryggja sær, at tann, ið søkir um stjúkbarnaættleiðing ella familjuættleiðing, fær ella hevur fingið nøktandi vegleiðing.</w:t>
      </w:r>
    </w:p>
    <w:p w14:paraId="2ACD107D" w14:textId="77777777" w:rsidR="00346E0C" w:rsidRPr="00AD494C" w:rsidRDefault="00346E0C" w:rsidP="00346E0C">
      <w:pPr>
        <w:rPr>
          <w:rFonts w:cs="Times New Roman"/>
          <w:b/>
          <w:bCs/>
          <w:szCs w:val="24"/>
        </w:rPr>
      </w:pPr>
    </w:p>
    <w:p w14:paraId="74F711F7" w14:textId="4B08C727" w:rsidR="00346E0C" w:rsidRPr="00AD494C" w:rsidRDefault="00346E0C" w:rsidP="00346E0C">
      <w:pPr>
        <w:rPr>
          <w:rFonts w:cs="Times New Roman"/>
          <w:bCs/>
          <w:szCs w:val="24"/>
        </w:rPr>
      </w:pPr>
      <w:r w:rsidRPr="00AD494C">
        <w:rPr>
          <w:rFonts w:cs="Times New Roman"/>
          <w:b/>
          <w:bCs/>
          <w:szCs w:val="24"/>
        </w:rPr>
        <w:t>§ 12.</w:t>
      </w:r>
      <w:r w:rsidRPr="00AD494C">
        <w:rPr>
          <w:rFonts w:cs="Times New Roman"/>
          <w:bCs/>
          <w:szCs w:val="24"/>
        </w:rPr>
        <w:t> Í niðanfyri nevndu førum skal Familjufyrisitingin leggja eina umsókn um stjúkbarnaættleiðing ella familjuættleiðing fyri landsstýrismannin:</w:t>
      </w:r>
    </w:p>
    <w:p w14:paraId="457922EC" w14:textId="00E76B9C" w:rsidR="00346E0C" w:rsidRPr="00AD494C" w:rsidRDefault="00346E0C" w:rsidP="00346E0C">
      <w:pPr>
        <w:rPr>
          <w:rFonts w:cs="Times New Roman"/>
          <w:bCs/>
          <w:szCs w:val="24"/>
        </w:rPr>
      </w:pPr>
      <w:r w:rsidRPr="00AD494C">
        <w:rPr>
          <w:rFonts w:cs="Times New Roman"/>
          <w:bCs/>
          <w:szCs w:val="24"/>
        </w:rPr>
        <w:t>1)   Samtykki til ættleiðing er latið einum útlendskum myndugleika ella stovni, og ongin útlendsk ættleiðingaravgerð, ið verður viðurkend í Føroyum sbrt. § 32, stk. 2, er til. Er talan um ættleiðing við hjálp frá Ankestyrelsen, skal málið tó ikki leggjast fyri.</w:t>
      </w:r>
    </w:p>
    <w:p w14:paraId="533D8AAE" w14:textId="77777777" w:rsidR="00346E0C" w:rsidRPr="00AD494C" w:rsidRDefault="00346E0C" w:rsidP="00346E0C">
      <w:pPr>
        <w:rPr>
          <w:rFonts w:cs="Times New Roman"/>
          <w:bCs/>
          <w:szCs w:val="24"/>
        </w:rPr>
      </w:pPr>
      <w:r w:rsidRPr="00AD494C">
        <w:rPr>
          <w:rFonts w:cs="Times New Roman"/>
          <w:bCs/>
          <w:szCs w:val="24"/>
        </w:rPr>
        <w:t>2)   Málið gevur orsøk til illgruna um brot á § 36, stk. 1 í løgtingslógini.</w:t>
      </w:r>
    </w:p>
    <w:p w14:paraId="7AFE11F8" w14:textId="77777777" w:rsidR="00346E0C" w:rsidRPr="00AD494C" w:rsidRDefault="00346E0C" w:rsidP="00346E0C">
      <w:pPr>
        <w:rPr>
          <w:rFonts w:cs="Times New Roman"/>
          <w:bCs/>
          <w:szCs w:val="24"/>
        </w:rPr>
      </w:pPr>
      <w:r w:rsidRPr="00AD494C">
        <w:rPr>
          <w:rFonts w:cs="Times New Roman"/>
          <w:bCs/>
          <w:szCs w:val="24"/>
        </w:rPr>
        <w:t>3)   Málið annars gevur orsøk til tað.</w:t>
      </w:r>
    </w:p>
    <w:p w14:paraId="15933905" w14:textId="77777777" w:rsidR="00346E0C" w:rsidRPr="00AD494C" w:rsidRDefault="00346E0C" w:rsidP="00346E0C">
      <w:pPr>
        <w:rPr>
          <w:rFonts w:cs="Times New Roman"/>
          <w:bCs/>
          <w:i/>
          <w:iCs/>
          <w:szCs w:val="24"/>
        </w:rPr>
      </w:pPr>
    </w:p>
    <w:p w14:paraId="0004525B" w14:textId="17FE65C7" w:rsidR="00346E0C" w:rsidRPr="00AD494C" w:rsidRDefault="00346E0C" w:rsidP="00346E0C">
      <w:pPr>
        <w:jc w:val="center"/>
        <w:rPr>
          <w:rFonts w:cs="Times New Roman"/>
          <w:bCs/>
          <w:i/>
          <w:iCs/>
          <w:szCs w:val="24"/>
        </w:rPr>
      </w:pPr>
      <w:r w:rsidRPr="00AD494C">
        <w:rPr>
          <w:rFonts w:cs="Times New Roman"/>
          <w:bCs/>
          <w:i/>
          <w:iCs/>
          <w:szCs w:val="24"/>
        </w:rPr>
        <w:t>Serliga um familjuættleiðingar</w:t>
      </w:r>
    </w:p>
    <w:p w14:paraId="18156746" w14:textId="77777777" w:rsidR="00346E0C" w:rsidRPr="00AD494C" w:rsidRDefault="00346E0C" w:rsidP="00346E0C">
      <w:pPr>
        <w:rPr>
          <w:rFonts w:cs="Times New Roman"/>
          <w:b/>
          <w:bCs/>
          <w:szCs w:val="24"/>
        </w:rPr>
      </w:pPr>
    </w:p>
    <w:p w14:paraId="40D818E4" w14:textId="4BFF315C" w:rsidR="00346E0C" w:rsidRPr="00AD494C" w:rsidRDefault="00346E0C" w:rsidP="00346E0C">
      <w:pPr>
        <w:rPr>
          <w:rFonts w:cs="Times New Roman"/>
          <w:bCs/>
          <w:szCs w:val="24"/>
        </w:rPr>
      </w:pPr>
      <w:r w:rsidRPr="00AD494C">
        <w:rPr>
          <w:rFonts w:cs="Times New Roman"/>
          <w:b/>
          <w:bCs/>
          <w:szCs w:val="24"/>
        </w:rPr>
        <w:t>§ 13.</w:t>
      </w:r>
      <w:r w:rsidRPr="00AD494C">
        <w:rPr>
          <w:rFonts w:cs="Times New Roman"/>
          <w:bCs/>
          <w:szCs w:val="24"/>
        </w:rPr>
        <w:t> Verður søkt um innanlands ættleiðing av einum barni, ið ikki er fylt 18 ár, skal Familjufyrisitingin innheinta eina váttan frá Fosturforeldraskipanini um, hvørt umsøkjarin lýkur krøvini fyri at hava eitt barn til fosturs sbrt. galdandi ásetingunum um fosturloyvi.</w:t>
      </w:r>
    </w:p>
    <w:p w14:paraId="3D3FC6A2"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Fosturforeldraskipanin skal upplýsa, hvørjar kanningar liggja til grund fyri váttanini, og um serligar umstøður hava gjørt seg galdandi, ið hava við sær, at tað er ivasamt, um ættleiðing er tað besta fyri barnið. Um so er, skal tilfarið, ið hevur verið til skjals hjá Fosturforeldraskipanini, sendast saman við váttanini til Familjufyrisitingina.</w:t>
      </w:r>
    </w:p>
    <w:p w14:paraId="72868599" w14:textId="77777777" w:rsidR="00346E0C" w:rsidRPr="00AD494C" w:rsidRDefault="00346E0C" w:rsidP="00346E0C">
      <w:pPr>
        <w:rPr>
          <w:rFonts w:cs="Times New Roman"/>
          <w:b/>
          <w:bCs/>
          <w:szCs w:val="24"/>
        </w:rPr>
      </w:pPr>
    </w:p>
    <w:p w14:paraId="52B41A74" w14:textId="08279B89" w:rsidR="00346E0C" w:rsidRPr="00AD494C" w:rsidRDefault="00346E0C" w:rsidP="00346E0C">
      <w:pPr>
        <w:rPr>
          <w:rFonts w:cs="Times New Roman"/>
          <w:bCs/>
          <w:szCs w:val="24"/>
        </w:rPr>
      </w:pPr>
      <w:r w:rsidRPr="00AD494C">
        <w:rPr>
          <w:rFonts w:cs="Times New Roman"/>
          <w:b/>
          <w:bCs/>
          <w:szCs w:val="24"/>
        </w:rPr>
        <w:t>§ 14.</w:t>
      </w:r>
      <w:r w:rsidRPr="00AD494C">
        <w:rPr>
          <w:rFonts w:cs="Times New Roman"/>
          <w:bCs/>
          <w:szCs w:val="24"/>
        </w:rPr>
        <w:t> Verður søkt um altjóða ættleiðing, ið er fevnd av Haagersáttmálanum, og metir Familjufyrisitingin, at ættleiðing helst er tað besta fyri barnið, sendir Familjufyrisitingin umsóknina til tann myndugleikan, ið er vorðin tilnevndur høvuðsmyndugleiki í gevaralandinum ella til annan viðkomandi myndugleika. Saman við umsóknini skal leggjast ein frágreiðing um ættleiðingarumsøkjaran og eitt grundgivið tilmæli frá Familjufyrisitingini um, at umsøkjarin út frá upplýsingunum í málinum verður mettur at vera egnaður til at ættleiða barnið.</w:t>
      </w:r>
    </w:p>
    <w:p w14:paraId="6267B9AB"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xml:space="preserve"> Metir Familjufyrisitingin, út frá móttiknu upplýsingunum í málinum frá gevaralandinum um barnið, at ein ættleiðing kann fremjast, letur Familjufyrisitingin eina váttan í samsvari við grein 17 c í Haagersáttmálanum. Grein 17 c váttanin skal latast á góðkendum oyðublaði. Familjufyrisitingin skal senda grein 17 c váttanina til høvuðsmyndugleikan í gevaralandinum ella til tann myndugleikan, ið høvuðsmyndugleikin hevur givið heimild til at móttaka ella lata váttanina. </w:t>
      </w:r>
      <w:r w:rsidRPr="00AD494C">
        <w:rPr>
          <w:rFonts w:cs="Times New Roman"/>
          <w:bCs/>
          <w:szCs w:val="24"/>
        </w:rPr>
        <w:lastRenderedPageBreak/>
        <w:t>Familjufyrisitingin skal tryggja sær, at gevaralandið somuleiðis sendir eina grein 17 c váttan til Familjufyrisitingina.</w:t>
      </w:r>
    </w:p>
    <w:p w14:paraId="404AB3AE"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Verður søkt um altjóða familjuættleiðing, ið ikki er fevnd av Haagersáttmálanum, skal Familjufyrisitingin leggja ættleiðingamálið fyri myndugleikunum í gevaralandinum.</w:t>
      </w:r>
    </w:p>
    <w:p w14:paraId="0CDBFCE5" w14:textId="34BE42AA"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xml:space="preserve"> Í teimum førum, ið eru nevnd í stk. 1 og 3, kann Familjufyrisitingin krevja, at umsøkjarin skal </w:t>
      </w:r>
      <w:r w:rsidR="007463AD" w:rsidRPr="00AD494C">
        <w:rPr>
          <w:rFonts w:cs="Times New Roman"/>
          <w:bCs/>
          <w:szCs w:val="24"/>
        </w:rPr>
        <w:t>senda eina umsókn til Ankestyrelsen</w:t>
      </w:r>
      <w:r w:rsidRPr="00AD494C">
        <w:rPr>
          <w:rFonts w:cs="Times New Roman"/>
          <w:bCs/>
          <w:szCs w:val="24"/>
        </w:rPr>
        <w:t>, um lóggávan í gevaralandinum krevur, at umsóknin verður latin av einum felagsskapi, ella um tað annars verður mett at vera skynsamt</w:t>
      </w:r>
      <w:r w:rsidR="007463AD" w:rsidRPr="00AD494C">
        <w:rPr>
          <w:rFonts w:cs="Times New Roman"/>
          <w:bCs/>
          <w:szCs w:val="24"/>
        </w:rPr>
        <w:t xml:space="preserve"> við atliti at viðgerðini av málinum </w:t>
      </w:r>
      <w:r w:rsidR="00B152E0" w:rsidRPr="00AD494C">
        <w:rPr>
          <w:rFonts w:cs="Times New Roman"/>
          <w:bCs/>
          <w:szCs w:val="24"/>
        </w:rPr>
        <w:t>uttanlands</w:t>
      </w:r>
      <w:r w:rsidRPr="00AD494C">
        <w:rPr>
          <w:rFonts w:cs="Times New Roman"/>
          <w:bCs/>
          <w:szCs w:val="24"/>
        </w:rPr>
        <w:t>.</w:t>
      </w:r>
    </w:p>
    <w:p w14:paraId="407AF61E" w14:textId="77777777" w:rsidR="00346E0C" w:rsidRPr="00AD494C" w:rsidRDefault="00346E0C" w:rsidP="00346E0C">
      <w:pPr>
        <w:rPr>
          <w:rFonts w:cs="Times New Roman"/>
          <w:b/>
          <w:bCs/>
          <w:szCs w:val="24"/>
        </w:rPr>
      </w:pPr>
    </w:p>
    <w:p w14:paraId="6E819922" w14:textId="2DC02C94" w:rsidR="00346E0C" w:rsidRPr="00AD494C" w:rsidRDefault="00346E0C" w:rsidP="00346E0C">
      <w:pPr>
        <w:rPr>
          <w:rFonts w:cs="Times New Roman"/>
          <w:bCs/>
          <w:szCs w:val="24"/>
        </w:rPr>
      </w:pPr>
      <w:r w:rsidRPr="00AD494C">
        <w:rPr>
          <w:rFonts w:cs="Times New Roman"/>
          <w:b/>
          <w:bCs/>
          <w:szCs w:val="24"/>
        </w:rPr>
        <w:t>§ 15.</w:t>
      </w:r>
      <w:r w:rsidRPr="00AD494C">
        <w:rPr>
          <w:rFonts w:cs="Times New Roman"/>
          <w:bCs/>
          <w:szCs w:val="24"/>
        </w:rPr>
        <w:t> Familjufyrisitingin biður umsøkjaran um at koma til eina samrøðu um ættleiðingina og um týdningin av ættleiðingini, um ikki umsøkjarin longu tá hevur fingið nøktandi vegleiðing frá øðrum myndugleika.</w:t>
      </w:r>
    </w:p>
    <w:p w14:paraId="76365C40" w14:textId="77777777" w:rsidR="00346E0C" w:rsidRPr="00AD494C" w:rsidRDefault="00346E0C" w:rsidP="00346E0C">
      <w:pPr>
        <w:rPr>
          <w:rFonts w:cs="Times New Roman"/>
          <w:b/>
          <w:bCs/>
          <w:szCs w:val="24"/>
        </w:rPr>
      </w:pPr>
    </w:p>
    <w:p w14:paraId="7CDC932D" w14:textId="4840BA42" w:rsidR="00346E0C" w:rsidRPr="00AD494C" w:rsidRDefault="00346E0C" w:rsidP="00346E0C">
      <w:pPr>
        <w:rPr>
          <w:rFonts w:cs="Times New Roman"/>
          <w:bCs/>
          <w:szCs w:val="24"/>
        </w:rPr>
      </w:pPr>
      <w:r w:rsidRPr="00AD494C">
        <w:rPr>
          <w:rFonts w:cs="Times New Roman"/>
          <w:b/>
          <w:bCs/>
          <w:szCs w:val="24"/>
        </w:rPr>
        <w:t>§ 16.</w:t>
      </w:r>
      <w:r w:rsidRPr="00AD494C">
        <w:rPr>
          <w:rFonts w:cs="Times New Roman"/>
          <w:bCs/>
          <w:szCs w:val="24"/>
        </w:rPr>
        <w:t> Familjufyrisitingin útvegar sær eina fullkomna revsiváttan um umsøkjara, beint áðrenn loyvið til familjuættleiðing verður skrivað, uttan so, at viðkomandi persónur, ið ynskist ættleiddur, er fyltur 18 ár.</w:t>
      </w:r>
    </w:p>
    <w:p w14:paraId="35071FDB"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Geva upplýsingarnar, sum Familjufyrisitingin hevur móttikið um kropsligu ella sálarligu heilsustøðuna hjá umsøkjaranum orsøk til at ivast í, hvørt ættleiðingin er tað besta fyri barnið, kann Familjufyrisitingin útvega sær eitt ummæli frá læknanum í Ættleiðingarsamráðnum ella frá landsstýrismanninum um upplýsingarnar hava við sær, at ættleiðingin, ið søkt er um, er ivasom.</w:t>
      </w:r>
    </w:p>
    <w:p w14:paraId="45B99370" w14:textId="77777777" w:rsidR="00FA7915" w:rsidRDefault="00FA7915" w:rsidP="00346E0C">
      <w:pPr>
        <w:jc w:val="center"/>
        <w:rPr>
          <w:rFonts w:cs="Times New Roman"/>
          <w:b/>
          <w:bCs/>
          <w:szCs w:val="24"/>
        </w:rPr>
      </w:pPr>
    </w:p>
    <w:p w14:paraId="6D5DEDCC" w14:textId="5B1B69E0" w:rsidR="00346E0C" w:rsidRPr="00AD494C" w:rsidRDefault="00346E0C" w:rsidP="00346E0C">
      <w:pPr>
        <w:jc w:val="center"/>
        <w:rPr>
          <w:rFonts w:cs="Times New Roman"/>
          <w:b/>
          <w:bCs/>
          <w:szCs w:val="24"/>
        </w:rPr>
      </w:pPr>
      <w:r w:rsidRPr="00AD494C">
        <w:rPr>
          <w:rFonts w:cs="Times New Roman"/>
          <w:b/>
          <w:bCs/>
          <w:szCs w:val="24"/>
        </w:rPr>
        <w:t>Kapittul 5</w:t>
      </w:r>
    </w:p>
    <w:p w14:paraId="477891C3" w14:textId="77777777" w:rsidR="00346E0C" w:rsidRPr="00AD494C" w:rsidRDefault="00346E0C" w:rsidP="00346E0C">
      <w:pPr>
        <w:jc w:val="center"/>
        <w:rPr>
          <w:rFonts w:cs="Times New Roman"/>
          <w:b/>
          <w:bCs/>
          <w:szCs w:val="24"/>
        </w:rPr>
      </w:pPr>
      <w:r w:rsidRPr="00AD494C">
        <w:rPr>
          <w:rFonts w:cs="Times New Roman"/>
          <w:b/>
          <w:bCs/>
          <w:szCs w:val="24"/>
        </w:rPr>
        <w:t>Góðkenning sum ættleiðari</w:t>
      </w:r>
    </w:p>
    <w:p w14:paraId="62FE2ED2" w14:textId="77777777" w:rsidR="00346E0C" w:rsidRPr="00AD494C" w:rsidRDefault="00346E0C" w:rsidP="00346E0C">
      <w:pPr>
        <w:jc w:val="center"/>
        <w:rPr>
          <w:rFonts w:cs="Times New Roman"/>
          <w:bCs/>
          <w:i/>
          <w:iCs/>
          <w:szCs w:val="24"/>
        </w:rPr>
      </w:pPr>
    </w:p>
    <w:p w14:paraId="777CB9FB" w14:textId="1E7E0122" w:rsidR="00346E0C" w:rsidRPr="00AD494C" w:rsidRDefault="00346E0C" w:rsidP="00346E0C">
      <w:pPr>
        <w:jc w:val="center"/>
        <w:rPr>
          <w:rFonts w:cs="Times New Roman"/>
          <w:bCs/>
          <w:i/>
          <w:iCs/>
          <w:szCs w:val="24"/>
        </w:rPr>
      </w:pPr>
      <w:r w:rsidRPr="00AD494C">
        <w:rPr>
          <w:rFonts w:cs="Times New Roman"/>
          <w:bCs/>
          <w:i/>
          <w:iCs/>
          <w:szCs w:val="24"/>
        </w:rPr>
        <w:t>Góðkenningin</w:t>
      </w:r>
    </w:p>
    <w:p w14:paraId="43B43695" w14:textId="77777777" w:rsidR="00346E0C" w:rsidRPr="00AD494C" w:rsidRDefault="00346E0C" w:rsidP="00346E0C">
      <w:pPr>
        <w:jc w:val="center"/>
        <w:rPr>
          <w:rFonts w:cs="Times New Roman"/>
          <w:bCs/>
          <w:i/>
          <w:iCs/>
          <w:szCs w:val="24"/>
        </w:rPr>
      </w:pPr>
    </w:p>
    <w:p w14:paraId="06F7D1B7" w14:textId="77777777" w:rsidR="00346E0C" w:rsidRPr="00AD494C" w:rsidRDefault="00346E0C" w:rsidP="00346E0C">
      <w:pPr>
        <w:rPr>
          <w:rFonts w:cs="Times New Roman"/>
          <w:bCs/>
          <w:szCs w:val="24"/>
        </w:rPr>
      </w:pPr>
      <w:r w:rsidRPr="00AD494C">
        <w:rPr>
          <w:rFonts w:cs="Times New Roman"/>
          <w:b/>
          <w:bCs/>
          <w:szCs w:val="24"/>
        </w:rPr>
        <w:t>§ 17.</w:t>
      </w:r>
      <w:r w:rsidRPr="00AD494C">
        <w:rPr>
          <w:rFonts w:cs="Times New Roman"/>
          <w:bCs/>
          <w:szCs w:val="24"/>
        </w:rPr>
        <w:t xml:space="preserve"> Ein avgerð um góðkenning sum ættleiðari sbrt. § 4, stk. 1 í løgtingslógini, verður tikin av Familjufyrisitingini. Ættleiðingarsamráðið letur </w:t>
      </w:r>
      <w:r w:rsidRPr="00AD494C">
        <w:rPr>
          <w:rFonts w:cs="Times New Roman"/>
          <w:bCs/>
          <w:szCs w:val="24"/>
        </w:rPr>
        <w:t>Familjufyrisitingini tilmæli til brúk fyri teirra avgerð um góðkenning sum ættleiðari.</w:t>
      </w:r>
    </w:p>
    <w:p w14:paraId="6C3512F3"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Familjufyrisitingin veitir skrivstovuhjálp til Ættleiðingarsamráðið.</w:t>
      </w:r>
    </w:p>
    <w:p w14:paraId="057BBB72" w14:textId="77777777" w:rsidR="00123548" w:rsidRPr="00AD494C" w:rsidRDefault="00123548" w:rsidP="00346E0C">
      <w:pPr>
        <w:rPr>
          <w:rFonts w:cs="Times New Roman"/>
          <w:b/>
          <w:bCs/>
          <w:szCs w:val="24"/>
        </w:rPr>
      </w:pPr>
    </w:p>
    <w:p w14:paraId="4B24DA54" w14:textId="293C32F5" w:rsidR="00346E0C" w:rsidRPr="00AD494C" w:rsidRDefault="00346E0C" w:rsidP="00346E0C">
      <w:pPr>
        <w:rPr>
          <w:rFonts w:cs="Times New Roman"/>
          <w:bCs/>
          <w:szCs w:val="24"/>
        </w:rPr>
      </w:pPr>
      <w:r w:rsidRPr="00AD494C">
        <w:rPr>
          <w:rFonts w:cs="Times New Roman"/>
          <w:b/>
          <w:bCs/>
          <w:szCs w:val="24"/>
        </w:rPr>
        <w:t>§ 18.</w:t>
      </w:r>
      <w:r w:rsidRPr="00AD494C">
        <w:rPr>
          <w:rFonts w:cs="Times New Roman"/>
          <w:bCs/>
          <w:szCs w:val="24"/>
        </w:rPr>
        <w:t> Góðkenning sum ættleiðari kann latast:</w:t>
      </w:r>
    </w:p>
    <w:p w14:paraId="5FD8B1A3" w14:textId="77777777" w:rsidR="00346E0C" w:rsidRPr="00AD494C" w:rsidRDefault="00346E0C" w:rsidP="00346E0C">
      <w:pPr>
        <w:rPr>
          <w:rFonts w:cs="Times New Roman"/>
          <w:bCs/>
          <w:szCs w:val="24"/>
        </w:rPr>
      </w:pPr>
      <w:r w:rsidRPr="00AD494C">
        <w:rPr>
          <w:rFonts w:cs="Times New Roman"/>
          <w:bCs/>
          <w:szCs w:val="24"/>
        </w:rPr>
        <w:t>1)   til at ættleiða eitt ítøkiligt barn t.e. ítøkilig góðkenning, ella</w:t>
      </w:r>
    </w:p>
    <w:p w14:paraId="1723B45A" w14:textId="77777777" w:rsidR="00346E0C" w:rsidRPr="00AD494C" w:rsidRDefault="00346E0C" w:rsidP="00346E0C">
      <w:pPr>
        <w:rPr>
          <w:rFonts w:cs="Times New Roman"/>
          <w:bCs/>
          <w:szCs w:val="24"/>
        </w:rPr>
      </w:pPr>
      <w:r w:rsidRPr="00AD494C">
        <w:rPr>
          <w:rFonts w:cs="Times New Roman"/>
          <w:bCs/>
          <w:szCs w:val="24"/>
        </w:rPr>
        <w:t>2)   til at ættleiða eitt barn, ið danskur ella útlendskur ættleiðingarmiðlandi myndugleiki ella felagsskapur skjýtur upp, t.e. generel góðkenning.</w:t>
      </w:r>
    </w:p>
    <w:p w14:paraId="4FCA9705"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Familjufyrisitingin ásetir ítøkiliga innihaldið av einari generellari góðkenning, t.e. góðkenningarkarmurin, eftir at hava fingið tilmæli frá Ættleiðingarsamráðnum.</w:t>
      </w:r>
    </w:p>
    <w:p w14:paraId="7474312C" w14:textId="77777777" w:rsidR="00346E0C" w:rsidRPr="00AD494C" w:rsidRDefault="00346E0C" w:rsidP="00346E0C">
      <w:pPr>
        <w:rPr>
          <w:rFonts w:cs="Times New Roman"/>
          <w:b/>
          <w:bCs/>
          <w:szCs w:val="24"/>
        </w:rPr>
      </w:pPr>
    </w:p>
    <w:p w14:paraId="2A1068BE" w14:textId="5CB059DC" w:rsidR="00346E0C" w:rsidRPr="00AD494C" w:rsidRDefault="00346E0C" w:rsidP="00346E0C">
      <w:pPr>
        <w:rPr>
          <w:rFonts w:cs="Times New Roman"/>
          <w:bCs/>
          <w:szCs w:val="24"/>
        </w:rPr>
      </w:pPr>
      <w:r w:rsidRPr="00AD494C">
        <w:rPr>
          <w:rFonts w:cs="Times New Roman"/>
          <w:b/>
          <w:bCs/>
          <w:szCs w:val="24"/>
        </w:rPr>
        <w:t>§ 19.</w:t>
      </w:r>
      <w:r w:rsidRPr="00AD494C">
        <w:rPr>
          <w:rFonts w:cs="Times New Roman"/>
          <w:bCs/>
          <w:szCs w:val="24"/>
        </w:rPr>
        <w:t> Ein umsøkjari kann góðkennast sum ættleiðari, tá ið umsøkjarin lýkur treytirnar í §§ 20-23, og umsøkjarin annars verður mettur egnaður til at fostra upp eitt ættleitt barn einsamallur ella saman við sínum hjúnafelaga ella samliva, um umsøkjarin er giftur ella samlivandi, sbr. stk. 2.</w:t>
      </w:r>
    </w:p>
    <w:p w14:paraId="528F1744" w14:textId="77777777" w:rsidR="00346E0C" w:rsidRPr="00AD494C" w:rsidRDefault="00346E0C" w:rsidP="00346E0C">
      <w:pPr>
        <w:rPr>
          <w:rFonts w:cs="Times New Roman"/>
          <w:bCs/>
          <w:szCs w:val="24"/>
        </w:rPr>
      </w:pPr>
      <w:r w:rsidRPr="00AD494C">
        <w:rPr>
          <w:rFonts w:cs="Times New Roman"/>
          <w:bCs/>
          <w:i/>
          <w:iCs/>
          <w:szCs w:val="24"/>
        </w:rPr>
        <w:t>Stk. 2. </w:t>
      </w:r>
      <w:r w:rsidRPr="00AD494C">
        <w:rPr>
          <w:rFonts w:cs="Times New Roman"/>
          <w:bCs/>
          <w:szCs w:val="24"/>
        </w:rPr>
        <w:t>Ein</w:t>
      </w:r>
      <w:r w:rsidRPr="00AD494C">
        <w:rPr>
          <w:rFonts w:cs="Times New Roman"/>
          <w:bCs/>
          <w:i/>
          <w:iCs/>
          <w:szCs w:val="24"/>
        </w:rPr>
        <w:t> </w:t>
      </w:r>
      <w:r w:rsidRPr="00AD494C">
        <w:rPr>
          <w:rFonts w:cs="Times New Roman"/>
          <w:bCs/>
          <w:szCs w:val="24"/>
        </w:rPr>
        <w:t>umsøkjari, ið er giftur ella samlivandi kann bert góðkennast sum ættleiðari, um hjúnafelagin ella samlivin samstundis verður góðkendur sum ættleiðari, sbr. § 5, stk. 1 í løgtingslógini. Tó er hetta ikki galdandi, um hjúnafelagin ella samlivin eru í einari støðu, ið er nevnd í § 5, stk. 1 í løgtingslógini.</w:t>
      </w:r>
    </w:p>
    <w:p w14:paraId="205D71DC" w14:textId="77777777" w:rsidR="00346E0C" w:rsidRPr="00AD494C" w:rsidRDefault="00346E0C" w:rsidP="00346E0C">
      <w:pPr>
        <w:rPr>
          <w:rFonts w:cs="Times New Roman"/>
          <w:b/>
          <w:bCs/>
          <w:szCs w:val="24"/>
        </w:rPr>
      </w:pPr>
    </w:p>
    <w:p w14:paraId="567C682A" w14:textId="288F668A" w:rsidR="00346E0C" w:rsidRPr="00AD494C" w:rsidRDefault="00346E0C" w:rsidP="00346E0C">
      <w:pPr>
        <w:rPr>
          <w:rFonts w:cs="Times New Roman"/>
          <w:bCs/>
          <w:szCs w:val="24"/>
        </w:rPr>
      </w:pPr>
      <w:r w:rsidRPr="00AD494C">
        <w:rPr>
          <w:rFonts w:cs="Times New Roman"/>
          <w:b/>
          <w:bCs/>
          <w:szCs w:val="24"/>
        </w:rPr>
        <w:t>§ 20.</w:t>
      </w:r>
      <w:r w:rsidRPr="00AD494C">
        <w:rPr>
          <w:rFonts w:cs="Times New Roman"/>
          <w:bCs/>
          <w:szCs w:val="24"/>
        </w:rPr>
        <w:t> Hjún ella samlivandi kunnu bert góðkennast sum ættleiðarar, um tey hava livað saman í minst 2½ ár, tá ið umsókn um ættleiðing verður innlatin, sbr. tó stk. 2 og 3.</w:t>
      </w:r>
    </w:p>
    <w:p w14:paraId="7DB4F2A3"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Samlivandi kunnu tó góðkennast sum ættleiðarar, um tey hava livað saman minst í 1½ ár, tá ið umsókn um ættleiðing verður latin inn, og um annar av umsøkjarunum longu er góðkendur sum ættleiðari, sbr. tó stk. 3.</w:t>
      </w:r>
    </w:p>
    <w:p w14:paraId="21CD6030"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Um serligar umstøður gera seg galdandi, kann víkjast frá stk. 1 og stk. 2.</w:t>
      </w:r>
    </w:p>
    <w:p w14:paraId="783BC313" w14:textId="77777777" w:rsidR="00346E0C" w:rsidRPr="00AD494C" w:rsidRDefault="00346E0C" w:rsidP="00346E0C">
      <w:pPr>
        <w:rPr>
          <w:rFonts w:cs="Times New Roman"/>
          <w:b/>
          <w:bCs/>
          <w:szCs w:val="24"/>
        </w:rPr>
      </w:pPr>
    </w:p>
    <w:p w14:paraId="5EEFC669" w14:textId="3BE5C177" w:rsidR="00346E0C" w:rsidRPr="00AD494C" w:rsidRDefault="00346E0C" w:rsidP="00346E0C">
      <w:pPr>
        <w:rPr>
          <w:rFonts w:cs="Times New Roman"/>
          <w:bCs/>
          <w:szCs w:val="24"/>
        </w:rPr>
      </w:pPr>
      <w:r w:rsidRPr="00AD494C">
        <w:rPr>
          <w:rFonts w:cs="Times New Roman"/>
          <w:b/>
          <w:bCs/>
          <w:szCs w:val="24"/>
        </w:rPr>
        <w:lastRenderedPageBreak/>
        <w:t>§ 21.</w:t>
      </w:r>
      <w:r w:rsidRPr="00AD494C">
        <w:rPr>
          <w:rFonts w:cs="Times New Roman"/>
          <w:bCs/>
          <w:szCs w:val="24"/>
        </w:rPr>
        <w:t> Tað er ein treyt fyri at verða góðkendur sum ættleiðari, at umsøkjarin ikki er meira enn 42 ár eldri enn barnið, tá ið umsókn um góðkenning sum ættleiðari verður latin inn.</w:t>
      </w:r>
    </w:p>
    <w:p w14:paraId="2F9B9418"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Tó kann víkjast frá treytini í stk. 1, um:</w:t>
      </w:r>
    </w:p>
    <w:p w14:paraId="7E8D3069" w14:textId="77777777" w:rsidR="00346E0C" w:rsidRPr="00AD494C" w:rsidRDefault="00346E0C" w:rsidP="00346E0C">
      <w:pPr>
        <w:rPr>
          <w:rFonts w:cs="Times New Roman"/>
          <w:bCs/>
          <w:szCs w:val="24"/>
        </w:rPr>
      </w:pPr>
      <w:r w:rsidRPr="00AD494C">
        <w:rPr>
          <w:rFonts w:cs="Times New Roman"/>
          <w:bCs/>
          <w:szCs w:val="24"/>
        </w:rPr>
        <w:t>1)   umsøkjarin áðrenn rímiliga tíð eftir at hava móttikið eitt ættleitt barn, søkir um góðkenning til ættleiðing av einum barni afturat, ella</w:t>
      </w:r>
    </w:p>
    <w:p w14:paraId="0987283B" w14:textId="77777777" w:rsidR="00346E0C" w:rsidRPr="00AD494C" w:rsidRDefault="00346E0C" w:rsidP="00346E0C">
      <w:pPr>
        <w:rPr>
          <w:rFonts w:cs="Times New Roman"/>
          <w:bCs/>
          <w:szCs w:val="24"/>
        </w:rPr>
      </w:pPr>
      <w:r w:rsidRPr="00AD494C">
        <w:rPr>
          <w:rFonts w:cs="Times New Roman"/>
          <w:bCs/>
          <w:szCs w:val="24"/>
        </w:rPr>
        <w:t>2)   um serligar umstøður gera seg galdandi.</w:t>
      </w:r>
    </w:p>
    <w:p w14:paraId="4CDD6E47" w14:textId="77777777" w:rsidR="00346E0C" w:rsidRPr="00AD494C" w:rsidRDefault="00346E0C" w:rsidP="00346E0C">
      <w:pPr>
        <w:rPr>
          <w:rFonts w:cs="Times New Roman"/>
          <w:b/>
          <w:bCs/>
          <w:szCs w:val="24"/>
        </w:rPr>
      </w:pPr>
    </w:p>
    <w:p w14:paraId="211F0B1E" w14:textId="27B7AFBB" w:rsidR="00346E0C" w:rsidRPr="00AD494C" w:rsidRDefault="00346E0C" w:rsidP="00346E0C">
      <w:pPr>
        <w:rPr>
          <w:rFonts w:cs="Times New Roman"/>
          <w:bCs/>
          <w:szCs w:val="24"/>
        </w:rPr>
      </w:pPr>
      <w:r w:rsidRPr="00AD494C">
        <w:rPr>
          <w:rFonts w:cs="Times New Roman"/>
          <w:b/>
          <w:bCs/>
          <w:szCs w:val="24"/>
        </w:rPr>
        <w:t>§ 22.</w:t>
      </w:r>
      <w:r w:rsidRPr="00AD494C">
        <w:rPr>
          <w:rFonts w:cs="Times New Roman"/>
          <w:bCs/>
          <w:szCs w:val="24"/>
        </w:rPr>
        <w:t> Harumframt er tað ein treyt fyri at verða góðkendur sum ættleiðari, at:</w:t>
      </w:r>
    </w:p>
    <w:p w14:paraId="3EFA53C4" w14:textId="77777777" w:rsidR="00346E0C" w:rsidRPr="00AD494C" w:rsidRDefault="00346E0C" w:rsidP="00346E0C">
      <w:pPr>
        <w:rPr>
          <w:rFonts w:cs="Times New Roman"/>
          <w:bCs/>
          <w:szCs w:val="24"/>
        </w:rPr>
      </w:pPr>
      <w:r w:rsidRPr="00AD494C">
        <w:rPr>
          <w:rFonts w:cs="Times New Roman"/>
          <w:bCs/>
          <w:szCs w:val="24"/>
        </w:rPr>
        <w:t>1)   kropsliga og sálarliga heilsustøðan hjá umsøkjaranum ikki minkar um møguleikan fyri, at ættleiðingargongdin verður tað besta fyri barnið,</w:t>
      </w:r>
    </w:p>
    <w:p w14:paraId="246C6630" w14:textId="77777777" w:rsidR="00346E0C" w:rsidRPr="00AD494C" w:rsidRDefault="00346E0C" w:rsidP="00346E0C">
      <w:pPr>
        <w:rPr>
          <w:rFonts w:cs="Times New Roman"/>
          <w:bCs/>
          <w:szCs w:val="24"/>
        </w:rPr>
      </w:pPr>
      <w:r w:rsidRPr="00AD494C">
        <w:rPr>
          <w:rFonts w:cs="Times New Roman"/>
          <w:bCs/>
          <w:szCs w:val="24"/>
        </w:rPr>
        <w:t>2)   umsøkjarin hevur ein bústað, ið er hóskandi til at fostra barnið upp í,</w:t>
      </w:r>
    </w:p>
    <w:p w14:paraId="6D990D10" w14:textId="77777777" w:rsidR="00346E0C" w:rsidRPr="00AD494C" w:rsidRDefault="00346E0C" w:rsidP="00346E0C">
      <w:pPr>
        <w:rPr>
          <w:rFonts w:cs="Times New Roman"/>
          <w:bCs/>
          <w:szCs w:val="24"/>
        </w:rPr>
      </w:pPr>
      <w:r w:rsidRPr="00AD494C">
        <w:rPr>
          <w:rFonts w:cs="Times New Roman"/>
          <w:bCs/>
          <w:szCs w:val="24"/>
        </w:rPr>
        <w:t>3)   umsøkjarin hevur ráðilig fíggjarlig viðurskifti, og</w:t>
      </w:r>
    </w:p>
    <w:p w14:paraId="2396FF8C" w14:textId="77777777" w:rsidR="00346E0C" w:rsidRPr="00AD494C" w:rsidRDefault="00346E0C" w:rsidP="00346E0C">
      <w:pPr>
        <w:rPr>
          <w:rFonts w:cs="Times New Roman"/>
          <w:bCs/>
          <w:szCs w:val="24"/>
        </w:rPr>
      </w:pPr>
      <w:r w:rsidRPr="00AD494C">
        <w:rPr>
          <w:rFonts w:cs="Times New Roman"/>
          <w:bCs/>
          <w:szCs w:val="24"/>
        </w:rPr>
        <w:t>4)   umsøkjarin ikki er revsaður fyri viðurskifti, ið gevur orsøk til grundaðan iva um førleikan hjá umsøkjaranum til at ættleiða.</w:t>
      </w:r>
    </w:p>
    <w:p w14:paraId="54A906E5" w14:textId="77777777" w:rsidR="00346E0C" w:rsidRPr="00AD494C" w:rsidRDefault="00346E0C" w:rsidP="00346E0C">
      <w:pPr>
        <w:rPr>
          <w:rFonts w:cs="Times New Roman"/>
          <w:b/>
          <w:bCs/>
          <w:szCs w:val="24"/>
        </w:rPr>
      </w:pPr>
    </w:p>
    <w:p w14:paraId="72D66484" w14:textId="65DC6F5C" w:rsidR="00346E0C" w:rsidRPr="00AD494C" w:rsidRDefault="00346E0C" w:rsidP="00346E0C">
      <w:pPr>
        <w:rPr>
          <w:rFonts w:cs="Times New Roman"/>
          <w:bCs/>
          <w:szCs w:val="24"/>
        </w:rPr>
      </w:pPr>
      <w:r w:rsidRPr="00AD494C">
        <w:rPr>
          <w:rFonts w:cs="Times New Roman"/>
          <w:b/>
          <w:bCs/>
          <w:szCs w:val="24"/>
        </w:rPr>
        <w:t>§ 23.</w:t>
      </w:r>
      <w:r w:rsidRPr="00AD494C">
        <w:rPr>
          <w:rFonts w:cs="Times New Roman"/>
          <w:bCs/>
          <w:szCs w:val="24"/>
        </w:rPr>
        <w:t> Tað er ein treyt fyri at góðkennast sum ættleiðari, at ein umsøkjari, ið ikki fyrr hevur ættleitt, luttekur á einum ættleiðingarfyrireikandi skeiði.</w:t>
      </w:r>
    </w:p>
    <w:p w14:paraId="25DB00CF"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Familjufyrisitingin kann, inntil avgerð er tikin sbrt. § 29, gera av, at ein ættleiðari, ið áður hevur ættleitt eitt barn, skal luttaka á einum ættleiðingarfyrireikandi skeiði fyri at verða góðkendur av nýggjum.</w:t>
      </w:r>
    </w:p>
    <w:p w14:paraId="385A3235" w14:textId="77777777" w:rsidR="00346E0C" w:rsidRPr="00AD494C" w:rsidRDefault="00346E0C" w:rsidP="00346E0C">
      <w:pPr>
        <w:rPr>
          <w:rFonts w:cs="Times New Roman"/>
          <w:b/>
          <w:bCs/>
          <w:szCs w:val="24"/>
        </w:rPr>
      </w:pPr>
    </w:p>
    <w:p w14:paraId="5DBACB8E" w14:textId="737A5D4C" w:rsidR="00346E0C" w:rsidRPr="00AD494C" w:rsidRDefault="00346E0C" w:rsidP="00346E0C">
      <w:pPr>
        <w:rPr>
          <w:rFonts w:cs="Times New Roman"/>
          <w:bCs/>
          <w:szCs w:val="24"/>
        </w:rPr>
      </w:pPr>
      <w:r w:rsidRPr="00AD494C">
        <w:rPr>
          <w:rFonts w:cs="Times New Roman"/>
          <w:b/>
          <w:bCs/>
          <w:szCs w:val="24"/>
        </w:rPr>
        <w:t>§ 24.</w:t>
      </w:r>
      <w:r w:rsidRPr="00AD494C">
        <w:rPr>
          <w:rFonts w:cs="Times New Roman"/>
          <w:bCs/>
          <w:szCs w:val="24"/>
        </w:rPr>
        <w:t> Góðkenning sum ættleiðari er galdandi í 4 ár frá tí, at avgerð er tikin um, at umsøkjarin er góðkendur, sbr. tó stk. 3.</w:t>
      </w:r>
    </w:p>
    <w:p w14:paraId="621FF5ED"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Familjufyrisitingin kann taka avgerð um at leingja eina góðkenning við 2 árum, um umsøkjarin lýkur krøvini í §§ 20-22, og umsøkjarin annars verður mettur skikkaður at fostra upp eitt ættleitt barn, sbr. tó stk. 3.</w:t>
      </w:r>
    </w:p>
    <w:p w14:paraId="7F2A8226"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Ein góðkenning kann bert verða galdandi og leingjast fram til, at umsøkjarin í mesta lagi verður 47 ár eldri enn barnið, sbr. tó stk. 4.</w:t>
      </w:r>
    </w:p>
    <w:p w14:paraId="1CCFF214" w14:textId="77777777"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Um umsøkjarin hevur fingið undantaksloyvi, orsakað av aldri sbrt. § 21, stk. 2, er góðkenningin galdandi í 4 ár. Góðkenningin kann leingjast fram til, at umsøkjarin verður í mesta lagi 47 ár eldri enn barnið.</w:t>
      </w:r>
    </w:p>
    <w:p w14:paraId="2AB7F430" w14:textId="77777777" w:rsidR="00346E0C" w:rsidRPr="00AD494C" w:rsidRDefault="00346E0C" w:rsidP="00346E0C">
      <w:pPr>
        <w:rPr>
          <w:rFonts w:cs="Times New Roman"/>
          <w:b/>
          <w:bCs/>
          <w:szCs w:val="24"/>
        </w:rPr>
      </w:pPr>
    </w:p>
    <w:p w14:paraId="7086AFEC" w14:textId="7744EFFF" w:rsidR="00346E0C" w:rsidRPr="00AD494C" w:rsidRDefault="00346E0C" w:rsidP="00346E0C">
      <w:pPr>
        <w:rPr>
          <w:rFonts w:cs="Times New Roman"/>
          <w:bCs/>
          <w:szCs w:val="24"/>
        </w:rPr>
      </w:pPr>
      <w:r w:rsidRPr="00AD494C">
        <w:rPr>
          <w:rFonts w:cs="Times New Roman"/>
          <w:b/>
          <w:bCs/>
          <w:szCs w:val="24"/>
        </w:rPr>
        <w:t>§ 25.</w:t>
      </w:r>
      <w:r w:rsidRPr="00AD494C">
        <w:rPr>
          <w:rFonts w:cs="Times New Roman"/>
          <w:bCs/>
          <w:szCs w:val="24"/>
        </w:rPr>
        <w:t> Í §§ 21 og 24 skal aldurin hjá barninum skiljast sum lægst møguligi aldurin innan góðkenningarkarmin, um søkt verður um eina generella góðkenning sum ættleiðari, sbr. § 18, stk. 1, nr. 2.</w:t>
      </w:r>
    </w:p>
    <w:p w14:paraId="4C893706" w14:textId="77777777" w:rsidR="00346E0C" w:rsidRPr="00AD494C" w:rsidRDefault="00346E0C" w:rsidP="00346E0C">
      <w:pPr>
        <w:jc w:val="center"/>
        <w:rPr>
          <w:rFonts w:cs="Times New Roman"/>
          <w:bCs/>
          <w:i/>
          <w:iCs/>
          <w:szCs w:val="24"/>
        </w:rPr>
      </w:pPr>
    </w:p>
    <w:p w14:paraId="7A17D596" w14:textId="6E1F944D" w:rsidR="00346E0C" w:rsidRPr="00AD494C" w:rsidRDefault="00346E0C" w:rsidP="00346E0C">
      <w:pPr>
        <w:jc w:val="center"/>
        <w:rPr>
          <w:rFonts w:cs="Times New Roman"/>
          <w:bCs/>
          <w:i/>
          <w:iCs/>
          <w:szCs w:val="24"/>
        </w:rPr>
      </w:pPr>
      <w:r w:rsidRPr="00AD494C">
        <w:rPr>
          <w:rFonts w:cs="Times New Roman"/>
          <w:bCs/>
          <w:i/>
          <w:iCs/>
          <w:szCs w:val="24"/>
        </w:rPr>
        <w:t>Kanningartilgongdin og góðkenningartilgongdin í Familjufyrisitingini</w:t>
      </w:r>
    </w:p>
    <w:p w14:paraId="65F516BB" w14:textId="77777777" w:rsidR="00346E0C" w:rsidRPr="00AD494C" w:rsidRDefault="00346E0C" w:rsidP="00346E0C">
      <w:pPr>
        <w:jc w:val="center"/>
        <w:rPr>
          <w:rFonts w:cs="Times New Roman"/>
          <w:bCs/>
          <w:i/>
          <w:iCs/>
          <w:szCs w:val="24"/>
        </w:rPr>
      </w:pPr>
    </w:p>
    <w:p w14:paraId="7F69C836" w14:textId="77777777" w:rsidR="00346E0C" w:rsidRPr="00AD494C" w:rsidRDefault="00346E0C" w:rsidP="00346E0C">
      <w:pPr>
        <w:rPr>
          <w:rFonts w:cs="Times New Roman"/>
          <w:bCs/>
          <w:szCs w:val="24"/>
        </w:rPr>
      </w:pPr>
      <w:r w:rsidRPr="00AD494C">
        <w:rPr>
          <w:rFonts w:cs="Times New Roman"/>
          <w:b/>
          <w:bCs/>
          <w:szCs w:val="24"/>
        </w:rPr>
        <w:t>§ 26.</w:t>
      </w:r>
      <w:r w:rsidRPr="00AD494C">
        <w:rPr>
          <w:rFonts w:cs="Times New Roman"/>
          <w:bCs/>
          <w:szCs w:val="24"/>
        </w:rPr>
        <w:t> Ættleiðingarsamráðið ger eitt tilmæli til Familjufyrisitingina um, hvørt umsøkjarin kann góðkennast sum ættleiðari. Síðani tekur Familjufyrisitingin avgerð í málinum. Tilmælið verður gjørt út frá kanningum, ið Familjufyrisitingin hevur fingið til vega.</w:t>
      </w:r>
    </w:p>
    <w:p w14:paraId="1832AF0A"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Í kanningartilgongdini og góðkenningartilgongdini verður fyrst kannað, um umsøkjarin lýkur tær yvirskipaðu og objektivu góðkenningartreytirnar í §§ 20-22, sbrt. § 19, stk. 2. Harnæst verður kannað, um umsøkjarin annars kann metast at vera skikkaður at fostra upp eitt ættleitt barn, sbr. § 19, stk. 1.</w:t>
      </w:r>
    </w:p>
    <w:p w14:paraId="6B71CA01"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Tað er Familjufyrisitingin, ið fær upplýsingarnar til vega, ið eru neyðugar fyri at støða kann takast til, hvørt umsøkjarin lýkur tær yvirskipaðu og objektivu treytirnar í §§ 20-22, sbr. § 19, stk. 1, harumframt hvørt umsøkjarin annars kann metast at vera skikkaður til at fostra upp eitt ættleitt barn, sbr. § 19, stk. 1.</w:t>
      </w:r>
    </w:p>
    <w:p w14:paraId="075F6B1F" w14:textId="77777777"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xml:space="preserve"> Læknaligi, sálarligi, sosiali og løgfrøðiligi serkunnleikin hjá Familjufyrisitingini verður tikin upp í </w:t>
      </w:r>
      <w:r w:rsidRPr="00AD494C">
        <w:rPr>
          <w:rFonts w:cs="Times New Roman"/>
          <w:bCs/>
          <w:szCs w:val="24"/>
        </w:rPr>
        <w:lastRenderedPageBreak/>
        <w:t>málið alt eftir ítøkiligu viðurskiftini í málinum.</w:t>
      </w:r>
    </w:p>
    <w:p w14:paraId="729D4752" w14:textId="77777777" w:rsidR="00346E0C" w:rsidRPr="00AD494C" w:rsidRDefault="00346E0C" w:rsidP="00346E0C">
      <w:pPr>
        <w:rPr>
          <w:rFonts w:cs="Times New Roman"/>
          <w:bCs/>
          <w:szCs w:val="24"/>
        </w:rPr>
      </w:pPr>
      <w:r w:rsidRPr="00AD494C">
        <w:rPr>
          <w:rFonts w:cs="Times New Roman"/>
          <w:bCs/>
          <w:i/>
          <w:iCs/>
          <w:szCs w:val="24"/>
        </w:rPr>
        <w:t>Stk. 5.</w:t>
      </w:r>
      <w:r w:rsidRPr="00AD494C">
        <w:rPr>
          <w:rFonts w:cs="Times New Roman"/>
          <w:bCs/>
          <w:szCs w:val="24"/>
        </w:rPr>
        <w:t> Familjufyrisitingin tekur avgerð um at seta í verk medisinska, sálarlæknaliga, sálarliga ella aðra serkanning. Ættleiðingarsamráðið letur Familjufyrisitingini eitt tilmæli til brúk fyri teirra avgerð um, hvørt ein kanning, nevnd í 1. pkt., skal gerast. Hetta ger seg galdandi, hóast umsøkjarin játtar, at kanningin verður gjørd.</w:t>
      </w:r>
    </w:p>
    <w:p w14:paraId="7575E7D2" w14:textId="77777777" w:rsidR="00346E0C" w:rsidRPr="00AD494C" w:rsidRDefault="00346E0C" w:rsidP="00346E0C">
      <w:pPr>
        <w:rPr>
          <w:rFonts w:cs="Times New Roman"/>
          <w:b/>
          <w:bCs/>
          <w:szCs w:val="24"/>
        </w:rPr>
      </w:pPr>
    </w:p>
    <w:p w14:paraId="16C6046F" w14:textId="0675EF9C" w:rsidR="00346E0C" w:rsidRPr="00AD494C" w:rsidRDefault="00346E0C" w:rsidP="00346E0C">
      <w:pPr>
        <w:rPr>
          <w:rFonts w:cs="Times New Roman"/>
          <w:bCs/>
          <w:szCs w:val="24"/>
        </w:rPr>
      </w:pPr>
      <w:r w:rsidRPr="00AD494C">
        <w:rPr>
          <w:rFonts w:cs="Times New Roman"/>
          <w:b/>
          <w:bCs/>
          <w:szCs w:val="24"/>
        </w:rPr>
        <w:t>§ 27.</w:t>
      </w:r>
      <w:r w:rsidRPr="00AD494C">
        <w:rPr>
          <w:rFonts w:cs="Times New Roman"/>
          <w:bCs/>
          <w:szCs w:val="24"/>
        </w:rPr>
        <w:t> Metir Familjufyrisitingin, at umsøkjarin ikki lýkur treytirnar í §§ 20-22, kann Familjufyrisitingin taka avgerð um at sýta eina umsókn um góðkenning sum ættleiðari, uttan at kanna málið nærri. Ættleiðingarsamráðið letur Familjufyrisitingini tilmæli til brúk fyri avgerð, nevnd í pkt. 1.</w:t>
      </w:r>
    </w:p>
    <w:p w14:paraId="45A4E2AD"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Metir Familjufyrisitingin, at umsøkjarin uttan iva lýkur tær yvirskipaðu og objektivu treytirnar í §§ 20-22, verður hildið fram við kanningartilgongdini og góðkenningartilgongdini, uttan at málið verður lagt fyri Ættleiðingarsamráðið. Umsøkjarin skal luttaka á einum ættleiðingarfyrireikandi skeiði, um tað er kravt sbrt. § 23, til tess at kanningartilgongdin og góðkenningartilgongdin kann halda fram við atliti til, at ein meting verður gjørd, hvørt umsøkjarin annars kann metast skikkaður at fostra upp eitt ættleitt barn, sbrt. § 26, stk. 2.</w:t>
      </w:r>
    </w:p>
    <w:p w14:paraId="6198E435"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Til brúk fyri avgerðini hjá Familjufyrisitingini og tilmælið hjá Ættleiðingarsamráðnum, ger Familjufyrisitingin eina einstaklinga lýsing av umsøkjaranum, har førleikin at ættleiða verður lýstur.</w:t>
      </w:r>
    </w:p>
    <w:p w14:paraId="2EE1D0CD" w14:textId="77777777" w:rsidR="00346E0C" w:rsidRPr="00AD494C" w:rsidRDefault="00346E0C" w:rsidP="00346E0C">
      <w:pPr>
        <w:rPr>
          <w:rFonts w:cs="Times New Roman"/>
          <w:b/>
          <w:bCs/>
          <w:szCs w:val="24"/>
        </w:rPr>
      </w:pPr>
    </w:p>
    <w:p w14:paraId="4177AB88" w14:textId="474B4D50" w:rsidR="00346E0C" w:rsidRPr="00AD494C" w:rsidRDefault="00346E0C" w:rsidP="00346E0C">
      <w:pPr>
        <w:rPr>
          <w:rFonts w:cs="Times New Roman"/>
          <w:bCs/>
          <w:szCs w:val="24"/>
        </w:rPr>
      </w:pPr>
      <w:r w:rsidRPr="00AD494C">
        <w:rPr>
          <w:rFonts w:cs="Times New Roman"/>
          <w:b/>
          <w:bCs/>
          <w:szCs w:val="24"/>
        </w:rPr>
        <w:t>§ 28.</w:t>
      </w:r>
      <w:r w:rsidRPr="00AD494C">
        <w:rPr>
          <w:rFonts w:cs="Times New Roman"/>
          <w:bCs/>
          <w:szCs w:val="24"/>
        </w:rPr>
        <w:t> Áðrenn farast kann undir at kanna førleikan hjá umsøkjaranum sum ættleiðari, skal umsøkjarin fáa váttan til vega um, at:</w:t>
      </w:r>
    </w:p>
    <w:p w14:paraId="26FC57ED" w14:textId="7806D754" w:rsidR="00346E0C" w:rsidRPr="00AD494C" w:rsidRDefault="00346E0C" w:rsidP="00AD494C">
      <w:pPr>
        <w:pStyle w:val="Listeafsnit"/>
        <w:numPr>
          <w:ilvl w:val="0"/>
          <w:numId w:val="7"/>
        </w:numPr>
        <w:ind w:left="360"/>
        <w:rPr>
          <w:rFonts w:cs="Times New Roman"/>
          <w:bCs/>
          <w:szCs w:val="24"/>
        </w:rPr>
      </w:pPr>
      <w:r w:rsidRPr="00AD494C">
        <w:rPr>
          <w:rFonts w:cs="Times New Roman"/>
          <w:bCs/>
          <w:szCs w:val="24"/>
        </w:rPr>
        <w:t>umsøkjarin hevur luttikið á einum ættleiðingarfyrireikandi skeiði, um krav er um hetta, og</w:t>
      </w:r>
    </w:p>
    <w:p w14:paraId="39C5D892" w14:textId="3D4C370F" w:rsidR="00346E0C" w:rsidRPr="00AD494C" w:rsidRDefault="00346E0C" w:rsidP="00AD494C">
      <w:pPr>
        <w:pStyle w:val="Listeafsnit"/>
        <w:numPr>
          <w:ilvl w:val="0"/>
          <w:numId w:val="7"/>
        </w:numPr>
        <w:ind w:left="360"/>
        <w:rPr>
          <w:rFonts w:cs="Times New Roman"/>
          <w:bCs/>
          <w:szCs w:val="24"/>
        </w:rPr>
      </w:pPr>
      <w:r w:rsidRPr="00AD494C">
        <w:rPr>
          <w:rFonts w:cs="Times New Roman"/>
          <w:bCs/>
          <w:szCs w:val="24"/>
        </w:rPr>
        <w:t xml:space="preserve">umsøkjarin er </w:t>
      </w:r>
      <w:r w:rsidR="00760E19" w:rsidRPr="00AD494C">
        <w:rPr>
          <w:rFonts w:cs="Times New Roman"/>
          <w:bCs/>
          <w:szCs w:val="24"/>
        </w:rPr>
        <w:t>skrásettur</w:t>
      </w:r>
      <w:r w:rsidR="007463AD" w:rsidRPr="00AD494C">
        <w:rPr>
          <w:rFonts w:cs="Times New Roman"/>
          <w:bCs/>
          <w:szCs w:val="24"/>
        </w:rPr>
        <w:t xml:space="preserve"> hjá Ankestyrelsen</w:t>
      </w:r>
      <w:r w:rsidRPr="00AD494C">
        <w:rPr>
          <w:rFonts w:cs="Times New Roman"/>
          <w:bCs/>
          <w:szCs w:val="24"/>
        </w:rPr>
        <w:t>, sbr. § 44 ella at umsøkjarin hevur givið til kennar yvirfyri Adoptionsnævnet, at umsøkjarin ynskir at gjøgnumføra eina innanlands ættleiðing. Hetta er tó ikki galdandi, um søkt verður um at ættleiða eitt ítøkiligt barn innanlands.</w:t>
      </w:r>
    </w:p>
    <w:p w14:paraId="761218BA"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Skal umsøkjarin luttaka á einum ættleiðingarfyrireikandi skeiði, skal umsøkjarin fáa váttan til vega um, at viðkomandi hevur luttikið á einum ættleiðingarfyrireikandi skeiði. Váttanin skal latast Familjufyrisitingini innan eitt ár aftan á, at Familjufyrisitingin hevur givið til kennar, at ættleiðingartilgongdin kann halda fram, sbr. § 27, stk. 2. Familjufyrisitingin kann í serligum førum víkja frá freistunum.</w:t>
      </w:r>
    </w:p>
    <w:p w14:paraId="2F4B808C"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Familjufyrisitingin skal tryggja sær, at ein umsøkjari, ið kann góðkennast, uttan at skula luttaka í einum ættleiðingarfyrireikandi skeiði, fær nøktandi ráðgeving.</w:t>
      </w:r>
    </w:p>
    <w:p w14:paraId="7E8F40C4" w14:textId="2FE91CE8"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xml:space="preserve"> Um umsøkjarin ynskir at gjøgnumføra eina altjóða ættleiðing, uttan at vera </w:t>
      </w:r>
      <w:r w:rsidR="00760E19" w:rsidRPr="00AD494C">
        <w:rPr>
          <w:rFonts w:cs="Times New Roman"/>
          <w:bCs/>
          <w:szCs w:val="24"/>
        </w:rPr>
        <w:t>skrásettur</w:t>
      </w:r>
      <w:r w:rsidR="007463AD" w:rsidRPr="00AD494C">
        <w:rPr>
          <w:rFonts w:cs="Times New Roman"/>
          <w:bCs/>
          <w:szCs w:val="24"/>
        </w:rPr>
        <w:t xml:space="preserve"> hjá Ankestyrelsen</w:t>
      </w:r>
      <w:r w:rsidRPr="00AD494C">
        <w:rPr>
          <w:rFonts w:cs="Times New Roman"/>
          <w:bCs/>
          <w:szCs w:val="24"/>
        </w:rPr>
        <w:t>, skal umsøkjarin fáa til vega váttan um, at umsøkjarin hevur fingið loyvi frá landsstýrismanninum sbrt. § 44. Váttanin skal fyriliggja, áðrenn farið verður undir at kanna, um umsøkjarin er skikkaður at ættleiða.</w:t>
      </w:r>
    </w:p>
    <w:p w14:paraId="27444AEF" w14:textId="77777777" w:rsidR="00346E0C" w:rsidRPr="00AD494C" w:rsidRDefault="00346E0C" w:rsidP="00346E0C">
      <w:pPr>
        <w:rPr>
          <w:rFonts w:cs="Times New Roman"/>
          <w:b/>
          <w:bCs/>
          <w:szCs w:val="24"/>
        </w:rPr>
      </w:pPr>
    </w:p>
    <w:p w14:paraId="58B48B19" w14:textId="2814210A" w:rsidR="00346E0C" w:rsidRPr="00AD494C" w:rsidRDefault="00346E0C" w:rsidP="00346E0C">
      <w:pPr>
        <w:rPr>
          <w:rFonts w:cs="Times New Roman"/>
          <w:bCs/>
          <w:szCs w:val="24"/>
        </w:rPr>
      </w:pPr>
      <w:r w:rsidRPr="00AD494C">
        <w:rPr>
          <w:rFonts w:cs="Times New Roman"/>
          <w:b/>
          <w:bCs/>
          <w:szCs w:val="24"/>
        </w:rPr>
        <w:t>§ 29.</w:t>
      </w:r>
      <w:r w:rsidRPr="00AD494C">
        <w:rPr>
          <w:rFonts w:cs="Times New Roman"/>
          <w:bCs/>
          <w:szCs w:val="24"/>
        </w:rPr>
        <w:t> Kanningartilgongdin og góðkenningartilgongdin endar við, at Familjufyrisitingin út frá upplýsingunum í málinum, umframt einstaklinga lýsingina, tekur støðu til, hvørt umsøkjarin kann metast at lúka yvirskipaðu og objektivu treytirnar í §§ 20-22 harumframt, hvørt umsøkjarin verður mettur skikkaður at fostra upp eitt ættleitt barn einsamallur, ella um umsøkjarin er giftur ella samlivandi saman við sínum hjúnafelaga ella samliva. Ættleiðingarsamráðið letur Familjufyrisitingini tilmælið til brúk fyri støðutakanina sbrt. 1. pkt.</w:t>
      </w:r>
    </w:p>
    <w:p w14:paraId="21492D81"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xml:space="preserve"> Um umsøkjarin verður mettur at lúka treytirnar í §§ 20-22 og harumframt </w:t>
      </w:r>
      <w:r w:rsidRPr="00AD494C">
        <w:rPr>
          <w:rFonts w:cs="Times New Roman"/>
          <w:bCs/>
          <w:szCs w:val="24"/>
        </w:rPr>
        <w:lastRenderedPageBreak/>
        <w:t>mettur at vera skikkaður at fostra upp eitt ættleitt barn, verður avgerð tikin um at góðkenna umsøkjara sum ættleiðara.</w:t>
      </w:r>
    </w:p>
    <w:p w14:paraId="14C81EAA" w14:textId="77777777" w:rsidR="00346E0C" w:rsidRPr="00AD494C" w:rsidRDefault="00346E0C" w:rsidP="00346E0C">
      <w:pPr>
        <w:rPr>
          <w:rFonts w:cs="Times New Roman"/>
          <w:bCs/>
          <w:i/>
          <w:iCs/>
          <w:szCs w:val="24"/>
        </w:rPr>
      </w:pPr>
    </w:p>
    <w:p w14:paraId="0F63652A" w14:textId="73E434BD" w:rsidR="00346E0C" w:rsidRPr="00AD494C" w:rsidRDefault="00346E0C" w:rsidP="00346E0C">
      <w:pPr>
        <w:jc w:val="center"/>
        <w:rPr>
          <w:rFonts w:cs="Times New Roman"/>
          <w:bCs/>
          <w:i/>
          <w:iCs/>
          <w:szCs w:val="24"/>
        </w:rPr>
      </w:pPr>
      <w:r w:rsidRPr="00AD494C">
        <w:rPr>
          <w:rFonts w:cs="Times New Roman"/>
          <w:bCs/>
          <w:i/>
          <w:iCs/>
          <w:szCs w:val="24"/>
        </w:rPr>
        <w:t>Ættleiðingarfyrireikandi skeiðið</w:t>
      </w:r>
    </w:p>
    <w:p w14:paraId="293F13B8" w14:textId="77777777" w:rsidR="00346E0C" w:rsidRPr="00AD494C" w:rsidRDefault="00346E0C" w:rsidP="00346E0C">
      <w:pPr>
        <w:rPr>
          <w:rFonts w:cs="Times New Roman"/>
          <w:b/>
          <w:bCs/>
          <w:szCs w:val="24"/>
        </w:rPr>
      </w:pPr>
    </w:p>
    <w:p w14:paraId="732CB1AE" w14:textId="01FB858D" w:rsidR="00346E0C" w:rsidRPr="00AD494C" w:rsidRDefault="00346E0C" w:rsidP="00346E0C">
      <w:pPr>
        <w:rPr>
          <w:rFonts w:cs="Times New Roman"/>
          <w:bCs/>
          <w:szCs w:val="24"/>
        </w:rPr>
      </w:pPr>
      <w:r w:rsidRPr="00AD494C">
        <w:rPr>
          <w:rFonts w:cs="Times New Roman"/>
          <w:b/>
          <w:bCs/>
          <w:szCs w:val="24"/>
        </w:rPr>
        <w:t>§ 30.</w:t>
      </w:r>
      <w:r w:rsidRPr="00AD494C">
        <w:rPr>
          <w:rFonts w:cs="Times New Roman"/>
          <w:bCs/>
          <w:szCs w:val="24"/>
        </w:rPr>
        <w:t> Gigni, skipar og bjóðar nevnda ættleiðingarfyrireikandi skeiðið sbrt. § 23. Skeiðið er ein sjálvstøðugur partur av kanningartilgongdini og góðkenningartilgongdini. Skeiðið verður áðrenn kanningina, hvørt umsøkjarin er skikkaður sum ættleiðari.</w:t>
      </w:r>
    </w:p>
    <w:p w14:paraId="14A94D9C"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Undirvísararnir skulu í minsta lagi hava eina miðallanga útbúgving innan heilsu ella sálarfrøði.</w:t>
      </w:r>
    </w:p>
    <w:p w14:paraId="3E1314A4"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Undirvísararnir skulu luttaka á fakligum skeiðum, ið eru viðkomandi fyri fremmandaættleiðing.</w:t>
      </w:r>
    </w:p>
    <w:p w14:paraId="14942EB6" w14:textId="77777777" w:rsidR="00346E0C" w:rsidRPr="00AD494C" w:rsidRDefault="00346E0C" w:rsidP="00346E0C">
      <w:pPr>
        <w:rPr>
          <w:rFonts w:cs="Times New Roman"/>
          <w:b/>
          <w:bCs/>
          <w:szCs w:val="24"/>
        </w:rPr>
      </w:pPr>
    </w:p>
    <w:p w14:paraId="7D0BAF8A" w14:textId="5C4D17BA" w:rsidR="00346E0C" w:rsidRPr="00AD494C" w:rsidRDefault="00346E0C" w:rsidP="00346E0C">
      <w:pPr>
        <w:rPr>
          <w:rFonts w:cs="Times New Roman"/>
          <w:bCs/>
          <w:szCs w:val="24"/>
        </w:rPr>
      </w:pPr>
      <w:r w:rsidRPr="00AD494C">
        <w:rPr>
          <w:rFonts w:cs="Times New Roman"/>
          <w:b/>
          <w:bCs/>
          <w:szCs w:val="24"/>
        </w:rPr>
        <w:t>§ 31.</w:t>
      </w:r>
      <w:r w:rsidRPr="00AD494C">
        <w:rPr>
          <w:rFonts w:cs="Times New Roman"/>
          <w:bCs/>
          <w:szCs w:val="24"/>
        </w:rPr>
        <w:t> Til ber ikki at luttaka á ættleiðingarfyrireikandi skeiðinum, fyrr enn Familjufyrisitingin hevur mett, at kanningartilgongdin og góðkenningartilgongdin kann halda fram, sbrt. § 27, stk. 2.</w:t>
      </w:r>
    </w:p>
    <w:p w14:paraId="445A4AC7"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Umsøkjarin skal melda seg til skeiðið hjá Gigni, tá ið treytin í stk. 1 er lokin.</w:t>
      </w:r>
    </w:p>
    <w:p w14:paraId="4B0C47F0" w14:textId="77777777" w:rsidR="00346E0C" w:rsidRPr="00AD494C" w:rsidRDefault="00346E0C" w:rsidP="00346E0C">
      <w:pPr>
        <w:rPr>
          <w:rFonts w:cs="Times New Roman"/>
          <w:b/>
          <w:bCs/>
          <w:szCs w:val="24"/>
        </w:rPr>
      </w:pPr>
    </w:p>
    <w:p w14:paraId="56F381B1" w14:textId="13D0C46D" w:rsidR="00346E0C" w:rsidRPr="00AD494C" w:rsidRDefault="00346E0C" w:rsidP="00346E0C">
      <w:pPr>
        <w:rPr>
          <w:rFonts w:cs="Times New Roman"/>
          <w:bCs/>
          <w:szCs w:val="24"/>
        </w:rPr>
      </w:pPr>
      <w:r w:rsidRPr="00AD494C">
        <w:rPr>
          <w:rFonts w:cs="Times New Roman"/>
          <w:b/>
          <w:bCs/>
          <w:szCs w:val="24"/>
        </w:rPr>
        <w:t>§ 32.</w:t>
      </w:r>
      <w:r w:rsidRPr="00AD494C">
        <w:rPr>
          <w:rFonts w:cs="Times New Roman"/>
          <w:bCs/>
          <w:szCs w:val="24"/>
        </w:rPr>
        <w:t> Umsøkjarin verður mettur at hava luttikið á einum ættleiðingarfyrireikandi skeiði, tá ið umsøkjarin hevur gjøgnumført alt skeiðið.</w:t>
      </w:r>
    </w:p>
    <w:p w14:paraId="56C3557E"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Hjún og samlivandi skulu hava luttikið á skeiðinum samstundis.</w:t>
      </w:r>
    </w:p>
    <w:p w14:paraId="319681F0" w14:textId="77777777" w:rsidR="00346E0C" w:rsidRPr="00AD494C" w:rsidRDefault="00346E0C" w:rsidP="00346E0C">
      <w:pPr>
        <w:rPr>
          <w:rFonts w:cs="Times New Roman"/>
          <w:b/>
          <w:bCs/>
          <w:szCs w:val="24"/>
        </w:rPr>
      </w:pPr>
    </w:p>
    <w:p w14:paraId="1EB395B9" w14:textId="3130A0D3" w:rsidR="00346E0C" w:rsidRPr="00AD494C" w:rsidRDefault="00346E0C" w:rsidP="00346E0C">
      <w:pPr>
        <w:rPr>
          <w:rFonts w:cs="Times New Roman"/>
          <w:bCs/>
          <w:szCs w:val="24"/>
        </w:rPr>
      </w:pPr>
      <w:r w:rsidRPr="00AD494C">
        <w:rPr>
          <w:rFonts w:cs="Times New Roman"/>
          <w:b/>
          <w:bCs/>
          <w:szCs w:val="24"/>
        </w:rPr>
        <w:t>§ 33.</w:t>
      </w:r>
      <w:r w:rsidRPr="00AD494C">
        <w:rPr>
          <w:rFonts w:cs="Times New Roman"/>
          <w:bCs/>
          <w:szCs w:val="24"/>
        </w:rPr>
        <w:t> Familjufyrisitingin kann ikki, til brúk fyri avgerð um góðkenning sum ættleiðari, innheinta upplýsingar um umsøkjara, ið eru komnar fram í sambandi við luttøku á einum ættleiðingarfyrireikandi skeiði. Skeiðsundirvísararnir ella onnur mugu heldur ikki geva slíkar upplýsingar víðari til Familjufyrisitingina ella Ættleiðingarsamráðið.</w:t>
      </w:r>
    </w:p>
    <w:p w14:paraId="06DECCB8" w14:textId="77777777" w:rsidR="00346E0C" w:rsidRPr="00AD494C" w:rsidRDefault="00346E0C" w:rsidP="00346E0C">
      <w:pPr>
        <w:jc w:val="center"/>
        <w:rPr>
          <w:rFonts w:cs="Times New Roman"/>
          <w:bCs/>
          <w:i/>
          <w:iCs/>
          <w:szCs w:val="24"/>
        </w:rPr>
      </w:pPr>
    </w:p>
    <w:p w14:paraId="6A83909A" w14:textId="7603B25F" w:rsidR="00346E0C" w:rsidRPr="00AD494C" w:rsidRDefault="00346E0C" w:rsidP="00346E0C">
      <w:pPr>
        <w:jc w:val="center"/>
        <w:rPr>
          <w:rFonts w:cs="Times New Roman"/>
          <w:bCs/>
          <w:i/>
          <w:iCs/>
          <w:szCs w:val="24"/>
        </w:rPr>
      </w:pPr>
      <w:r w:rsidRPr="00AD494C">
        <w:rPr>
          <w:rFonts w:cs="Times New Roman"/>
          <w:bCs/>
          <w:i/>
          <w:iCs/>
          <w:szCs w:val="24"/>
        </w:rPr>
        <w:t>Góðkenningin</w:t>
      </w:r>
    </w:p>
    <w:p w14:paraId="07444580" w14:textId="77777777" w:rsidR="00346E0C" w:rsidRPr="00AD494C" w:rsidRDefault="00346E0C" w:rsidP="00346E0C">
      <w:pPr>
        <w:jc w:val="center"/>
        <w:rPr>
          <w:rFonts w:cs="Times New Roman"/>
          <w:bCs/>
          <w:i/>
          <w:iCs/>
          <w:szCs w:val="24"/>
        </w:rPr>
      </w:pPr>
    </w:p>
    <w:p w14:paraId="544F5F34" w14:textId="77777777" w:rsidR="00346E0C" w:rsidRPr="00AD494C" w:rsidRDefault="00346E0C" w:rsidP="00346E0C">
      <w:pPr>
        <w:rPr>
          <w:rFonts w:cs="Times New Roman"/>
          <w:bCs/>
          <w:szCs w:val="24"/>
        </w:rPr>
      </w:pPr>
      <w:r w:rsidRPr="00AD494C">
        <w:rPr>
          <w:rFonts w:cs="Times New Roman"/>
          <w:b/>
          <w:bCs/>
          <w:szCs w:val="24"/>
        </w:rPr>
        <w:t>§ 34.</w:t>
      </w:r>
      <w:r w:rsidRPr="00AD494C">
        <w:rPr>
          <w:rFonts w:cs="Times New Roman"/>
          <w:bCs/>
          <w:szCs w:val="24"/>
        </w:rPr>
        <w:t> Tað skal ganga fram av góðkenningini, hvørt hon fevnir um:</w:t>
      </w:r>
    </w:p>
    <w:p w14:paraId="04042004" w14:textId="64107965" w:rsidR="00346E0C" w:rsidRPr="00AD494C" w:rsidRDefault="00346E0C" w:rsidP="00AD494C">
      <w:pPr>
        <w:pStyle w:val="Listeafsnit"/>
        <w:numPr>
          <w:ilvl w:val="0"/>
          <w:numId w:val="9"/>
        </w:numPr>
        <w:ind w:left="360"/>
        <w:rPr>
          <w:rFonts w:cs="Times New Roman"/>
          <w:bCs/>
          <w:szCs w:val="24"/>
        </w:rPr>
      </w:pPr>
      <w:r w:rsidRPr="00AD494C">
        <w:rPr>
          <w:rFonts w:cs="Times New Roman"/>
          <w:bCs/>
          <w:szCs w:val="24"/>
        </w:rPr>
        <w:t>eina ættleiðing, ið verður miðlað antin av einum góðkendum felagsskapi ella av Adoptionsnævnet,</w:t>
      </w:r>
    </w:p>
    <w:p w14:paraId="2D4CEFED" w14:textId="62B53FA7" w:rsidR="00346E0C" w:rsidRPr="00AD494C" w:rsidRDefault="00346E0C" w:rsidP="00AD494C">
      <w:pPr>
        <w:pStyle w:val="Listeafsnit"/>
        <w:numPr>
          <w:ilvl w:val="0"/>
          <w:numId w:val="9"/>
        </w:numPr>
        <w:ind w:left="360"/>
        <w:rPr>
          <w:rFonts w:cs="Times New Roman"/>
          <w:bCs/>
          <w:szCs w:val="24"/>
        </w:rPr>
      </w:pPr>
      <w:r w:rsidRPr="00AD494C">
        <w:rPr>
          <w:rFonts w:cs="Times New Roman"/>
          <w:bCs/>
          <w:szCs w:val="24"/>
        </w:rPr>
        <w:t>eina innanlands ættleiðing av einum ítøkiligum barni, ella</w:t>
      </w:r>
    </w:p>
    <w:p w14:paraId="7B9D32F5" w14:textId="2741B1E5" w:rsidR="00346E0C" w:rsidRPr="00AD494C" w:rsidRDefault="00346E0C" w:rsidP="00AD494C">
      <w:pPr>
        <w:pStyle w:val="Listeafsnit"/>
        <w:numPr>
          <w:ilvl w:val="0"/>
          <w:numId w:val="9"/>
        </w:numPr>
        <w:ind w:left="360"/>
        <w:rPr>
          <w:rFonts w:cs="Times New Roman"/>
          <w:bCs/>
          <w:szCs w:val="24"/>
        </w:rPr>
      </w:pPr>
      <w:r w:rsidRPr="00AD494C">
        <w:rPr>
          <w:rFonts w:cs="Times New Roman"/>
          <w:bCs/>
          <w:szCs w:val="24"/>
        </w:rPr>
        <w:t xml:space="preserve">eina ættleiðing, ið umsøkjarin hevur loyvi at gjøgnumføra uttan at vera </w:t>
      </w:r>
      <w:r w:rsidR="00760E19" w:rsidRPr="00AD494C">
        <w:rPr>
          <w:rFonts w:cs="Times New Roman"/>
          <w:bCs/>
          <w:szCs w:val="24"/>
        </w:rPr>
        <w:t>skrásettur</w:t>
      </w:r>
      <w:r w:rsidR="007463AD" w:rsidRPr="00AD494C">
        <w:rPr>
          <w:rFonts w:cs="Times New Roman"/>
          <w:bCs/>
          <w:szCs w:val="24"/>
        </w:rPr>
        <w:t xml:space="preserve"> hjá Ankestyrelsen</w:t>
      </w:r>
      <w:r w:rsidRPr="00AD494C">
        <w:rPr>
          <w:rFonts w:cs="Times New Roman"/>
          <w:bCs/>
          <w:szCs w:val="24"/>
        </w:rPr>
        <w:t>, sbr. § 44.</w:t>
      </w:r>
    </w:p>
    <w:p w14:paraId="497E5E0F" w14:textId="77777777" w:rsidR="00346E0C" w:rsidRPr="00AD494C" w:rsidRDefault="00346E0C" w:rsidP="00346E0C">
      <w:pPr>
        <w:rPr>
          <w:rFonts w:cs="Times New Roman"/>
          <w:b/>
          <w:bCs/>
          <w:szCs w:val="24"/>
        </w:rPr>
      </w:pPr>
    </w:p>
    <w:p w14:paraId="58B8D55E" w14:textId="0FEB3FE4" w:rsidR="00346E0C" w:rsidRPr="00AD494C" w:rsidRDefault="00346E0C" w:rsidP="00346E0C">
      <w:pPr>
        <w:rPr>
          <w:rFonts w:cs="Times New Roman"/>
          <w:bCs/>
          <w:szCs w:val="24"/>
        </w:rPr>
      </w:pPr>
      <w:r w:rsidRPr="00AD494C">
        <w:rPr>
          <w:rFonts w:cs="Times New Roman"/>
          <w:b/>
          <w:bCs/>
          <w:szCs w:val="24"/>
        </w:rPr>
        <w:t>§ 35.</w:t>
      </w:r>
      <w:bookmarkStart w:id="0" w:name="_ednref1"/>
      <w:r w:rsidRPr="00AD494C">
        <w:rPr>
          <w:rFonts w:cs="Times New Roman"/>
          <w:bCs/>
          <w:szCs w:val="24"/>
        </w:rPr>
        <w:t> Ein umsøkjari við generellari góðkenning sum ættleiðari sambært § 18, stk. 1, nr. 2, kann velja at søkja um innanlands og altjóða fremmandaættleiðing samstundis ella annaðhvørt innanlands ella altjóða fremmandaættleiðing. Ein umsøkjari kann til eina og hvørja tíð broyta sítt val sambært 1. pkt.</w:t>
      </w:r>
    </w:p>
    <w:p w14:paraId="45DE546F" w14:textId="1FAC2F1A"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Tá ein umsøkjari fær eina generella góðkenning sambært § 18, stk. 1, nr. 2, sendir Familjufyrisitingin málið til Adoptionsnævnet, sambært § 60, uttan so at umsøkjarin frammanundan hevur valt innanlands ættleiðing frá.</w:t>
      </w:r>
    </w:p>
    <w:p w14:paraId="7D5A05A1" w14:textId="79207B10"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Søkir ein umsøkjari um innanlands og altjóða ættleiðing samstundis, verður innanlands ættleiðing mett sum vald frá, tá ið uppskot kemur um eitt ítøkiligt barn gjøgnum tann miðlandi felagsskapin, sambært § 45. Somuleiðis verður altjóða ættleiðing mett sum frávald, tá umsøkjarin hevur tikið av at ættleiða eitt barn, sum Adoptionsnævnet hevur skotið upp sambært § 60.</w:t>
      </w:r>
    </w:p>
    <w:p w14:paraId="0196F37E" w14:textId="1E526EBE"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w:t>
      </w:r>
      <w:bookmarkEnd w:id="0"/>
      <w:r w:rsidRPr="00AD494C">
        <w:rPr>
          <w:rFonts w:cs="Times New Roman"/>
          <w:bCs/>
          <w:szCs w:val="24"/>
        </w:rPr>
        <w:t xml:space="preserve">Adoptionsnævnet og </w:t>
      </w:r>
      <w:r w:rsidR="007463AD" w:rsidRPr="00AD494C">
        <w:rPr>
          <w:rFonts w:cs="Times New Roman"/>
          <w:bCs/>
          <w:szCs w:val="24"/>
        </w:rPr>
        <w:t>Ankestyrelsen</w:t>
      </w:r>
      <w:r w:rsidRPr="00AD494C">
        <w:rPr>
          <w:rFonts w:cs="Times New Roman"/>
          <w:bCs/>
          <w:szCs w:val="24"/>
        </w:rPr>
        <w:t xml:space="preserve"> kunna hvønn annan um val og frával hjá umsøkjaranum sambært stk. 1-3.</w:t>
      </w:r>
    </w:p>
    <w:p w14:paraId="0494E400" w14:textId="77777777" w:rsidR="00346E0C" w:rsidRPr="00AD494C" w:rsidRDefault="00346E0C" w:rsidP="00346E0C">
      <w:pPr>
        <w:jc w:val="center"/>
        <w:rPr>
          <w:rFonts w:cs="Times New Roman"/>
          <w:bCs/>
          <w:i/>
          <w:iCs/>
          <w:szCs w:val="24"/>
        </w:rPr>
      </w:pPr>
    </w:p>
    <w:p w14:paraId="1707E1F2" w14:textId="18475BAE" w:rsidR="00346E0C" w:rsidRPr="00AD494C" w:rsidRDefault="00346E0C" w:rsidP="00346E0C">
      <w:pPr>
        <w:jc w:val="center"/>
        <w:rPr>
          <w:rFonts w:cs="Times New Roman"/>
          <w:bCs/>
          <w:i/>
          <w:iCs/>
          <w:szCs w:val="24"/>
        </w:rPr>
      </w:pPr>
      <w:r w:rsidRPr="00AD494C">
        <w:rPr>
          <w:rFonts w:cs="Times New Roman"/>
          <w:bCs/>
          <w:i/>
          <w:iCs/>
          <w:szCs w:val="24"/>
        </w:rPr>
        <w:t>Frágreiðing til gevaraland</w:t>
      </w:r>
    </w:p>
    <w:p w14:paraId="754C452D" w14:textId="77777777" w:rsidR="00346E0C" w:rsidRPr="00AD494C" w:rsidRDefault="00346E0C" w:rsidP="00346E0C">
      <w:pPr>
        <w:jc w:val="center"/>
        <w:rPr>
          <w:rFonts w:cs="Times New Roman"/>
          <w:bCs/>
          <w:i/>
          <w:iCs/>
          <w:szCs w:val="24"/>
        </w:rPr>
      </w:pPr>
    </w:p>
    <w:p w14:paraId="2473CB19" w14:textId="530F68B6" w:rsidR="00346E0C" w:rsidRPr="00AD494C" w:rsidRDefault="00346E0C" w:rsidP="00346E0C">
      <w:pPr>
        <w:rPr>
          <w:rFonts w:cs="Times New Roman"/>
          <w:bCs/>
          <w:szCs w:val="24"/>
        </w:rPr>
      </w:pPr>
      <w:r w:rsidRPr="00AD494C">
        <w:rPr>
          <w:rFonts w:cs="Times New Roman"/>
          <w:b/>
          <w:bCs/>
          <w:szCs w:val="24"/>
        </w:rPr>
        <w:t>§ 36.</w:t>
      </w:r>
      <w:r w:rsidRPr="00AD494C">
        <w:rPr>
          <w:rFonts w:cs="Times New Roman"/>
          <w:bCs/>
          <w:szCs w:val="24"/>
        </w:rPr>
        <w:t xml:space="preserve"> Í sambandi við umsøkjara við einari ítøkiligari ella generellari góðkenning, sbrt. § 18, stk. 1, ið ynskir at ættleiða eitt útlendskt barn, ger Familjufyrisitingin, út frá einstaklinga lýsingini av umsøkjaranum, eina frágreiðing um viðurskiftini hjá umsøkjaranum til brúk hjá útlendsku ættleiðingarmyndugleikunum. </w:t>
      </w:r>
      <w:r w:rsidRPr="00AD494C">
        <w:rPr>
          <w:rFonts w:cs="Times New Roman"/>
          <w:bCs/>
          <w:szCs w:val="24"/>
        </w:rPr>
        <w:lastRenderedPageBreak/>
        <w:t xml:space="preserve">Familjufyrisitingin sendir frágreiðingina til </w:t>
      </w:r>
      <w:r w:rsidR="007463AD" w:rsidRPr="00AD494C">
        <w:rPr>
          <w:rFonts w:cs="Times New Roman"/>
          <w:bCs/>
          <w:szCs w:val="24"/>
        </w:rPr>
        <w:t>Ankestyrelsen</w:t>
      </w:r>
      <w:r w:rsidRPr="00AD494C">
        <w:rPr>
          <w:rFonts w:cs="Times New Roman"/>
          <w:bCs/>
          <w:szCs w:val="24"/>
        </w:rPr>
        <w:t xml:space="preserve"> ella til útlendska ættleiðingarmiðlandi myndugleikan ella felagsskapin, sbrt. § 44.</w:t>
      </w:r>
    </w:p>
    <w:p w14:paraId="3FD142F0" w14:textId="77777777" w:rsidR="00346E0C" w:rsidRPr="00AD494C" w:rsidRDefault="00346E0C" w:rsidP="00346E0C">
      <w:pPr>
        <w:jc w:val="center"/>
        <w:rPr>
          <w:rFonts w:cs="Times New Roman"/>
          <w:bCs/>
          <w:i/>
          <w:iCs/>
          <w:szCs w:val="24"/>
        </w:rPr>
      </w:pPr>
    </w:p>
    <w:p w14:paraId="09433652" w14:textId="0A06BEC5" w:rsidR="00346E0C" w:rsidRPr="00AD494C" w:rsidRDefault="00346E0C" w:rsidP="00346E0C">
      <w:pPr>
        <w:jc w:val="center"/>
        <w:rPr>
          <w:rFonts w:cs="Times New Roman"/>
          <w:bCs/>
          <w:i/>
          <w:iCs/>
          <w:szCs w:val="24"/>
        </w:rPr>
      </w:pPr>
      <w:r w:rsidRPr="00AD494C">
        <w:rPr>
          <w:rFonts w:cs="Times New Roman"/>
          <w:bCs/>
          <w:i/>
          <w:iCs/>
          <w:szCs w:val="24"/>
        </w:rPr>
        <w:t>Góðkenning sum ættleiðari fellur burtur</w:t>
      </w:r>
    </w:p>
    <w:p w14:paraId="132CADD4" w14:textId="77777777" w:rsidR="00346E0C" w:rsidRPr="00AD494C" w:rsidRDefault="00346E0C" w:rsidP="00346E0C">
      <w:pPr>
        <w:jc w:val="center"/>
        <w:rPr>
          <w:rFonts w:cs="Times New Roman"/>
          <w:bCs/>
          <w:i/>
          <w:iCs/>
          <w:szCs w:val="24"/>
        </w:rPr>
      </w:pPr>
    </w:p>
    <w:p w14:paraId="72879468" w14:textId="77777777" w:rsidR="00346E0C" w:rsidRPr="00AD494C" w:rsidRDefault="00346E0C" w:rsidP="00346E0C">
      <w:pPr>
        <w:rPr>
          <w:rFonts w:cs="Times New Roman"/>
          <w:bCs/>
          <w:szCs w:val="24"/>
        </w:rPr>
      </w:pPr>
      <w:r w:rsidRPr="00AD494C">
        <w:rPr>
          <w:rFonts w:cs="Times New Roman"/>
          <w:b/>
          <w:bCs/>
          <w:szCs w:val="24"/>
        </w:rPr>
        <w:t>§ 37.</w:t>
      </w:r>
      <w:r w:rsidRPr="00AD494C">
        <w:rPr>
          <w:rFonts w:cs="Times New Roman"/>
          <w:bCs/>
          <w:szCs w:val="24"/>
        </w:rPr>
        <w:t> Familjufyrisitingin kann, eftir at Ættleiðingarsamráðið hevur latið tilmælið til Familjufyrisitingina, taka avgerð um, at ein góðkenning sum ættleiðari fellur burtur, um:</w:t>
      </w:r>
    </w:p>
    <w:p w14:paraId="56554D35" w14:textId="77777777" w:rsidR="00346E0C" w:rsidRPr="00AD494C" w:rsidRDefault="00346E0C" w:rsidP="00346E0C">
      <w:pPr>
        <w:rPr>
          <w:rFonts w:cs="Times New Roman"/>
          <w:bCs/>
          <w:szCs w:val="24"/>
        </w:rPr>
      </w:pPr>
      <w:r w:rsidRPr="00AD494C">
        <w:rPr>
          <w:rFonts w:cs="Times New Roman"/>
          <w:bCs/>
          <w:szCs w:val="24"/>
        </w:rPr>
        <w:t>1)   treytirnar fyri at verða góðkendur sum ættleiðari ikki longur eru til staðar, og</w:t>
      </w:r>
    </w:p>
    <w:p w14:paraId="217FD062" w14:textId="77777777" w:rsidR="00346E0C" w:rsidRPr="00AD494C" w:rsidRDefault="00346E0C" w:rsidP="00346E0C">
      <w:pPr>
        <w:rPr>
          <w:rFonts w:cs="Times New Roman"/>
          <w:bCs/>
          <w:szCs w:val="24"/>
        </w:rPr>
      </w:pPr>
      <w:r w:rsidRPr="00AD494C">
        <w:rPr>
          <w:rFonts w:cs="Times New Roman"/>
          <w:bCs/>
          <w:szCs w:val="24"/>
        </w:rPr>
        <w:t>2)   umsøkjarin annars ikki verður mettur at vera skikkaður sum ættleiðari, sbr. § 26, stk. 2 í løgtingslógini.</w:t>
      </w:r>
    </w:p>
    <w:p w14:paraId="3F6A092E"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Umsøkjarin hevur skyldu at boða Familjufyrisitingini frá, um tað eru viðkomandi broytingar í viðurskiftinum hjá umsøkjaranum.</w:t>
      </w:r>
    </w:p>
    <w:p w14:paraId="3211F2DE" w14:textId="77777777" w:rsidR="00346E0C" w:rsidRPr="00AD494C" w:rsidRDefault="00346E0C" w:rsidP="00346E0C">
      <w:pPr>
        <w:jc w:val="center"/>
        <w:rPr>
          <w:rFonts w:cs="Times New Roman"/>
          <w:bCs/>
          <w:i/>
          <w:iCs/>
          <w:szCs w:val="24"/>
        </w:rPr>
      </w:pPr>
    </w:p>
    <w:p w14:paraId="61EF11C9" w14:textId="3415595C" w:rsidR="00346E0C" w:rsidRPr="00AD494C" w:rsidRDefault="00346E0C" w:rsidP="00346E0C">
      <w:pPr>
        <w:jc w:val="center"/>
        <w:rPr>
          <w:rFonts w:cs="Times New Roman"/>
          <w:bCs/>
          <w:i/>
          <w:iCs/>
          <w:szCs w:val="24"/>
        </w:rPr>
      </w:pPr>
      <w:r w:rsidRPr="00AD494C">
        <w:rPr>
          <w:rFonts w:cs="Times New Roman"/>
          <w:bCs/>
          <w:i/>
          <w:iCs/>
          <w:szCs w:val="24"/>
        </w:rPr>
        <w:t>Uppfylgjan av ættleiðingini og ættleiðingarráðgevingini</w:t>
      </w:r>
    </w:p>
    <w:p w14:paraId="6F692859" w14:textId="77777777" w:rsidR="00346E0C" w:rsidRPr="00AD494C" w:rsidRDefault="00346E0C" w:rsidP="00346E0C">
      <w:pPr>
        <w:rPr>
          <w:rFonts w:cs="Times New Roman"/>
          <w:b/>
          <w:bCs/>
          <w:szCs w:val="24"/>
        </w:rPr>
      </w:pPr>
    </w:p>
    <w:p w14:paraId="2B8A3153" w14:textId="759EFD52" w:rsidR="00346E0C" w:rsidRPr="00AD494C" w:rsidRDefault="00346E0C" w:rsidP="00346E0C">
      <w:pPr>
        <w:rPr>
          <w:rFonts w:cs="Times New Roman"/>
          <w:bCs/>
          <w:szCs w:val="24"/>
        </w:rPr>
      </w:pPr>
      <w:r w:rsidRPr="00AD494C">
        <w:rPr>
          <w:rFonts w:cs="Times New Roman"/>
          <w:b/>
          <w:bCs/>
          <w:szCs w:val="24"/>
        </w:rPr>
        <w:t>§ 38.</w:t>
      </w:r>
      <w:r w:rsidRPr="00AD494C">
        <w:rPr>
          <w:rFonts w:cs="Times New Roman"/>
          <w:bCs/>
          <w:szCs w:val="24"/>
        </w:rPr>
        <w:t> Komandi ættleiðarar skulu hava ættleiðingarráðgeving sbrt. § 28 í løgtingslógini, beint áðrenn barnið kemur til nýggju familjuna og stutt eftir, at barnið er komið til familjuna.</w:t>
      </w:r>
    </w:p>
    <w:p w14:paraId="6F9306CE"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Um tað, orsakað av at eitt mál hevur skund og tað við atliti til barnið, ikki er møguligt at veita ráðgeving, áðrenn barnið kemur til sína nýggju familju, kann Heilsutrygd, Gigni, taka avgerð um, at víkjast kann frá kravinum í stk. 1, um ættleiðingarráðgeving beint áðrenn ættleiðingina.</w:t>
      </w:r>
    </w:p>
    <w:p w14:paraId="50893FC6" w14:textId="77777777" w:rsidR="00346E0C" w:rsidRPr="00AD494C" w:rsidRDefault="00346E0C" w:rsidP="00346E0C">
      <w:pPr>
        <w:rPr>
          <w:rFonts w:cs="Times New Roman"/>
          <w:b/>
          <w:bCs/>
          <w:szCs w:val="24"/>
        </w:rPr>
      </w:pPr>
    </w:p>
    <w:p w14:paraId="7678FBE0" w14:textId="303DDE63" w:rsidR="00346E0C" w:rsidRPr="00AD494C" w:rsidRDefault="00346E0C" w:rsidP="00346E0C">
      <w:pPr>
        <w:rPr>
          <w:rFonts w:cs="Times New Roman"/>
          <w:bCs/>
          <w:szCs w:val="24"/>
        </w:rPr>
      </w:pPr>
      <w:r w:rsidRPr="00AD494C">
        <w:rPr>
          <w:rFonts w:cs="Times New Roman"/>
          <w:b/>
          <w:bCs/>
          <w:szCs w:val="24"/>
        </w:rPr>
        <w:t>§ 39.</w:t>
      </w:r>
      <w:r w:rsidRPr="00AD494C">
        <w:rPr>
          <w:rFonts w:cs="Times New Roman"/>
          <w:bCs/>
          <w:szCs w:val="24"/>
        </w:rPr>
        <w:t> Ættleiðingarráðgeving sbrt. § 28, stk. 2 verður í útgangsstøðinum avmarkað til tvær ráðgevingargongdir. Onnur av hesum ráðgevingargongdum skal í útgangsstøðinum veitast, áðrenn barnið hevur verið heimtikið í 5 ár. Hin ráðgevingargongdin kann veitast inntil barnið er fylt 18 ár.</w:t>
      </w:r>
    </w:p>
    <w:p w14:paraId="5BD665C2" w14:textId="77777777" w:rsidR="00346E0C" w:rsidRPr="00AD494C" w:rsidRDefault="00346E0C" w:rsidP="00346E0C">
      <w:pPr>
        <w:rPr>
          <w:rFonts w:cs="Times New Roman"/>
          <w:b/>
          <w:bCs/>
          <w:szCs w:val="24"/>
        </w:rPr>
      </w:pPr>
    </w:p>
    <w:p w14:paraId="1A63C813" w14:textId="3C607788" w:rsidR="00346E0C" w:rsidRPr="00AD494C" w:rsidRDefault="00346E0C" w:rsidP="00346E0C">
      <w:pPr>
        <w:rPr>
          <w:rFonts w:cs="Times New Roman"/>
          <w:bCs/>
          <w:szCs w:val="24"/>
        </w:rPr>
      </w:pPr>
      <w:r w:rsidRPr="00AD494C">
        <w:rPr>
          <w:rFonts w:cs="Times New Roman"/>
          <w:b/>
          <w:bCs/>
          <w:szCs w:val="24"/>
        </w:rPr>
        <w:t>§ 40.</w:t>
      </w:r>
      <w:r w:rsidRPr="00AD494C">
        <w:rPr>
          <w:rFonts w:cs="Times New Roman"/>
          <w:bCs/>
          <w:szCs w:val="24"/>
        </w:rPr>
        <w:t> Ættleiðingarráðgeving sbrt. §§ 38 og 39 fevnir um innanlands og altjóða fremmandaættleiðing.</w:t>
      </w:r>
    </w:p>
    <w:p w14:paraId="00FF3295"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Heilsutrygd, Gigni, skipar og veitir ráðgevingina gjøgnum ráðgevarar, ið eru knýttir at Heilsutrygd, Gigni.</w:t>
      </w:r>
    </w:p>
    <w:p w14:paraId="59444203"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Ráðgevararnir skulu í minsta lagi hava eina miðallanga útbúgving innan heilsu ella sálarfrøði.</w:t>
      </w:r>
    </w:p>
    <w:p w14:paraId="2AA55CA9" w14:textId="77777777"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Ráðgevarar skulu luttaka á viðkomandi fakligum skeiðum innan fremmandaættleiðing.</w:t>
      </w:r>
    </w:p>
    <w:p w14:paraId="7601E764" w14:textId="77777777" w:rsidR="00346E0C" w:rsidRPr="00AD494C" w:rsidRDefault="00346E0C" w:rsidP="00346E0C">
      <w:pPr>
        <w:rPr>
          <w:rFonts w:cs="Times New Roman"/>
          <w:b/>
          <w:bCs/>
          <w:szCs w:val="24"/>
        </w:rPr>
      </w:pPr>
    </w:p>
    <w:p w14:paraId="24E09018" w14:textId="4B0ABD03" w:rsidR="00346E0C" w:rsidRPr="00AD494C" w:rsidRDefault="00346E0C" w:rsidP="00346E0C">
      <w:pPr>
        <w:rPr>
          <w:rFonts w:cs="Times New Roman"/>
          <w:bCs/>
          <w:szCs w:val="24"/>
        </w:rPr>
      </w:pPr>
      <w:r w:rsidRPr="00AD494C">
        <w:rPr>
          <w:rFonts w:cs="Times New Roman"/>
          <w:b/>
          <w:bCs/>
          <w:szCs w:val="24"/>
        </w:rPr>
        <w:t>§ 41.</w:t>
      </w:r>
      <w:r w:rsidRPr="00AD494C">
        <w:rPr>
          <w:rFonts w:cs="Times New Roman"/>
          <w:bCs/>
          <w:szCs w:val="24"/>
        </w:rPr>
        <w:t> Familjufyrisitingin skal bjóða ættleiðarunum vegleiðing og heimavitjan aftan á, at barnið er heimtikið.</w:t>
      </w:r>
    </w:p>
    <w:p w14:paraId="01251BF5" w14:textId="77777777" w:rsidR="00346E0C" w:rsidRPr="00AD494C" w:rsidRDefault="00346E0C" w:rsidP="00346E0C">
      <w:pPr>
        <w:rPr>
          <w:rFonts w:cs="Times New Roman"/>
          <w:b/>
          <w:bCs/>
          <w:szCs w:val="24"/>
        </w:rPr>
      </w:pPr>
    </w:p>
    <w:p w14:paraId="5604B43F" w14:textId="4216D639" w:rsidR="00346E0C" w:rsidRPr="00AD494C" w:rsidRDefault="00346E0C" w:rsidP="00346E0C">
      <w:pPr>
        <w:rPr>
          <w:rFonts w:cs="Times New Roman"/>
          <w:bCs/>
          <w:szCs w:val="24"/>
        </w:rPr>
      </w:pPr>
      <w:r w:rsidRPr="00AD494C">
        <w:rPr>
          <w:rFonts w:cs="Times New Roman"/>
          <w:b/>
          <w:bCs/>
          <w:szCs w:val="24"/>
        </w:rPr>
        <w:t>§ 42.</w:t>
      </w:r>
      <w:r w:rsidRPr="00AD494C">
        <w:rPr>
          <w:rFonts w:cs="Times New Roman"/>
          <w:bCs/>
          <w:szCs w:val="24"/>
        </w:rPr>
        <w:t> Familjufyrisitingin skal viðvirka til at gera váttanir og uppfylgjandi frágreiðingar, tá ið myndugleikarnir í Føroyum ella í Danmark ella í útlandinum seta fram krav um hetta.</w:t>
      </w:r>
    </w:p>
    <w:p w14:paraId="65F1C16D" w14:textId="082029FD" w:rsidR="007463AD" w:rsidRPr="00AD494C" w:rsidRDefault="007463AD" w:rsidP="00346E0C">
      <w:pPr>
        <w:rPr>
          <w:szCs w:val="24"/>
        </w:rPr>
      </w:pPr>
      <w:r w:rsidRPr="00AD494C">
        <w:rPr>
          <w:rFonts w:cs="Times New Roman"/>
          <w:bCs/>
          <w:i/>
          <w:iCs/>
          <w:szCs w:val="24"/>
        </w:rPr>
        <w:t>Stk. 2.</w:t>
      </w:r>
      <w:r w:rsidRPr="00AD494C">
        <w:rPr>
          <w:szCs w:val="24"/>
        </w:rPr>
        <w:t xml:space="preserve"> Ankestyrelsen skal senda uppfylgjandi frágreiðingar sambært galdandi leiðreglum í gevaralandinum.</w:t>
      </w:r>
    </w:p>
    <w:p w14:paraId="1F923EE8" w14:textId="77777777" w:rsidR="007463AD" w:rsidRPr="00AD494C" w:rsidRDefault="007463AD" w:rsidP="00346E0C">
      <w:pPr>
        <w:rPr>
          <w:szCs w:val="24"/>
        </w:rPr>
      </w:pPr>
    </w:p>
    <w:p w14:paraId="7029719B" w14:textId="309BF510" w:rsidR="007463AD" w:rsidRPr="00AD494C" w:rsidRDefault="007463AD" w:rsidP="00346E0C">
      <w:pPr>
        <w:rPr>
          <w:szCs w:val="24"/>
        </w:rPr>
      </w:pPr>
      <w:r w:rsidRPr="00AD494C">
        <w:rPr>
          <w:b/>
          <w:bCs/>
          <w:szCs w:val="24"/>
        </w:rPr>
        <w:t xml:space="preserve">§ 43. </w:t>
      </w:r>
      <w:r w:rsidRPr="00AD494C">
        <w:rPr>
          <w:szCs w:val="24"/>
        </w:rPr>
        <w:t xml:space="preserve">Ankestyrelsen veitir ættleiddum, ættleiðarum og uppruna skyldfólk hjá tí ættleidda hjálp </w:t>
      </w:r>
      <w:r w:rsidR="000F11EA" w:rsidRPr="00AD494C">
        <w:rPr>
          <w:szCs w:val="24"/>
        </w:rPr>
        <w:t xml:space="preserve">til tess </w:t>
      </w:r>
      <w:r w:rsidRPr="00AD494C">
        <w:rPr>
          <w:szCs w:val="24"/>
        </w:rPr>
        <w:t xml:space="preserve">at stuðla rættinum hjá ættleidda </w:t>
      </w:r>
      <w:r w:rsidR="00824097" w:rsidRPr="00AD494C">
        <w:rPr>
          <w:szCs w:val="24"/>
        </w:rPr>
        <w:t xml:space="preserve">at kenna </w:t>
      </w:r>
      <w:r w:rsidRPr="00AD494C">
        <w:rPr>
          <w:szCs w:val="24"/>
        </w:rPr>
        <w:t>sína egnu søgu.</w:t>
      </w:r>
    </w:p>
    <w:p w14:paraId="7659F614" w14:textId="53F2FC06" w:rsidR="007463AD" w:rsidRPr="00AD494C" w:rsidRDefault="007463AD" w:rsidP="00346E0C">
      <w:pPr>
        <w:rPr>
          <w:szCs w:val="24"/>
        </w:rPr>
      </w:pPr>
      <w:r w:rsidRPr="00AD494C">
        <w:rPr>
          <w:i/>
          <w:iCs/>
          <w:szCs w:val="24"/>
        </w:rPr>
        <w:t>Stk. 2.</w:t>
      </w:r>
      <w:r w:rsidR="00D97578" w:rsidRPr="00AD494C">
        <w:rPr>
          <w:i/>
          <w:iCs/>
          <w:szCs w:val="24"/>
        </w:rPr>
        <w:t xml:space="preserve"> </w:t>
      </w:r>
      <w:r w:rsidR="00D97578" w:rsidRPr="00AD494C">
        <w:rPr>
          <w:szCs w:val="24"/>
        </w:rPr>
        <w:t>Hjálpin sambært stk. 1 fevnir serliga um</w:t>
      </w:r>
    </w:p>
    <w:p w14:paraId="2EC0B2FA" w14:textId="63DAE441" w:rsidR="00D97578" w:rsidRPr="00AD494C" w:rsidRDefault="00D97578" w:rsidP="00AD494C">
      <w:pPr>
        <w:pStyle w:val="Listeafsnit"/>
        <w:numPr>
          <w:ilvl w:val="0"/>
          <w:numId w:val="11"/>
        </w:numPr>
        <w:ind w:left="360"/>
        <w:rPr>
          <w:szCs w:val="24"/>
        </w:rPr>
      </w:pPr>
      <w:r w:rsidRPr="00AD494C">
        <w:rPr>
          <w:szCs w:val="24"/>
        </w:rPr>
        <w:t>Innlit í egið mál</w:t>
      </w:r>
    </w:p>
    <w:p w14:paraId="319EF471" w14:textId="7BCDD53C" w:rsidR="00D97578" w:rsidRPr="00AD494C" w:rsidRDefault="00824097" w:rsidP="00AD494C">
      <w:pPr>
        <w:pStyle w:val="Listeafsnit"/>
        <w:numPr>
          <w:ilvl w:val="0"/>
          <w:numId w:val="11"/>
        </w:numPr>
        <w:ind w:left="360"/>
        <w:rPr>
          <w:szCs w:val="24"/>
        </w:rPr>
      </w:pPr>
      <w:r w:rsidRPr="00AD494C">
        <w:rPr>
          <w:szCs w:val="24"/>
        </w:rPr>
        <w:t>Almenna</w:t>
      </w:r>
      <w:r w:rsidR="00D97578" w:rsidRPr="00AD494C">
        <w:rPr>
          <w:szCs w:val="24"/>
        </w:rPr>
        <w:t xml:space="preserve"> vegleiðing um at finna u</w:t>
      </w:r>
      <w:r w:rsidR="00F265CE" w:rsidRPr="00AD494C">
        <w:rPr>
          <w:szCs w:val="24"/>
        </w:rPr>
        <w:t>ppl</w:t>
      </w:r>
      <w:r w:rsidR="00D97578" w:rsidRPr="00AD494C">
        <w:rPr>
          <w:szCs w:val="24"/>
        </w:rPr>
        <w:t xml:space="preserve">ýsingar </w:t>
      </w:r>
      <w:r w:rsidR="00F265CE" w:rsidRPr="00AD494C">
        <w:rPr>
          <w:szCs w:val="24"/>
        </w:rPr>
        <w:t>uttanlands</w:t>
      </w:r>
    </w:p>
    <w:p w14:paraId="569F87E5" w14:textId="227A5A35" w:rsidR="00D97578" w:rsidRPr="00AD494C" w:rsidRDefault="00D97578" w:rsidP="00AD494C">
      <w:pPr>
        <w:pStyle w:val="Listeafsnit"/>
        <w:numPr>
          <w:ilvl w:val="0"/>
          <w:numId w:val="11"/>
        </w:numPr>
        <w:ind w:left="360"/>
        <w:rPr>
          <w:szCs w:val="24"/>
        </w:rPr>
      </w:pPr>
      <w:r w:rsidRPr="00AD494C">
        <w:rPr>
          <w:szCs w:val="24"/>
        </w:rPr>
        <w:t>Samband millum ættleidda og uppruna skyldfólk</w:t>
      </w:r>
    </w:p>
    <w:p w14:paraId="3AF8CBA4" w14:textId="4AE35D06" w:rsidR="00D97578" w:rsidRPr="00AD494C" w:rsidRDefault="00F265CE" w:rsidP="00AD494C">
      <w:pPr>
        <w:pStyle w:val="Listeafsnit"/>
        <w:numPr>
          <w:ilvl w:val="0"/>
          <w:numId w:val="11"/>
        </w:numPr>
        <w:ind w:left="360"/>
        <w:rPr>
          <w:szCs w:val="24"/>
        </w:rPr>
      </w:pPr>
      <w:r w:rsidRPr="00AD494C">
        <w:rPr>
          <w:szCs w:val="24"/>
        </w:rPr>
        <w:t>Almenna</w:t>
      </w:r>
      <w:r w:rsidR="00D97578" w:rsidRPr="00AD494C">
        <w:rPr>
          <w:szCs w:val="24"/>
        </w:rPr>
        <w:t xml:space="preserve"> vegleiðing um</w:t>
      </w:r>
      <w:r w:rsidR="001C11DE" w:rsidRPr="00AD494C">
        <w:rPr>
          <w:szCs w:val="24"/>
        </w:rPr>
        <w:t xml:space="preserve"> at koma aftur til</w:t>
      </w:r>
      <w:r w:rsidR="00D97578" w:rsidRPr="00AD494C">
        <w:rPr>
          <w:szCs w:val="24"/>
        </w:rPr>
        <w:t xml:space="preserve"> gevaralandi</w:t>
      </w:r>
      <w:r w:rsidR="001C11DE" w:rsidRPr="00AD494C">
        <w:rPr>
          <w:szCs w:val="24"/>
        </w:rPr>
        <w:t>ð</w:t>
      </w:r>
      <w:r w:rsidR="00D97578" w:rsidRPr="00AD494C">
        <w:rPr>
          <w:szCs w:val="24"/>
        </w:rPr>
        <w:t xml:space="preserve"> og </w:t>
      </w:r>
      <w:r w:rsidR="00697FE7" w:rsidRPr="00AD494C">
        <w:rPr>
          <w:szCs w:val="24"/>
        </w:rPr>
        <w:t xml:space="preserve">at fáa </w:t>
      </w:r>
      <w:r w:rsidR="00D97578" w:rsidRPr="00AD494C">
        <w:rPr>
          <w:szCs w:val="24"/>
        </w:rPr>
        <w:t xml:space="preserve">samband </w:t>
      </w:r>
      <w:r w:rsidR="00697FE7" w:rsidRPr="00AD494C">
        <w:rPr>
          <w:szCs w:val="24"/>
        </w:rPr>
        <w:t>við</w:t>
      </w:r>
      <w:r w:rsidR="00D97578" w:rsidRPr="00AD494C">
        <w:rPr>
          <w:szCs w:val="24"/>
        </w:rPr>
        <w:t xml:space="preserve"> </w:t>
      </w:r>
      <w:r w:rsidR="00325E13" w:rsidRPr="00AD494C">
        <w:rPr>
          <w:szCs w:val="24"/>
        </w:rPr>
        <w:t xml:space="preserve">røttu </w:t>
      </w:r>
      <w:r w:rsidR="00D97578" w:rsidRPr="00AD494C">
        <w:rPr>
          <w:szCs w:val="24"/>
        </w:rPr>
        <w:t>viðkomandi í gevaralandinum</w:t>
      </w:r>
      <w:r w:rsidR="00697FE7" w:rsidRPr="00AD494C">
        <w:rPr>
          <w:szCs w:val="24"/>
        </w:rPr>
        <w:t>.</w:t>
      </w:r>
    </w:p>
    <w:p w14:paraId="40BDA26B" w14:textId="77777777" w:rsidR="00346E0C" w:rsidRPr="00AD494C" w:rsidRDefault="00346E0C" w:rsidP="00346E0C">
      <w:pPr>
        <w:rPr>
          <w:rFonts w:cs="Times New Roman"/>
          <w:b/>
          <w:bCs/>
          <w:szCs w:val="24"/>
        </w:rPr>
      </w:pPr>
    </w:p>
    <w:p w14:paraId="0D83B253" w14:textId="07AE31EA" w:rsidR="00346E0C" w:rsidRPr="00AD494C" w:rsidRDefault="00346E0C" w:rsidP="00346E0C">
      <w:pPr>
        <w:jc w:val="center"/>
        <w:rPr>
          <w:rFonts w:cs="Times New Roman"/>
          <w:b/>
          <w:bCs/>
          <w:szCs w:val="24"/>
        </w:rPr>
      </w:pPr>
      <w:r w:rsidRPr="00AD494C">
        <w:rPr>
          <w:rFonts w:cs="Times New Roman"/>
          <w:b/>
          <w:bCs/>
          <w:szCs w:val="24"/>
        </w:rPr>
        <w:t>Kapittul 6</w:t>
      </w:r>
    </w:p>
    <w:p w14:paraId="105CE10A" w14:textId="77777777" w:rsidR="00346E0C" w:rsidRPr="00AD494C" w:rsidRDefault="00346E0C" w:rsidP="00346E0C">
      <w:pPr>
        <w:jc w:val="center"/>
        <w:rPr>
          <w:rFonts w:cs="Times New Roman"/>
          <w:b/>
          <w:bCs/>
          <w:szCs w:val="24"/>
        </w:rPr>
      </w:pPr>
      <w:r w:rsidRPr="00AD494C">
        <w:rPr>
          <w:rFonts w:cs="Times New Roman"/>
          <w:b/>
          <w:bCs/>
          <w:szCs w:val="24"/>
        </w:rPr>
        <w:t>Altjóða fremmandaættleiðing</w:t>
      </w:r>
    </w:p>
    <w:p w14:paraId="727B0AA2" w14:textId="77777777" w:rsidR="00346E0C" w:rsidRPr="00AD494C" w:rsidRDefault="00346E0C" w:rsidP="00346E0C">
      <w:pPr>
        <w:jc w:val="center"/>
        <w:rPr>
          <w:rFonts w:cs="Times New Roman"/>
          <w:bCs/>
          <w:i/>
          <w:iCs/>
          <w:szCs w:val="24"/>
        </w:rPr>
      </w:pPr>
    </w:p>
    <w:p w14:paraId="5631E9AA" w14:textId="460CC1FE" w:rsidR="00346E0C" w:rsidRPr="00AD494C" w:rsidRDefault="00346E0C" w:rsidP="00346E0C">
      <w:pPr>
        <w:jc w:val="center"/>
        <w:rPr>
          <w:rFonts w:cs="Times New Roman"/>
          <w:bCs/>
          <w:i/>
          <w:iCs/>
          <w:szCs w:val="24"/>
        </w:rPr>
      </w:pPr>
      <w:r w:rsidRPr="00AD494C">
        <w:rPr>
          <w:rFonts w:cs="Times New Roman"/>
          <w:bCs/>
          <w:i/>
          <w:iCs/>
          <w:szCs w:val="24"/>
        </w:rPr>
        <w:t>Miðlan av børnum gjøgnum altjóða ættleiðing</w:t>
      </w:r>
    </w:p>
    <w:p w14:paraId="2B3DFC95" w14:textId="77777777" w:rsidR="00346E0C" w:rsidRPr="00AD494C" w:rsidRDefault="00346E0C" w:rsidP="00346E0C">
      <w:pPr>
        <w:jc w:val="center"/>
        <w:rPr>
          <w:rFonts w:cs="Times New Roman"/>
          <w:bCs/>
          <w:i/>
          <w:iCs/>
          <w:szCs w:val="24"/>
        </w:rPr>
      </w:pPr>
    </w:p>
    <w:p w14:paraId="75A48984" w14:textId="0F748ABF" w:rsidR="00D97578" w:rsidRPr="00AD494C" w:rsidRDefault="00346E0C" w:rsidP="00346E0C">
      <w:pPr>
        <w:rPr>
          <w:rFonts w:cs="Times New Roman"/>
          <w:bCs/>
          <w:szCs w:val="24"/>
        </w:rPr>
      </w:pPr>
      <w:r w:rsidRPr="00AD494C">
        <w:rPr>
          <w:rFonts w:cs="Times New Roman"/>
          <w:b/>
          <w:bCs/>
          <w:szCs w:val="24"/>
        </w:rPr>
        <w:t>§ 4</w:t>
      </w:r>
      <w:r w:rsidR="00D97578" w:rsidRPr="00AD494C">
        <w:rPr>
          <w:rFonts w:cs="Times New Roman"/>
          <w:b/>
          <w:bCs/>
          <w:szCs w:val="24"/>
        </w:rPr>
        <w:t>4</w:t>
      </w:r>
      <w:r w:rsidRPr="00AD494C">
        <w:rPr>
          <w:rFonts w:cs="Times New Roman"/>
          <w:b/>
          <w:bCs/>
          <w:szCs w:val="24"/>
        </w:rPr>
        <w:t>.</w:t>
      </w:r>
      <w:r w:rsidRPr="00AD494C">
        <w:rPr>
          <w:rFonts w:cs="Times New Roman"/>
          <w:bCs/>
          <w:szCs w:val="24"/>
        </w:rPr>
        <w:t> </w:t>
      </w:r>
      <w:r w:rsidR="00D97578" w:rsidRPr="00AD494C">
        <w:rPr>
          <w:rFonts w:cs="Times New Roman"/>
          <w:bCs/>
          <w:szCs w:val="24"/>
        </w:rPr>
        <w:t xml:space="preserve">Ankestyrelsen kann </w:t>
      </w:r>
      <w:r w:rsidR="00D72B86" w:rsidRPr="00AD494C">
        <w:rPr>
          <w:rFonts w:cs="Times New Roman"/>
          <w:bCs/>
          <w:szCs w:val="24"/>
        </w:rPr>
        <w:t>s</w:t>
      </w:r>
      <w:r w:rsidR="00D97578" w:rsidRPr="00AD494C">
        <w:rPr>
          <w:rFonts w:cs="Times New Roman"/>
          <w:bCs/>
          <w:szCs w:val="24"/>
        </w:rPr>
        <w:t>um ættleiðingarmið</w:t>
      </w:r>
      <w:r w:rsidR="00D72B86" w:rsidRPr="00AD494C">
        <w:rPr>
          <w:rFonts w:cs="Times New Roman"/>
          <w:bCs/>
          <w:szCs w:val="24"/>
        </w:rPr>
        <w:t>l</w:t>
      </w:r>
      <w:r w:rsidR="00D97578" w:rsidRPr="00AD494C">
        <w:rPr>
          <w:rFonts w:cs="Times New Roman"/>
          <w:bCs/>
          <w:szCs w:val="24"/>
        </w:rPr>
        <w:t>andi felag</w:t>
      </w:r>
      <w:r w:rsidR="00D72B86" w:rsidRPr="00AD494C">
        <w:rPr>
          <w:rFonts w:cs="Times New Roman"/>
          <w:bCs/>
          <w:szCs w:val="24"/>
        </w:rPr>
        <w:t>s</w:t>
      </w:r>
      <w:r w:rsidR="00D97578" w:rsidRPr="00AD494C">
        <w:rPr>
          <w:rFonts w:cs="Times New Roman"/>
          <w:bCs/>
          <w:szCs w:val="24"/>
        </w:rPr>
        <w:t>skapur veita ættleiðingarhjálp viðv</w:t>
      </w:r>
      <w:r w:rsidR="00D0537C" w:rsidRPr="00AD494C">
        <w:rPr>
          <w:rFonts w:cs="Times New Roman"/>
          <w:bCs/>
          <w:szCs w:val="24"/>
        </w:rPr>
        <w:t>íkjandi</w:t>
      </w:r>
      <w:r w:rsidR="00D97578" w:rsidRPr="00AD494C">
        <w:rPr>
          <w:rFonts w:cs="Times New Roman"/>
          <w:bCs/>
          <w:szCs w:val="24"/>
        </w:rPr>
        <w:t xml:space="preserve"> børnum, sum </w:t>
      </w:r>
      <w:r w:rsidR="00D97578" w:rsidRPr="00AD494C">
        <w:rPr>
          <w:rFonts w:cs="Times New Roman"/>
          <w:bCs/>
          <w:szCs w:val="24"/>
        </w:rPr>
        <w:lastRenderedPageBreak/>
        <w:t xml:space="preserve">ikki </w:t>
      </w:r>
      <w:r w:rsidR="00D0537C" w:rsidRPr="00AD494C">
        <w:rPr>
          <w:rFonts w:cs="Times New Roman"/>
          <w:bCs/>
          <w:szCs w:val="24"/>
        </w:rPr>
        <w:t>hava bústað</w:t>
      </w:r>
      <w:r w:rsidR="00D97578" w:rsidRPr="00AD494C">
        <w:rPr>
          <w:rFonts w:cs="Times New Roman"/>
          <w:bCs/>
          <w:szCs w:val="24"/>
        </w:rPr>
        <w:t xml:space="preserve"> í Danmark, tá ið umsøkjarin til at ættleiða pr. 16. </w:t>
      </w:r>
      <w:r w:rsidR="005872A4" w:rsidRPr="00AD494C">
        <w:rPr>
          <w:rFonts w:cs="Times New Roman"/>
          <w:bCs/>
          <w:szCs w:val="24"/>
        </w:rPr>
        <w:t>j</w:t>
      </w:r>
      <w:r w:rsidR="00D97578" w:rsidRPr="00AD494C">
        <w:rPr>
          <w:rFonts w:cs="Times New Roman"/>
          <w:bCs/>
          <w:szCs w:val="24"/>
        </w:rPr>
        <w:t>anuar 2024 stóð á bíðilista hjá fyrrverandi miðlandi felagsskapinum Danish Internationa</w:t>
      </w:r>
      <w:r w:rsidR="00746B6D" w:rsidRPr="00AD494C">
        <w:rPr>
          <w:rFonts w:cs="Times New Roman"/>
          <w:bCs/>
          <w:szCs w:val="24"/>
        </w:rPr>
        <w:t>l</w:t>
      </w:r>
      <w:r w:rsidR="00D97578" w:rsidRPr="00AD494C">
        <w:rPr>
          <w:rFonts w:cs="Times New Roman"/>
          <w:bCs/>
          <w:szCs w:val="24"/>
        </w:rPr>
        <w:t xml:space="preserve"> Adoption, DIA.</w:t>
      </w:r>
    </w:p>
    <w:p w14:paraId="53DDFEF7" w14:textId="17FEBD4A" w:rsidR="00346E0C" w:rsidRPr="00AD494C" w:rsidRDefault="00D97578" w:rsidP="00346E0C">
      <w:pPr>
        <w:rPr>
          <w:rFonts w:cs="Times New Roman"/>
          <w:bCs/>
          <w:szCs w:val="24"/>
        </w:rPr>
      </w:pPr>
      <w:r w:rsidRPr="00AD494C">
        <w:rPr>
          <w:rFonts w:cs="Times New Roman"/>
          <w:bCs/>
          <w:i/>
          <w:iCs/>
          <w:szCs w:val="24"/>
        </w:rPr>
        <w:t xml:space="preserve">Stk. 2. </w:t>
      </w:r>
      <w:r w:rsidR="00346E0C" w:rsidRPr="00AD494C">
        <w:rPr>
          <w:rFonts w:cs="Times New Roman"/>
          <w:bCs/>
          <w:szCs w:val="24"/>
        </w:rPr>
        <w:t xml:space="preserve">Ein umsøkjari, ið er góðkendur sum ættleiðari, og sum ynskir at ættleiða barn gjøgnum altjóða ættleiðing, skal </w:t>
      </w:r>
      <w:r w:rsidR="00303295" w:rsidRPr="00AD494C">
        <w:rPr>
          <w:rFonts w:cs="Times New Roman"/>
          <w:bCs/>
          <w:szCs w:val="24"/>
        </w:rPr>
        <w:t>vera skrásettur</w:t>
      </w:r>
      <w:r w:rsidRPr="00AD494C">
        <w:rPr>
          <w:rFonts w:cs="Times New Roman"/>
          <w:bCs/>
          <w:szCs w:val="24"/>
        </w:rPr>
        <w:t xml:space="preserve"> hjá Ankestyrelsen</w:t>
      </w:r>
      <w:r w:rsidR="00346E0C" w:rsidRPr="00AD494C">
        <w:rPr>
          <w:rFonts w:cs="Times New Roman"/>
          <w:bCs/>
          <w:szCs w:val="24"/>
        </w:rPr>
        <w:t>, sbr. tó § 4</w:t>
      </w:r>
      <w:r w:rsidRPr="00AD494C">
        <w:rPr>
          <w:rFonts w:cs="Times New Roman"/>
          <w:bCs/>
          <w:szCs w:val="24"/>
        </w:rPr>
        <w:t>5</w:t>
      </w:r>
      <w:r w:rsidR="00346E0C" w:rsidRPr="00AD494C">
        <w:rPr>
          <w:rFonts w:cs="Times New Roman"/>
          <w:bCs/>
          <w:szCs w:val="24"/>
        </w:rPr>
        <w:t>.</w:t>
      </w:r>
    </w:p>
    <w:p w14:paraId="068B2C44" w14:textId="6806CDEB"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xml:space="preserve"> Umsøkjarin skal </w:t>
      </w:r>
      <w:r w:rsidR="009E7D15" w:rsidRPr="00AD494C">
        <w:rPr>
          <w:rFonts w:cs="Times New Roman"/>
          <w:bCs/>
          <w:szCs w:val="24"/>
        </w:rPr>
        <w:t xml:space="preserve">vera skrásettur </w:t>
      </w:r>
      <w:r w:rsidR="00D97578" w:rsidRPr="00AD494C">
        <w:rPr>
          <w:rFonts w:cs="Times New Roman"/>
          <w:bCs/>
          <w:szCs w:val="24"/>
        </w:rPr>
        <w:t>hjá Ankestyrelsen</w:t>
      </w:r>
      <w:r w:rsidRPr="00AD494C">
        <w:rPr>
          <w:rFonts w:cs="Times New Roman"/>
          <w:bCs/>
          <w:szCs w:val="24"/>
        </w:rPr>
        <w:t>, áðrenn Familjufyrisitingin fer undir at kanna, um umsøkjarin er skikkaður at ættleiða, sbr. § 28.</w:t>
      </w:r>
    </w:p>
    <w:p w14:paraId="66929C7A" w14:textId="77777777" w:rsidR="00346E0C" w:rsidRPr="00AD494C" w:rsidRDefault="00346E0C" w:rsidP="00346E0C">
      <w:pPr>
        <w:rPr>
          <w:rFonts w:cs="Times New Roman"/>
          <w:b/>
          <w:bCs/>
          <w:szCs w:val="24"/>
        </w:rPr>
      </w:pPr>
    </w:p>
    <w:p w14:paraId="242DDAB6" w14:textId="45143C07" w:rsidR="00346E0C" w:rsidRPr="00AD494C" w:rsidRDefault="00346E0C" w:rsidP="00346E0C">
      <w:pPr>
        <w:rPr>
          <w:rFonts w:cs="Times New Roman"/>
          <w:bCs/>
          <w:szCs w:val="24"/>
        </w:rPr>
      </w:pPr>
      <w:r w:rsidRPr="00AD494C">
        <w:rPr>
          <w:rFonts w:cs="Times New Roman"/>
          <w:b/>
          <w:bCs/>
          <w:szCs w:val="24"/>
        </w:rPr>
        <w:t>§ 4</w:t>
      </w:r>
      <w:r w:rsidR="00D97578" w:rsidRPr="00AD494C">
        <w:rPr>
          <w:rFonts w:cs="Times New Roman"/>
          <w:b/>
          <w:bCs/>
          <w:szCs w:val="24"/>
        </w:rPr>
        <w:t>5</w:t>
      </w:r>
      <w:r w:rsidRPr="00AD494C">
        <w:rPr>
          <w:rFonts w:cs="Times New Roman"/>
          <w:b/>
          <w:bCs/>
          <w:szCs w:val="24"/>
        </w:rPr>
        <w:t>.</w:t>
      </w:r>
      <w:r w:rsidRPr="00AD494C">
        <w:rPr>
          <w:rFonts w:cs="Times New Roman"/>
          <w:bCs/>
          <w:szCs w:val="24"/>
        </w:rPr>
        <w:t> Landsstýrismaðurin kann loyva, at ein umsøkjari ikki er</w:t>
      </w:r>
      <w:r w:rsidR="00D97578" w:rsidRPr="00AD494C">
        <w:rPr>
          <w:rFonts w:cs="Times New Roman"/>
          <w:bCs/>
          <w:szCs w:val="24"/>
        </w:rPr>
        <w:t xml:space="preserve"> </w:t>
      </w:r>
      <w:r w:rsidR="009E7D15" w:rsidRPr="00AD494C">
        <w:rPr>
          <w:rFonts w:cs="Times New Roman"/>
          <w:bCs/>
          <w:szCs w:val="24"/>
        </w:rPr>
        <w:t>skrásettur</w:t>
      </w:r>
      <w:r w:rsidR="00D97578" w:rsidRPr="00AD494C">
        <w:rPr>
          <w:rFonts w:cs="Times New Roman"/>
          <w:bCs/>
          <w:szCs w:val="24"/>
        </w:rPr>
        <w:t xml:space="preserve"> hjá Ankestyrelsen</w:t>
      </w:r>
      <w:r w:rsidRPr="00AD494C">
        <w:rPr>
          <w:rFonts w:cs="Times New Roman"/>
          <w:bCs/>
          <w:szCs w:val="24"/>
        </w:rPr>
        <w:t>, um umsøkjarin hevur serligan forkunnleika til barnið ella avvarðandi hjá barninum, ella um talan er um serligar umstøður.</w:t>
      </w:r>
      <w:r w:rsidR="00D97578" w:rsidRPr="00AD494C">
        <w:rPr>
          <w:rFonts w:cs="Times New Roman"/>
          <w:bCs/>
          <w:szCs w:val="24"/>
        </w:rPr>
        <w:t xml:space="preserve"> Loyvi sambært 1. pkt. er treytað av, at Ankestyrelsen ikki samstarvar við útlendska ættleiðingarmiðlandi myndugleikan ella felagsskapin, sum barnið verður miðlað av.</w:t>
      </w:r>
    </w:p>
    <w:p w14:paraId="0E2C3FD4"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Ein umsøkjari, ið er fevndur av stk. 1, skal sanna:</w:t>
      </w:r>
    </w:p>
    <w:p w14:paraId="529954F9" w14:textId="7440996F" w:rsidR="00346E0C" w:rsidRPr="00AD494C" w:rsidRDefault="00346E0C" w:rsidP="00AD494C">
      <w:pPr>
        <w:pStyle w:val="Listeafsnit"/>
        <w:numPr>
          <w:ilvl w:val="0"/>
          <w:numId w:val="13"/>
        </w:numPr>
        <w:ind w:left="360"/>
        <w:rPr>
          <w:rFonts w:cs="Times New Roman"/>
          <w:bCs/>
          <w:szCs w:val="24"/>
        </w:rPr>
      </w:pPr>
      <w:r w:rsidRPr="00AD494C">
        <w:rPr>
          <w:rFonts w:cs="Times New Roman"/>
          <w:bCs/>
          <w:szCs w:val="24"/>
        </w:rPr>
        <w:t>at sambandið við barnið ella við tey avvarðandi er íkomið á lógligan hátt, bæði sbrt. galdandi lóggávu í Føroyum og í heimlandinum hjá barninum,</w:t>
      </w:r>
    </w:p>
    <w:p w14:paraId="5F5DADB2" w14:textId="355215C1" w:rsidR="00346E0C" w:rsidRPr="00AD494C" w:rsidRDefault="00346E0C" w:rsidP="00AD494C">
      <w:pPr>
        <w:pStyle w:val="Listeafsnit"/>
        <w:numPr>
          <w:ilvl w:val="0"/>
          <w:numId w:val="13"/>
        </w:numPr>
        <w:ind w:left="360"/>
        <w:rPr>
          <w:rFonts w:cs="Times New Roman"/>
          <w:bCs/>
          <w:szCs w:val="24"/>
        </w:rPr>
      </w:pPr>
      <w:r w:rsidRPr="00AD494C">
        <w:rPr>
          <w:rFonts w:cs="Times New Roman"/>
          <w:bCs/>
          <w:szCs w:val="24"/>
        </w:rPr>
        <w:t>at sambandið ikki er íkomið við atliti til ættleiðing,</w:t>
      </w:r>
    </w:p>
    <w:p w14:paraId="27DD6C51" w14:textId="6B74009A" w:rsidR="00346E0C" w:rsidRPr="00AD494C" w:rsidRDefault="00346E0C" w:rsidP="00AD494C">
      <w:pPr>
        <w:pStyle w:val="Listeafsnit"/>
        <w:numPr>
          <w:ilvl w:val="0"/>
          <w:numId w:val="13"/>
        </w:numPr>
        <w:ind w:left="360"/>
        <w:rPr>
          <w:rFonts w:cs="Times New Roman"/>
          <w:bCs/>
          <w:szCs w:val="24"/>
        </w:rPr>
      </w:pPr>
      <w:r w:rsidRPr="00AD494C">
        <w:rPr>
          <w:rFonts w:cs="Times New Roman"/>
          <w:bCs/>
          <w:szCs w:val="24"/>
        </w:rPr>
        <w:t>at ættleiðingin má metast at kunna gjøgnumførast á lógligan og etiskan fullgóðan hátt, og</w:t>
      </w:r>
    </w:p>
    <w:p w14:paraId="7491336B" w14:textId="058A2715" w:rsidR="00346E0C" w:rsidRPr="00AD494C" w:rsidRDefault="00346E0C" w:rsidP="00AD494C">
      <w:pPr>
        <w:pStyle w:val="Listeafsnit"/>
        <w:numPr>
          <w:ilvl w:val="0"/>
          <w:numId w:val="13"/>
        </w:numPr>
        <w:ind w:left="360"/>
        <w:rPr>
          <w:rFonts w:cs="Times New Roman"/>
          <w:bCs/>
          <w:szCs w:val="24"/>
        </w:rPr>
      </w:pPr>
      <w:r w:rsidRPr="00AD494C">
        <w:rPr>
          <w:rFonts w:cs="Times New Roman"/>
          <w:bCs/>
          <w:szCs w:val="24"/>
        </w:rPr>
        <w:t xml:space="preserve">at </w:t>
      </w:r>
      <w:r w:rsidR="00D97578" w:rsidRPr="00AD494C">
        <w:rPr>
          <w:rFonts w:cs="Times New Roman"/>
          <w:bCs/>
          <w:szCs w:val="24"/>
        </w:rPr>
        <w:t>Ankestyrelsen ikki</w:t>
      </w:r>
      <w:r w:rsidRPr="00AD494C">
        <w:rPr>
          <w:rFonts w:cs="Times New Roman"/>
          <w:bCs/>
          <w:szCs w:val="24"/>
        </w:rPr>
        <w:t xml:space="preserve"> samstarvar ella er í samráðingum um samstarv við tann útlendska ættleiðingarmiðlandi myndugleikan.</w:t>
      </w:r>
    </w:p>
    <w:p w14:paraId="016E8177"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Ein váttan frá tí útlendska ættleiðingarmiðlandi felagsskapinum ella myndugleikanum skal vera til skjals í málinum um, at hesin miðlarin sendir tær upplýsingar, sum føroysku ættleiðingarmyndugleikarnir biðja um, beinleiðis til teirra.</w:t>
      </w:r>
    </w:p>
    <w:p w14:paraId="076973CC" w14:textId="77777777" w:rsidR="00346E0C" w:rsidRPr="00AD494C" w:rsidRDefault="00346E0C" w:rsidP="00346E0C">
      <w:pPr>
        <w:rPr>
          <w:rFonts w:cs="Times New Roman"/>
          <w:bCs/>
          <w:szCs w:val="24"/>
        </w:rPr>
      </w:pPr>
      <w:r w:rsidRPr="00AD494C">
        <w:rPr>
          <w:rFonts w:cs="Times New Roman"/>
          <w:bCs/>
          <w:i/>
          <w:iCs/>
          <w:szCs w:val="24"/>
        </w:rPr>
        <w:t>Stk. 4.</w:t>
      </w:r>
      <w:r w:rsidRPr="00AD494C">
        <w:rPr>
          <w:rFonts w:cs="Times New Roman"/>
          <w:bCs/>
          <w:szCs w:val="24"/>
        </w:rPr>
        <w:t xml:space="preserve"> Umsøkjarin skal eftir áheitan bera møguligan kostnað fyri umseting og legalisering av skjølum, lóggávu o.a. Umsetingin skal váttast av einum </w:t>
      </w:r>
      <w:r w:rsidRPr="00AD494C">
        <w:rPr>
          <w:rFonts w:cs="Times New Roman"/>
          <w:bCs/>
          <w:szCs w:val="24"/>
        </w:rPr>
        <w:t>almennum myndugleika ella einum útbúnum týðara ella líknandi.</w:t>
      </w:r>
    </w:p>
    <w:p w14:paraId="406BB8E9" w14:textId="77777777" w:rsidR="00346E0C" w:rsidRPr="00AD494C" w:rsidRDefault="00346E0C" w:rsidP="00346E0C">
      <w:pPr>
        <w:jc w:val="center"/>
        <w:rPr>
          <w:rFonts w:cs="Times New Roman"/>
          <w:bCs/>
          <w:i/>
          <w:iCs/>
          <w:szCs w:val="24"/>
        </w:rPr>
      </w:pPr>
    </w:p>
    <w:p w14:paraId="738C0A1C" w14:textId="2189D98D" w:rsidR="00346E0C" w:rsidRPr="00AD494C" w:rsidRDefault="00346E0C" w:rsidP="00346E0C">
      <w:pPr>
        <w:jc w:val="center"/>
        <w:rPr>
          <w:rFonts w:cs="Times New Roman"/>
          <w:bCs/>
          <w:i/>
          <w:iCs/>
          <w:szCs w:val="24"/>
        </w:rPr>
      </w:pPr>
      <w:r w:rsidRPr="00AD494C">
        <w:rPr>
          <w:rFonts w:cs="Times New Roman"/>
          <w:bCs/>
          <w:i/>
          <w:iCs/>
          <w:szCs w:val="24"/>
        </w:rPr>
        <w:t>Uppskot um útlendskt barn greipingaruppskot</w:t>
      </w:r>
    </w:p>
    <w:p w14:paraId="7408E938" w14:textId="77777777" w:rsidR="00346E0C" w:rsidRPr="00AD494C" w:rsidRDefault="00346E0C" w:rsidP="00346E0C">
      <w:pPr>
        <w:jc w:val="center"/>
        <w:rPr>
          <w:rFonts w:cs="Times New Roman"/>
          <w:bCs/>
          <w:i/>
          <w:iCs/>
          <w:szCs w:val="24"/>
        </w:rPr>
      </w:pPr>
    </w:p>
    <w:p w14:paraId="5E6CD7EF" w14:textId="4C91B2F3" w:rsidR="00346E0C" w:rsidRPr="00AD494C" w:rsidRDefault="00346E0C" w:rsidP="00346E0C">
      <w:pPr>
        <w:rPr>
          <w:rFonts w:cs="Times New Roman"/>
          <w:bCs/>
          <w:szCs w:val="24"/>
        </w:rPr>
      </w:pPr>
      <w:r w:rsidRPr="00AD494C">
        <w:rPr>
          <w:rFonts w:cs="Times New Roman"/>
          <w:b/>
          <w:bCs/>
          <w:szCs w:val="24"/>
        </w:rPr>
        <w:t>§ 4</w:t>
      </w:r>
      <w:r w:rsidR="00D97578" w:rsidRPr="00AD494C">
        <w:rPr>
          <w:rFonts w:cs="Times New Roman"/>
          <w:b/>
          <w:bCs/>
          <w:szCs w:val="24"/>
        </w:rPr>
        <w:t>6</w:t>
      </w:r>
      <w:r w:rsidRPr="00AD494C">
        <w:rPr>
          <w:rFonts w:cs="Times New Roman"/>
          <w:b/>
          <w:bCs/>
          <w:szCs w:val="24"/>
        </w:rPr>
        <w:t>.</w:t>
      </w:r>
      <w:r w:rsidRPr="00AD494C">
        <w:rPr>
          <w:rFonts w:cs="Times New Roman"/>
          <w:bCs/>
          <w:szCs w:val="24"/>
        </w:rPr>
        <w:t xml:space="preserve"> Tá </w:t>
      </w:r>
      <w:r w:rsidR="00D80508" w:rsidRPr="00AD494C">
        <w:rPr>
          <w:rFonts w:cs="Times New Roman"/>
          <w:bCs/>
          <w:szCs w:val="24"/>
        </w:rPr>
        <w:t>tann útlendski ættleiðingarmiðlandi myndugleikin ella felagsskapurin kemur við einum ítøkiligum greipingaruppskoti</w:t>
      </w:r>
      <w:r w:rsidRPr="00AD494C">
        <w:rPr>
          <w:rFonts w:cs="Times New Roman"/>
          <w:bCs/>
          <w:szCs w:val="24"/>
        </w:rPr>
        <w:t>, er tað</w:t>
      </w:r>
      <w:r w:rsidR="00D80508" w:rsidRPr="00AD494C">
        <w:rPr>
          <w:rFonts w:cs="Times New Roman"/>
          <w:bCs/>
          <w:szCs w:val="24"/>
        </w:rPr>
        <w:t xml:space="preserve"> Ankestyrelsen</w:t>
      </w:r>
      <w:r w:rsidRPr="00AD494C">
        <w:rPr>
          <w:rFonts w:cs="Times New Roman"/>
          <w:bCs/>
          <w:szCs w:val="24"/>
        </w:rPr>
        <w:t>, sum metir um barnið</w:t>
      </w:r>
      <w:r w:rsidR="00D80508" w:rsidRPr="00AD494C">
        <w:rPr>
          <w:rFonts w:cs="Times New Roman"/>
          <w:bCs/>
          <w:szCs w:val="24"/>
        </w:rPr>
        <w:t xml:space="preserve"> í mun til</w:t>
      </w:r>
      <w:r w:rsidRPr="00AD494C">
        <w:rPr>
          <w:rFonts w:cs="Times New Roman"/>
          <w:bCs/>
          <w:szCs w:val="24"/>
        </w:rPr>
        <w:t xml:space="preserve"> góðkenningina hjá umsøkjaranum</w:t>
      </w:r>
      <w:r w:rsidR="00D80508" w:rsidRPr="00AD494C">
        <w:rPr>
          <w:rFonts w:cs="Times New Roman"/>
          <w:bCs/>
          <w:szCs w:val="24"/>
        </w:rPr>
        <w:t xml:space="preserve"> og ger eina meting av</w:t>
      </w:r>
      <w:r w:rsidRPr="00AD494C">
        <w:rPr>
          <w:rFonts w:cs="Times New Roman"/>
          <w:bCs/>
          <w:szCs w:val="24"/>
        </w:rPr>
        <w:t xml:space="preserve"> greipingaruppskot</w:t>
      </w:r>
      <w:r w:rsidR="00D80508" w:rsidRPr="00AD494C">
        <w:rPr>
          <w:rFonts w:cs="Times New Roman"/>
          <w:bCs/>
          <w:szCs w:val="24"/>
        </w:rPr>
        <w:t>inum sambært artikul 17 c í Haagersáttmálanum</w:t>
      </w:r>
      <w:r w:rsidRPr="00AD494C">
        <w:rPr>
          <w:rFonts w:cs="Times New Roman"/>
          <w:bCs/>
          <w:szCs w:val="24"/>
        </w:rPr>
        <w:t>.</w:t>
      </w:r>
    </w:p>
    <w:p w14:paraId="0E702417" w14:textId="4FBF21FC" w:rsidR="00D80508" w:rsidRPr="00AD494C" w:rsidRDefault="00D80508" w:rsidP="00346E0C">
      <w:pPr>
        <w:rPr>
          <w:rFonts w:cs="Times New Roman"/>
          <w:bCs/>
          <w:szCs w:val="24"/>
        </w:rPr>
      </w:pPr>
      <w:r w:rsidRPr="00AD494C">
        <w:rPr>
          <w:rFonts w:cs="Times New Roman"/>
          <w:bCs/>
          <w:i/>
          <w:iCs/>
          <w:szCs w:val="24"/>
        </w:rPr>
        <w:t xml:space="preserve">Stk. 2. </w:t>
      </w:r>
      <w:r w:rsidRPr="00AD494C">
        <w:rPr>
          <w:rFonts w:cs="Times New Roman"/>
          <w:bCs/>
          <w:szCs w:val="24"/>
        </w:rPr>
        <w:t>Ankestyrelsen kann fáa hjálp frá Adoptionsnævnet</w:t>
      </w:r>
      <w:r w:rsidR="007978F9" w:rsidRPr="00AD494C">
        <w:rPr>
          <w:rFonts w:cs="Times New Roman"/>
          <w:bCs/>
          <w:szCs w:val="24"/>
        </w:rPr>
        <w:t xml:space="preserve"> í</w:t>
      </w:r>
      <w:r w:rsidRPr="00AD494C">
        <w:rPr>
          <w:rFonts w:cs="Times New Roman"/>
          <w:bCs/>
          <w:szCs w:val="24"/>
        </w:rPr>
        <w:t xml:space="preserve"> sambandi við metingina sambært stk. 1.</w:t>
      </w:r>
    </w:p>
    <w:p w14:paraId="17A8ACF7" w14:textId="224DC2C8" w:rsidR="00CB7811" w:rsidRPr="00AD494C" w:rsidRDefault="00D6248E" w:rsidP="00D80508">
      <w:pPr>
        <w:rPr>
          <w:rFonts w:cs="Times New Roman"/>
          <w:b/>
          <w:i/>
          <w:iCs/>
          <w:szCs w:val="24"/>
        </w:rPr>
      </w:pPr>
      <w:r w:rsidRPr="00AD494C">
        <w:rPr>
          <w:rFonts w:cs="Times New Roman"/>
          <w:bCs/>
          <w:i/>
          <w:iCs/>
          <w:szCs w:val="24"/>
        </w:rPr>
        <w:t xml:space="preserve">Stk. 3. </w:t>
      </w:r>
      <w:r w:rsidR="00346E0C" w:rsidRPr="00AD494C">
        <w:rPr>
          <w:rFonts w:cs="Times New Roman"/>
          <w:bCs/>
          <w:szCs w:val="24"/>
        </w:rPr>
        <w:t xml:space="preserve">Metir </w:t>
      </w:r>
      <w:r w:rsidR="00D80508" w:rsidRPr="00AD494C">
        <w:rPr>
          <w:rFonts w:cs="Times New Roman"/>
          <w:bCs/>
          <w:szCs w:val="24"/>
        </w:rPr>
        <w:t>Ankestyrelsen</w:t>
      </w:r>
      <w:r w:rsidR="00346E0C" w:rsidRPr="00AD494C">
        <w:rPr>
          <w:rFonts w:cs="Times New Roman"/>
          <w:bCs/>
          <w:szCs w:val="24"/>
        </w:rPr>
        <w:t xml:space="preserve">, </w:t>
      </w:r>
      <w:r w:rsidR="00D80508" w:rsidRPr="00AD494C">
        <w:rPr>
          <w:rFonts w:cs="Times New Roman"/>
          <w:bCs/>
          <w:szCs w:val="24"/>
        </w:rPr>
        <w:t xml:space="preserve">at barnið, sum er í uppskoti, eyðsæð er fevnt av góðkenningini hjá umsøkjaranum, og </w:t>
      </w:r>
      <w:r w:rsidR="00346E0C" w:rsidRPr="00AD494C">
        <w:rPr>
          <w:rFonts w:cs="Times New Roman"/>
          <w:bCs/>
          <w:szCs w:val="24"/>
        </w:rPr>
        <w:t xml:space="preserve">at ættleiðingartilgongdin kann halda fram, </w:t>
      </w:r>
      <w:r w:rsidR="00A57F9F" w:rsidRPr="00AD494C">
        <w:rPr>
          <w:rFonts w:cs="Times New Roman"/>
          <w:bCs/>
          <w:szCs w:val="24"/>
        </w:rPr>
        <w:t xml:space="preserve">biður </w:t>
      </w:r>
      <w:r w:rsidR="00D80508" w:rsidRPr="00AD494C">
        <w:rPr>
          <w:rFonts w:cs="Times New Roman"/>
          <w:bCs/>
          <w:szCs w:val="24"/>
        </w:rPr>
        <w:t>Ankestyrelsen</w:t>
      </w:r>
      <w:r w:rsidR="00346E0C" w:rsidRPr="00AD494C">
        <w:rPr>
          <w:rFonts w:cs="Times New Roman"/>
          <w:bCs/>
          <w:szCs w:val="24"/>
        </w:rPr>
        <w:t xml:space="preserve"> umsøkjaran um at boða frá, um hann ynskir at ættleiða barnið, sum er í uppskoti.</w:t>
      </w:r>
    </w:p>
    <w:p w14:paraId="42C51345" w14:textId="0644D2F5" w:rsidR="00CB7811" w:rsidRPr="00AD494C" w:rsidRDefault="00CB7811" w:rsidP="00D80508">
      <w:pPr>
        <w:rPr>
          <w:rFonts w:cs="Times New Roman"/>
          <w:bCs/>
          <w:szCs w:val="24"/>
        </w:rPr>
      </w:pPr>
      <w:r w:rsidRPr="00AD494C">
        <w:rPr>
          <w:rFonts w:cs="Times New Roman"/>
          <w:bCs/>
          <w:i/>
          <w:iCs/>
          <w:szCs w:val="24"/>
        </w:rPr>
        <w:t xml:space="preserve">Stk. 2. </w:t>
      </w:r>
      <w:r w:rsidRPr="00AD494C">
        <w:rPr>
          <w:rFonts w:cs="Times New Roman"/>
          <w:bCs/>
          <w:szCs w:val="24"/>
        </w:rPr>
        <w:t xml:space="preserve">Metingin hjá Ankestyrelsen sambært stk. 1 skal gerast skjótast </w:t>
      </w:r>
      <w:r w:rsidR="00726861" w:rsidRPr="00AD494C">
        <w:rPr>
          <w:rFonts w:cs="Times New Roman"/>
          <w:bCs/>
          <w:szCs w:val="24"/>
        </w:rPr>
        <w:t>gjørligt</w:t>
      </w:r>
      <w:r w:rsidRPr="00AD494C">
        <w:rPr>
          <w:rFonts w:cs="Times New Roman"/>
          <w:bCs/>
          <w:szCs w:val="24"/>
        </w:rPr>
        <w:t>.</w:t>
      </w:r>
    </w:p>
    <w:p w14:paraId="45F1D3F9" w14:textId="77777777" w:rsidR="00346E0C" w:rsidRPr="00AD494C" w:rsidRDefault="00346E0C" w:rsidP="00346E0C">
      <w:pPr>
        <w:rPr>
          <w:rFonts w:cs="Times New Roman"/>
          <w:b/>
          <w:bCs/>
          <w:szCs w:val="24"/>
        </w:rPr>
      </w:pPr>
    </w:p>
    <w:p w14:paraId="416AE1F1" w14:textId="6711C9F1" w:rsidR="00346E0C" w:rsidRPr="00AD494C" w:rsidRDefault="00346E0C" w:rsidP="00346E0C">
      <w:pPr>
        <w:rPr>
          <w:rFonts w:cs="Times New Roman"/>
          <w:bCs/>
          <w:szCs w:val="24"/>
        </w:rPr>
      </w:pPr>
      <w:r w:rsidRPr="00AD494C">
        <w:rPr>
          <w:rFonts w:cs="Times New Roman"/>
          <w:b/>
          <w:bCs/>
          <w:szCs w:val="24"/>
        </w:rPr>
        <w:t>§ 4</w:t>
      </w:r>
      <w:r w:rsidR="00D6248E" w:rsidRPr="00AD494C">
        <w:rPr>
          <w:rFonts w:cs="Times New Roman"/>
          <w:b/>
          <w:bCs/>
          <w:szCs w:val="24"/>
        </w:rPr>
        <w:t>7</w:t>
      </w:r>
      <w:r w:rsidRPr="00AD494C">
        <w:rPr>
          <w:rFonts w:cs="Times New Roman"/>
          <w:b/>
          <w:bCs/>
          <w:szCs w:val="24"/>
        </w:rPr>
        <w:t>.</w:t>
      </w:r>
      <w:r w:rsidRPr="00AD494C">
        <w:rPr>
          <w:rFonts w:cs="Times New Roman"/>
          <w:bCs/>
          <w:szCs w:val="24"/>
        </w:rPr>
        <w:t xml:space="preserve"> Metir </w:t>
      </w:r>
      <w:r w:rsidR="00CB7811" w:rsidRPr="00AD494C">
        <w:rPr>
          <w:rFonts w:cs="Times New Roman"/>
          <w:bCs/>
          <w:szCs w:val="24"/>
        </w:rPr>
        <w:t>Ankestyrelsen</w:t>
      </w:r>
      <w:r w:rsidRPr="00AD494C">
        <w:rPr>
          <w:rFonts w:cs="Times New Roman"/>
          <w:bCs/>
          <w:szCs w:val="24"/>
        </w:rPr>
        <w:t xml:space="preserve">, at barnið, ið er í uppskoti, ikki er fevnt av góðkenningini hjá umsøkjaranum, </w:t>
      </w:r>
      <w:r w:rsidR="00CB7811" w:rsidRPr="00AD494C">
        <w:rPr>
          <w:rFonts w:cs="Times New Roman"/>
          <w:bCs/>
          <w:szCs w:val="24"/>
        </w:rPr>
        <w:t xml:space="preserve">biður Ankestyrelsen umsøkjaran um at boða frá, um umsøkjarin tekur undir við at ættleiða barnið, sum er í uppskoti. Beinanvegin eftir hetta sendir Ankestyrelsen </w:t>
      </w:r>
      <w:r w:rsidRPr="00AD494C">
        <w:rPr>
          <w:rFonts w:cs="Times New Roman"/>
          <w:bCs/>
          <w:szCs w:val="24"/>
        </w:rPr>
        <w:t>greipingaruppskotið til Familjufyrisitingina.</w:t>
      </w:r>
    </w:p>
    <w:p w14:paraId="3C6ABF68" w14:textId="6A2306B1"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w:t>
      </w:r>
      <w:r w:rsidR="00CB7811" w:rsidRPr="00AD494C">
        <w:rPr>
          <w:rFonts w:cs="Times New Roman"/>
          <w:bCs/>
          <w:szCs w:val="24"/>
        </w:rPr>
        <w:t>Ankestyrelsen</w:t>
      </w:r>
      <w:r w:rsidRPr="00AD494C">
        <w:rPr>
          <w:rFonts w:cs="Times New Roman"/>
          <w:bCs/>
          <w:szCs w:val="24"/>
        </w:rPr>
        <w:t xml:space="preserve"> sendir Familjufyrisitingini upplýsingarnar um barnið, ið eru móttiknar frá upprunalandinum hjá barninum, umframt ta barnasjúkulæknaligu metingina, sum </w:t>
      </w:r>
      <w:r w:rsidR="00CB7811" w:rsidRPr="00AD494C">
        <w:rPr>
          <w:rFonts w:cs="Times New Roman"/>
          <w:bCs/>
          <w:szCs w:val="24"/>
        </w:rPr>
        <w:t xml:space="preserve">Ankestyrelsen </w:t>
      </w:r>
      <w:r w:rsidRPr="00AD494C">
        <w:rPr>
          <w:rFonts w:cs="Times New Roman"/>
          <w:bCs/>
          <w:szCs w:val="24"/>
        </w:rPr>
        <w:t>hevur gjørt.</w:t>
      </w:r>
    </w:p>
    <w:p w14:paraId="663DBEFD"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Familjufyrisitingin tekur støðu til barnið við atliti til góðkenningina hjá umsøkjaranum, og tekur støðu til, um ættleiðingartilgongdin kann halda fram. Ættleiðingarsamráðið ger eitt tilmæli til Familjufyrisitingina, um barnið kann metast at vera fevnt av góðkenningini hjá umsøkjara.</w:t>
      </w:r>
    </w:p>
    <w:p w14:paraId="69D4D151" w14:textId="77777777" w:rsidR="00346E0C" w:rsidRPr="00AD494C" w:rsidRDefault="00346E0C" w:rsidP="00346E0C">
      <w:pPr>
        <w:rPr>
          <w:rFonts w:cs="Times New Roman"/>
          <w:bCs/>
          <w:szCs w:val="24"/>
        </w:rPr>
      </w:pPr>
      <w:r w:rsidRPr="00AD494C">
        <w:rPr>
          <w:rFonts w:cs="Times New Roman"/>
          <w:bCs/>
          <w:i/>
          <w:iCs/>
          <w:szCs w:val="24"/>
        </w:rPr>
        <w:lastRenderedPageBreak/>
        <w:t>Stk. 4.</w:t>
      </w:r>
      <w:r w:rsidRPr="00AD494C">
        <w:rPr>
          <w:rFonts w:cs="Times New Roman"/>
          <w:bCs/>
          <w:szCs w:val="24"/>
        </w:rPr>
        <w:t> Um barnið er fevnt av góðkenningini hjá umsøkjaranum, og ættleiðingartilgongdin kann halda fram, boðar Familjufyrisitingin tí miðlandi felagsskapinum frá hesum. Hereftir biðir felagsskapurin umsøkjaran um at boða frá, um umsøkjarin ynskir at ættleiða barnið, ið er í uppskoti.</w:t>
      </w:r>
    </w:p>
    <w:p w14:paraId="246EEF5D" w14:textId="5B8B345B" w:rsidR="00346E0C" w:rsidRPr="00AD494C" w:rsidRDefault="00346E0C" w:rsidP="00346E0C">
      <w:pPr>
        <w:rPr>
          <w:rFonts w:cs="Times New Roman"/>
          <w:bCs/>
          <w:szCs w:val="24"/>
        </w:rPr>
      </w:pPr>
      <w:r w:rsidRPr="00AD494C">
        <w:rPr>
          <w:rFonts w:cs="Times New Roman"/>
          <w:bCs/>
          <w:i/>
          <w:iCs/>
          <w:szCs w:val="24"/>
        </w:rPr>
        <w:t>Stk. 5.</w:t>
      </w:r>
      <w:r w:rsidRPr="00AD494C">
        <w:rPr>
          <w:rFonts w:cs="Times New Roman"/>
          <w:bCs/>
          <w:szCs w:val="24"/>
        </w:rPr>
        <w:t xml:space="preserve"> Um </w:t>
      </w:r>
      <w:r w:rsidR="00CB7811" w:rsidRPr="00AD494C">
        <w:rPr>
          <w:rFonts w:cs="Times New Roman"/>
          <w:bCs/>
          <w:szCs w:val="24"/>
        </w:rPr>
        <w:t xml:space="preserve">Familjufyrisitingin metir, at </w:t>
      </w:r>
      <w:r w:rsidRPr="00AD494C">
        <w:rPr>
          <w:rFonts w:cs="Times New Roman"/>
          <w:bCs/>
          <w:szCs w:val="24"/>
        </w:rPr>
        <w:t>barnið ikki er fevnt av góðkenningini hjá umsøkjaranum, men onki annars er í vegin fyri, at ættleiðingartilgongdin kann halda fram, kunnar Familjufyrisitingin umsøkjaran um tað, og um møguleikan fyri at søkja um at víðka góðkenningina til at fevna um ítøkiliga barnið. Um umsøkjarin ynskir at søkja um, at góðkenningin verður víðkað til at fevna um ítøkiliga barnið, skal Familjufyrisitingin taka støðu til hesa umsókn. Ættleiðingarsamráðið ger eitt tilmæli til Familjufyrisitingina, um góðkenningin skal víðkast til at fevna um ítøkiliga barnið ella ikki.</w:t>
      </w:r>
    </w:p>
    <w:p w14:paraId="4EE17B95" w14:textId="5BE714A3" w:rsidR="00346E0C" w:rsidRPr="00AD494C" w:rsidRDefault="00346E0C" w:rsidP="00346E0C">
      <w:pPr>
        <w:rPr>
          <w:rFonts w:cs="Times New Roman"/>
          <w:bCs/>
          <w:szCs w:val="24"/>
        </w:rPr>
      </w:pPr>
      <w:r w:rsidRPr="00AD494C">
        <w:rPr>
          <w:rFonts w:cs="Times New Roman"/>
          <w:bCs/>
          <w:i/>
          <w:iCs/>
          <w:szCs w:val="24"/>
        </w:rPr>
        <w:t>Stk. 6.</w:t>
      </w:r>
      <w:r w:rsidRPr="00AD494C">
        <w:rPr>
          <w:rFonts w:cs="Times New Roman"/>
          <w:bCs/>
          <w:szCs w:val="24"/>
        </w:rPr>
        <w:t> Um upplýsingarnar í málinum, í sambandi við viðgerðina av ættleiðingarmálinum í upprunalandinum hjá barninum, geva orsøk til iva,</w:t>
      </w:r>
      <w:r w:rsidR="00CB7811" w:rsidRPr="00AD494C">
        <w:rPr>
          <w:rFonts w:cs="Times New Roman"/>
          <w:bCs/>
          <w:szCs w:val="24"/>
        </w:rPr>
        <w:t xml:space="preserve"> leggur Familjufyrisitingin</w:t>
      </w:r>
      <w:r w:rsidRPr="00AD494C">
        <w:rPr>
          <w:rFonts w:cs="Times New Roman"/>
          <w:bCs/>
          <w:szCs w:val="24"/>
        </w:rPr>
        <w:t xml:space="preserve"> málið fyri </w:t>
      </w:r>
      <w:r w:rsidR="00CB7811" w:rsidRPr="00AD494C">
        <w:rPr>
          <w:rFonts w:cs="Times New Roman"/>
          <w:bCs/>
          <w:szCs w:val="24"/>
        </w:rPr>
        <w:t>Ankestyrelsen</w:t>
      </w:r>
      <w:r w:rsidRPr="00AD494C">
        <w:rPr>
          <w:rFonts w:cs="Times New Roman"/>
          <w:bCs/>
          <w:szCs w:val="24"/>
        </w:rPr>
        <w:t>.</w:t>
      </w:r>
    </w:p>
    <w:p w14:paraId="42F522A8" w14:textId="77777777" w:rsidR="00346E0C" w:rsidRPr="00AD494C" w:rsidRDefault="00346E0C" w:rsidP="00346E0C">
      <w:pPr>
        <w:rPr>
          <w:rFonts w:cs="Times New Roman"/>
          <w:b/>
          <w:bCs/>
          <w:szCs w:val="24"/>
        </w:rPr>
      </w:pPr>
    </w:p>
    <w:p w14:paraId="59AE3CB7" w14:textId="186D67A2" w:rsidR="00346E0C" w:rsidRPr="00AD494C" w:rsidRDefault="00346E0C" w:rsidP="00346E0C">
      <w:pPr>
        <w:rPr>
          <w:rFonts w:cs="Times New Roman"/>
          <w:bCs/>
          <w:szCs w:val="24"/>
        </w:rPr>
      </w:pPr>
      <w:r w:rsidRPr="00AD494C">
        <w:rPr>
          <w:rFonts w:cs="Times New Roman"/>
          <w:b/>
          <w:bCs/>
          <w:szCs w:val="24"/>
        </w:rPr>
        <w:t>§ 4</w:t>
      </w:r>
      <w:r w:rsidR="00D6248E" w:rsidRPr="00AD494C">
        <w:rPr>
          <w:rFonts w:cs="Times New Roman"/>
          <w:b/>
          <w:bCs/>
          <w:szCs w:val="24"/>
        </w:rPr>
        <w:t>8</w:t>
      </w:r>
      <w:r w:rsidRPr="00AD494C">
        <w:rPr>
          <w:rFonts w:cs="Times New Roman"/>
          <w:b/>
          <w:bCs/>
          <w:szCs w:val="24"/>
        </w:rPr>
        <w:t>.</w:t>
      </w:r>
      <w:r w:rsidRPr="00AD494C">
        <w:rPr>
          <w:rFonts w:cs="Times New Roman"/>
          <w:bCs/>
          <w:szCs w:val="24"/>
        </w:rPr>
        <w:t xml:space="preserve"> Víkjast kann frá freistini fyri, nær umsøkjarin skal kunnast, sbr. </w:t>
      </w:r>
      <w:r w:rsidR="00D6248E" w:rsidRPr="00AD494C">
        <w:rPr>
          <w:rFonts w:cs="Times New Roman"/>
          <w:bCs/>
          <w:szCs w:val="24"/>
        </w:rPr>
        <w:t>§§ 46 og 47</w:t>
      </w:r>
      <w:r w:rsidRPr="00AD494C">
        <w:rPr>
          <w:rFonts w:cs="Times New Roman"/>
          <w:bCs/>
          <w:szCs w:val="24"/>
        </w:rPr>
        <w:t>, í teimum førum, har tað er neyðugt, orsakað av einari freist, ið er ásett av upprunalandinum hjá barninum ella orsakað av serligum umstøðum.</w:t>
      </w:r>
    </w:p>
    <w:p w14:paraId="06A805DF" w14:textId="77777777" w:rsidR="00346E0C" w:rsidRPr="00AD494C" w:rsidRDefault="00346E0C" w:rsidP="00346E0C">
      <w:pPr>
        <w:rPr>
          <w:rFonts w:cs="Times New Roman"/>
          <w:b/>
          <w:bCs/>
          <w:szCs w:val="24"/>
        </w:rPr>
      </w:pPr>
    </w:p>
    <w:p w14:paraId="0C5C214F" w14:textId="3FC062C2" w:rsidR="00346E0C" w:rsidRPr="00AD494C" w:rsidRDefault="00346E0C" w:rsidP="00346E0C">
      <w:pPr>
        <w:rPr>
          <w:rFonts w:cs="Times New Roman"/>
          <w:bCs/>
          <w:szCs w:val="24"/>
        </w:rPr>
      </w:pPr>
      <w:r w:rsidRPr="00AD494C">
        <w:rPr>
          <w:rFonts w:cs="Times New Roman"/>
          <w:b/>
          <w:bCs/>
          <w:szCs w:val="24"/>
        </w:rPr>
        <w:t xml:space="preserve">§ </w:t>
      </w:r>
      <w:r w:rsidR="00D6248E" w:rsidRPr="00AD494C">
        <w:rPr>
          <w:rFonts w:cs="Times New Roman"/>
          <w:b/>
          <w:bCs/>
          <w:szCs w:val="24"/>
        </w:rPr>
        <w:t>49</w:t>
      </w:r>
      <w:r w:rsidRPr="00AD494C">
        <w:rPr>
          <w:rFonts w:cs="Times New Roman"/>
          <w:b/>
          <w:bCs/>
          <w:szCs w:val="24"/>
        </w:rPr>
        <w:t>.</w:t>
      </w:r>
      <w:r w:rsidRPr="00AD494C">
        <w:rPr>
          <w:rFonts w:cs="Times New Roman"/>
          <w:bCs/>
          <w:szCs w:val="24"/>
        </w:rPr>
        <w:t xml:space="preserve"> Tá ið myndugleikarnir í gevaralandinum ikki hava eitt barn upp í uppskoti til ein ítøkiligan umsøkjara, skjýtur </w:t>
      </w:r>
      <w:r w:rsidR="00D6248E" w:rsidRPr="00AD494C">
        <w:rPr>
          <w:rFonts w:cs="Times New Roman"/>
          <w:bCs/>
          <w:szCs w:val="24"/>
        </w:rPr>
        <w:t>Ankestyrelsen</w:t>
      </w:r>
      <w:r w:rsidRPr="00AD494C">
        <w:rPr>
          <w:rFonts w:cs="Times New Roman"/>
          <w:bCs/>
          <w:szCs w:val="24"/>
        </w:rPr>
        <w:t xml:space="preserve"> barnið upp í uppskot til ein ítøkiligan umsøkjara. Eftir hetta tekur Familjufyrisitingin støðu til, um barnið er fevnt av góðkenningini hjá umsøkjara ella ikki, sbr. tó stk. 2. Ættleiðingarsamráðið ger eitt tilmæli til Familjufyrisitingina, um, hvørt tað metir, at barnið er fevnt av góðkenningini ella ikki.</w:t>
      </w:r>
    </w:p>
    <w:p w14:paraId="45768B99" w14:textId="0B2A92F9"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xml:space="preserve"> Um </w:t>
      </w:r>
      <w:r w:rsidR="00D6248E" w:rsidRPr="00AD494C">
        <w:rPr>
          <w:rFonts w:cs="Times New Roman"/>
          <w:bCs/>
          <w:szCs w:val="24"/>
        </w:rPr>
        <w:t>Ankestyrelsen</w:t>
      </w:r>
      <w:r w:rsidRPr="00AD494C">
        <w:rPr>
          <w:rFonts w:cs="Times New Roman"/>
          <w:bCs/>
          <w:szCs w:val="24"/>
        </w:rPr>
        <w:t xml:space="preserve"> hevur bjóðað barnið, ið er skotið upp í uppskoti til tann umsøkjaran við aldursviðkomandi góðkenning, ið stendur ovast á bíðilistanum, viðger </w:t>
      </w:r>
      <w:r w:rsidR="0057066F" w:rsidRPr="00AD494C">
        <w:rPr>
          <w:rFonts w:cs="Times New Roman"/>
          <w:bCs/>
          <w:szCs w:val="24"/>
        </w:rPr>
        <w:t xml:space="preserve">Ankestyrelsen </w:t>
      </w:r>
      <w:r w:rsidRPr="00AD494C">
        <w:rPr>
          <w:rFonts w:cs="Times New Roman"/>
          <w:bCs/>
          <w:szCs w:val="24"/>
        </w:rPr>
        <w:t>greipingaruppskotið, um so er, at barnið annars verður mett at verða fevnt av góðkenningini hjá umsøkjaranum.</w:t>
      </w:r>
    </w:p>
    <w:p w14:paraId="6FD63363" w14:textId="7B551CB1"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 46</w:t>
      </w:r>
      <w:r w:rsidR="00D6248E" w:rsidRPr="00AD494C">
        <w:rPr>
          <w:rFonts w:cs="Times New Roman"/>
          <w:bCs/>
          <w:szCs w:val="24"/>
        </w:rPr>
        <w:t>-48</w:t>
      </w:r>
      <w:r w:rsidRPr="00AD494C">
        <w:rPr>
          <w:rFonts w:cs="Times New Roman"/>
          <w:bCs/>
          <w:szCs w:val="24"/>
        </w:rPr>
        <w:t xml:space="preserve"> verða samsvarandi nýttar í sambandi við viðger av málum sbrt. stk. 1 og stk. 2.</w:t>
      </w:r>
    </w:p>
    <w:p w14:paraId="51BB198F" w14:textId="77777777" w:rsidR="00346E0C" w:rsidRPr="00AD494C" w:rsidRDefault="00346E0C" w:rsidP="00346E0C">
      <w:pPr>
        <w:rPr>
          <w:rFonts w:cs="Times New Roman"/>
          <w:b/>
          <w:bCs/>
          <w:szCs w:val="24"/>
        </w:rPr>
      </w:pPr>
    </w:p>
    <w:p w14:paraId="077E4FC2" w14:textId="63666D0F" w:rsidR="00346E0C" w:rsidRPr="00AD494C" w:rsidRDefault="00346E0C" w:rsidP="00346E0C">
      <w:pPr>
        <w:rPr>
          <w:rFonts w:cs="Times New Roman"/>
          <w:bCs/>
          <w:szCs w:val="24"/>
        </w:rPr>
      </w:pPr>
      <w:r w:rsidRPr="00AD494C">
        <w:rPr>
          <w:rFonts w:cs="Times New Roman"/>
          <w:b/>
          <w:bCs/>
          <w:szCs w:val="24"/>
        </w:rPr>
        <w:t>§ 5</w:t>
      </w:r>
      <w:r w:rsidR="00D6248E" w:rsidRPr="00AD494C">
        <w:rPr>
          <w:rFonts w:cs="Times New Roman"/>
          <w:b/>
          <w:bCs/>
          <w:szCs w:val="24"/>
        </w:rPr>
        <w:t>0</w:t>
      </w:r>
      <w:r w:rsidRPr="00AD494C">
        <w:rPr>
          <w:rFonts w:cs="Times New Roman"/>
          <w:b/>
          <w:bCs/>
          <w:szCs w:val="24"/>
        </w:rPr>
        <w:t>.</w:t>
      </w:r>
      <w:r w:rsidRPr="00AD494C">
        <w:rPr>
          <w:rFonts w:cs="Times New Roman"/>
          <w:bCs/>
          <w:szCs w:val="24"/>
        </w:rPr>
        <w:t xml:space="preserve"> Tá ið tað mótvegis Familjufyrisitingini verður skotið eitt barn upp í uppskot frá einum øðrum landi til umsøkjaran, sbr. § </w:t>
      </w:r>
      <w:r w:rsidR="00D6248E" w:rsidRPr="00AD494C">
        <w:rPr>
          <w:rFonts w:cs="Times New Roman"/>
          <w:bCs/>
          <w:szCs w:val="24"/>
        </w:rPr>
        <w:t>45</w:t>
      </w:r>
      <w:r w:rsidRPr="00AD494C">
        <w:rPr>
          <w:rFonts w:cs="Times New Roman"/>
          <w:bCs/>
          <w:szCs w:val="24"/>
        </w:rPr>
        <w:t>, metir Familjufyrisitingin um barnið, ið er í uppskoti, er fevnt av góðkenningini hjá umsøkjaranum, og um ættleiðingartilgongdin kann halda fram. Ættleiðingarsamráðið ger eitt tilmæli til Familjufyrisitingina, um barnið verður mett at vera fevnt av góðkenningini. Familjufyrisitingin kunnar umsøkjaran um metingina og sendir samstundis upplýsingarnar um barnið til umsøkjaran. § 47 verður nýtt samsvarandi.</w:t>
      </w:r>
    </w:p>
    <w:p w14:paraId="0264B8F9" w14:textId="77777777" w:rsidR="00346E0C" w:rsidRPr="00AD494C" w:rsidRDefault="00346E0C" w:rsidP="00346E0C">
      <w:pPr>
        <w:rPr>
          <w:rFonts w:cs="Times New Roman"/>
          <w:b/>
          <w:bCs/>
          <w:szCs w:val="24"/>
        </w:rPr>
      </w:pPr>
    </w:p>
    <w:p w14:paraId="13C68372" w14:textId="62C52C1C" w:rsidR="00346E0C" w:rsidRPr="00AD494C" w:rsidRDefault="00346E0C" w:rsidP="00346E0C">
      <w:pPr>
        <w:rPr>
          <w:rFonts w:cs="Times New Roman"/>
          <w:bCs/>
          <w:szCs w:val="24"/>
        </w:rPr>
      </w:pPr>
      <w:r w:rsidRPr="00AD494C">
        <w:rPr>
          <w:rFonts w:cs="Times New Roman"/>
          <w:b/>
          <w:bCs/>
          <w:szCs w:val="24"/>
        </w:rPr>
        <w:t>§ 5</w:t>
      </w:r>
      <w:r w:rsidR="00D6248E" w:rsidRPr="00AD494C">
        <w:rPr>
          <w:rFonts w:cs="Times New Roman"/>
          <w:b/>
          <w:bCs/>
          <w:szCs w:val="24"/>
        </w:rPr>
        <w:t>1</w:t>
      </w:r>
      <w:r w:rsidRPr="00AD494C">
        <w:rPr>
          <w:rFonts w:cs="Times New Roman"/>
          <w:b/>
          <w:bCs/>
          <w:szCs w:val="24"/>
        </w:rPr>
        <w:t>.</w:t>
      </w:r>
      <w:r w:rsidRPr="00AD494C">
        <w:rPr>
          <w:rFonts w:cs="Times New Roman"/>
          <w:bCs/>
          <w:szCs w:val="24"/>
        </w:rPr>
        <w:t xml:space="preserve"> Familjufyrisitingin kann áseta eina rímiliga freist fyri, nær umsøkjarin skal boða frá sbrt. §§ 47, </w:t>
      </w:r>
      <w:r w:rsidR="00D6248E" w:rsidRPr="00AD494C">
        <w:rPr>
          <w:rFonts w:cs="Times New Roman"/>
          <w:bCs/>
          <w:szCs w:val="24"/>
        </w:rPr>
        <w:t>49</w:t>
      </w:r>
      <w:r w:rsidRPr="00AD494C">
        <w:rPr>
          <w:rFonts w:cs="Times New Roman"/>
          <w:bCs/>
          <w:szCs w:val="24"/>
        </w:rPr>
        <w:t xml:space="preserve"> ella </w:t>
      </w:r>
      <w:r w:rsidR="00D6248E" w:rsidRPr="00AD494C">
        <w:rPr>
          <w:rFonts w:cs="Times New Roman"/>
          <w:bCs/>
          <w:szCs w:val="24"/>
        </w:rPr>
        <w:t>50</w:t>
      </w:r>
      <w:r w:rsidRPr="00AD494C">
        <w:rPr>
          <w:rFonts w:cs="Times New Roman"/>
          <w:bCs/>
          <w:szCs w:val="24"/>
        </w:rPr>
        <w:t>.</w:t>
      </w:r>
    </w:p>
    <w:p w14:paraId="41AD6835"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Sýtir ein umsøkjari at ættleiða eitt barn, ið er fevnt av góðkenningini hjá umsøkjaranum, ger Familjufyrisitingin av, eftir at hava fingið tilmælið frá Ættleiðingarsamráðnum, um góðkenningin hjá umsøkjaranum skal fella burtur ella ikki.</w:t>
      </w:r>
    </w:p>
    <w:p w14:paraId="34839125"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Sýtir ein umsøkjari at ættleiða eitt barn, ið er fevnt av góðkenningini hjá umsøkjaranum, skal umsøkjarin skrivliga grundgeva fyri, hví umsøkjarin sýtir fyri at ættleiða barnið, sum er í uppskoti.</w:t>
      </w:r>
    </w:p>
    <w:p w14:paraId="6B7B4B5C" w14:textId="77777777" w:rsidR="00346E0C" w:rsidRPr="00AD494C" w:rsidRDefault="00346E0C" w:rsidP="00346E0C">
      <w:pPr>
        <w:rPr>
          <w:rFonts w:cs="Times New Roman"/>
          <w:b/>
          <w:bCs/>
          <w:szCs w:val="24"/>
        </w:rPr>
      </w:pPr>
    </w:p>
    <w:p w14:paraId="366414C1" w14:textId="18E3149D" w:rsidR="00346E0C" w:rsidRPr="00AD494C" w:rsidRDefault="00346E0C" w:rsidP="00346E0C">
      <w:pPr>
        <w:rPr>
          <w:rFonts w:cs="Times New Roman"/>
          <w:bCs/>
          <w:szCs w:val="24"/>
        </w:rPr>
      </w:pPr>
      <w:r w:rsidRPr="00AD494C">
        <w:rPr>
          <w:rFonts w:cs="Times New Roman"/>
          <w:b/>
          <w:bCs/>
          <w:szCs w:val="24"/>
        </w:rPr>
        <w:t>§ 5</w:t>
      </w:r>
      <w:r w:rsidR="00D6248E" w:rsidRPr="00AD494C">
        <w:rPr>
          <w:rFonts w:cs="Times New Roman"/>
          <w:b/>
          <w:bCs/>
          <w:szCs w:val="24"/>
        </w:rPr>
        <w:t>2</w:t>
      </w:r>
      <w:r w:rsidRPr="00AD494C">
        <w:rPr>
          <w:rFonts w:cs="Times New Roman"/>
          <w:b/>
          <w:bCs/>
          <w:szCs w:val="24"/>
        </w:rPr>
        <w:t>.</w:t>
      </w:r>
      <w:r w:rsidRPr="00AD494C">
        <w:rPr>
          <w:rFonts w:cs="Times New Roman"/>
          <w:bCs/>
          <w:szCs w:val="24"/>
        </w:rPr>
        <w:t xml:space="preserve"> Tá eitt barn verður skotið upp til ættleiðing, har ættleiðingin er fevnd av Haagersáttmálanum, og barnið er fevnt av góðkenningini hjá umsøkjaranum, sbrt. § 46 og § </w:t>
      </w:r>
      <w:r w:rsidR="00B450C8" w:rsidRPr="00AD494C">
        <w:rPr>
          <w:rFonts w:cs="Times New Roman"/>
          <w:bCs/>
          <w:szCs w:val="24"/>
        </w:rPr>
        <w:t>49</w:t>
      </w:r>
      <w:r w:rsidRPr="00AD494C">
        <w:rPr>
          <w:rFonts w:cs="Times New Roman"/>
          <w:bCs/>
          <w:szCs w:val="24"/>
        </w:rPr>
        <w:t xml:space="preserve">, stk. 2, og umsøkjarin ynskir at ættleiða barnið, ið er í uppskoti, er tað </w:t>
      </w:r>
      <w:r w:rsidR="001739A0" w:rsidRPr="00AD494C">
        <w:rPr>
          <w:rFonts w:cs="Times New Roman"/>
          <w:bCs/>
          <w:szCs w:val="24"/>
        </w:rPr>
        <w:lastRenderedPageBreak/>
        <w:t>Ankestyrelsen</w:t>
      </w:r>
      <w:r w:rsidRPr="00AD494C">
        <w:rPr>
          <w:rFonts w:cs="Times New Roman"/>
          <w:bCs/>
          <w:szCs w:val="24"/>
        </w:rPr>
        <w:t>, ið letur eina váttan samsvarandi grein 17 c í sáttmálanum til útlendska myndugleikan, um at ættleiðingartilgongdin kann halda fram.</w:t>
      </w:r>
    </w:p>
    <w:p w14:paraId="387D0190" w14:textId="75C5E44F"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xml:space="preserve"> Í teimum førum, har greipingaruppskotið skal leggjast fyri Familjufyrisitingina, sbr. §§ 47, </w:t>
      </w:r>
      <w:r w:rsidR="00B450C8" w:rsidRPr="00AD494C">
        <w:rPr>
          <w:rFonts w:cs="Times New Roman"/>
          <w:bCs/>
          <w:szCs w:val="24"/>
        </w:rPr>
        <w:t>49</w:t>
      </w:r>
      <w:r w:rsidRPr="00AD494C">
        <w:rPr>
          <w:rFonts w:cs="Times New Roman"/>
          <w:bCs/>
          <w:szCs w:val="24"/>
        </w:rPr>
        <w:t xml:space="preserve"> og </w:t>
      </w:r>
      <w:r w:rsidR="00B450C8" w:rsidRPr="00AD494C">
        <w:rPr>
          <w:rFonts w:cs="Times New Roman"/>
          <w:bCs/>
          <w:szCs w:val="24"/>
        </w:rPr>
        <w:t>50</w:t>
      </w:r>
      <w:r w:rsidRPr="00AD494C">
        <w:rPr>
          <w:rFonts w:cs="Times New Roman"/>
          <w:bCs/>
          <w:szCs w:val="24"/>
        </w:rPr>
        <w:t xml:space="preserve">, </w:t>
      </w:r>
      <w:r w:rsidR="00B450C8" w:rsidRPr="00AD494C">
        <w:rPr>
          <w:rFonts w:cs="Times New Roman"/>
          <w:bCs/>
          <w:szCs w:val="24"/>
        </w:rPr>
        <w:t xml:space="preserve">og umsøkjarin tekur undir við at ættleiða barnið, </w:t>
      </w:r>
      <w:r w:rsidRPr="00AD494C">
        <w:rPr>
          <w:rFonts w:cs="Times New Roman"/>
          <w:bCs/>
          <w:szCs w:val="24"/>
        </w:rPr>
        <w:t>er tað Familjufyrisitingin, ið letur grein 17 c váttanina sbrt. Haagersáttmálanum.</w:t>
      </w:r>
    </w:p>
    <w:p w14:paraId="2EB1B5CC" w14:textId="43D49B04"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xml:space="preserve"> Váttanin sbrt. stk. 2 verður latin á einum oyðublaði, ið </w:t>
      </w:r>
      <w:r w:rsidR="00B450C8" w:rsidRPr="00AD494C">
        <w:rPr>
          <w:rFonts w:cs="Times New Roman"/>
          <w:bCs/>
          <w:szCs w:val="24"/>
        </w:rPr>
        <w:t>Anskestyrelsen</w:t>
      </w:r>
      <w:r w:rsidRPr="00AD494C">
        <w:rPr>
          <w:rFonts w:cs="Times New Roman"/>
          <w:bCs/>
          <w:szCs w:val="24"/>
        </w:rPr>
        <w:t xml:space="preserve"> hevur góðkent.</w:t>
      </w:r>
    </w:p>
    <w:p w14:paraId="4D4FEEF5" w14:textId="77777777" w:rsidR="00346E0C" w:rsidRPr="00AD494C" w:rsidRDefault="00346E0C" w:rsidP="00346E0C">
      <w:pPr>
        <w:rPr>
          <w:rFonts w:cs="Times New Roman"/>
          <w:b/>
          <w:bCs/>
          <w:szCs w:val="24"/>
        </w:rPr>
      </w:pPr>
    </w:p>
    <w:p w14:paraId="72982DB2" w14:textId="4E4BCD15" w:rsidR="00346E0C" w:rsidRPr="00AD494C" w:rsidRDefault="00346E0C" w:rsidP="00346E0C">
      <w:pPr>
        <w:rPr>
          <w:rFonts w:cs="Times New Roman"/>
          <w:bCs/>
          <w:szCs w:val="24"/>
        </w:rPr>
      </w:pPr>
      <w:r w:rsidRPr="00AD494C">
        <w:rPr>
          <w:rFonts w:cs="Times New Roman"/>
          <w:b/>
          <w:bCs/>
          <w:szCs w:val="24"/>
        </w:rPr>
        <w:t>§ 5</w:t>
      </w:r>
      <w:r w:rsidR="00B450C8" w:rsidRPr="00AD494C">
        <w:rPr>
          <w:rFonts w:cs="Times New Roman"/>
          <w:b/>
          <w:bCs/>
          <w:szCs w:val="24"/>
        </w:rPr>
        <w:t>3</w:t>
      </w:r>
      <w:r w:rsidRPr="00AD494C">
        <w:rPr>
          <w:rFonts w:cs="Times New Roman"/>
          <w:b/>
          <w:bCs/>
          <w:szCs w:val="24"/>
        </w:rPr>
        <w:t>.</w:t>
      </w:r>
      <w:r w:rsidRPr="00AD494C">
        <w:rPr>
          <w:rFonts w:cs="Times New Roman"/>
          <w:bCs/>
          <w:szCs w:val="24"/>
        </w:rPr>
        <w:t> Familjufyrisitingin útvegar sær eina fullkomna revsiváttan um umsøkjaran, beint áðrenn barnið verður latið honum. Um barnið longu uppiheldur sær hjá umsøkjaranum, útvegar Familjufyrisitingin sær eina fullkomna revsiváttan, beint áðrenn ættleiðingarloyvið verður skrivað.</w:t>
      </w:r>
    </w:p>
    <w:p w14:paraId="208A9832" w14:textId="77777777" w:rsidR="00346E0C" w:rsidRPr="00AD494C" w:rsidRDefault="00346E0C" w:rsidP="00346E0C">
      <w:pPr>
        <w:rPr>
          <w:rFonts w:cs="Times New Roman"/>
          <w:b/>
          <w:bCs/>
          <w:szCs w:val="24"/>
        </w:rPr>
      </w:pPr>
    </w:p>
    <w:p w14:paraId="531DF6A8" w14:textId="32520904" w:rsidR="00346E0C" w:rsidRPr="00AD494C" w:rsidRDefault="00346E0C" w:rsidP="00346E0C">
      <w:pPr>
        <w:rPr>
          <w:rFonts w:cs="Times New Roman"/>
          <w:bCs/>
          <w:szCs w:val="24"/>
        </w:rPr>
      </w:pPr>
      <w:r w:rsidRPr="00AD494C">
        <w:rPr>
          <w:rFonts w:cs="Times New Roman"/>
          <w:b/>
          <w:bCs/>
          <w:szCs w:val="24"/>
        </w:rPr>
        <w:t>§ 5</w:t>
      </w:r>
      <w:r w:rsidR="00B450C8" w:rsidRPr="00AD494C">
        <w:rPr>
          <w:rFonts w:cs="Times New Roman"/>
          <w:b/>
          <w:bCs/>
          <w:szCs w:val="24"/>
        </w:rPr>
        <w:t>4</w:t>
      </w:r>
      <w:r w:rsidRPr="00AD494C">
        <w:rPr>
          <w:rFonts w:cs="Times New Roman"/>
          <w:b/>
          <w:bCs/>
          <w:szCs w:val="24"/>
        </w:rPr>
        <w:t>.</w:t>
      </w:r>
      <w:r w:rsidRPr="00AD494C">
        <w:rPr>
          <w:rFonts w:cs="Times New Roman"/>
          <w:bCs/>
          <w:szCs w:val="24"/>
        </w:rPr>
        <w:t xml:space="preserve"> Um málið gevur orsøk til iva um brot á § 36, stk. 1 í løgtingslógini, t.e. ólóglig ættleiðingarhjálp, skal málið leggjast fyri </w:t>
      </w:r>
      <w:r w:rsidR="00723AC7" w:rsidRPr="00AD494C">
        <w:rPr>
          <w:rFonts w:cs="Times New Roman"/>
          <w:bCs/>
          <w:szCs w:val="24"/>
        </w:rPr>
        <w:t>Ankestyrelsen.</w:t>
      </w:r>
    </w:p>
    <w:p w14:paraId="0D99CFC2" w14:textId="77777777" w:rsidR="00B450C8" w:rsidRPr="00AD494C" w:rsidRDefault="00B450C8" w:rsidP="00346E0C">
      <w:pPr>
        <w:rPr>
          <w:rFonts w:cs="Times New Roman"/>
          <w:bCs/>
          <w:szCs w:val="24"/>
        </w:rPr>
      </w:pPr>
    </w:p>
    <w:p w14:paraId="454B94FD" w14:textId="251F1119" w:rsidR="00B450C8" w:rsidRPr="00AD494C" w:rsidRDefault="00B450C8" w:rsidP="00B450C8">
      <w:pPr>
        <w:jc w:val="center"/>
        <w:rPr>
          <w:rFonts w:cs="Times New Roman"/>
          <w:bCs/>
          <w:i/>
          <w:iCs/>
          <w:szCs w:val="24"/>
        </w:rPr>
      </w:pPr>
      <w:r w:rsidRPr="00AD494C">
        <w:rPr>
          <w:rFonts w:cs="Times New Roman"/>
          <w:bCs/>
          <w:i/>
          <w:iCs/>
          <w:szCs w:val="24"/>
        </w:rPr>
        <w:t>Gjald</w:t>
      </w:r>
    </w:p>
    <w:p w14:paraId="52DA055D" w14:textId="77777777" w:rsidR="00B450C8" w:rsidRPr="00AD494C" w:rsidRDefault="00B450C8" w:rsidP="00A841BA">
      <w:pPr>
        <w:jc w:val="center"/>
        <w:rPr>
          <w:rFonts w:cs="Times New Roman"/>
          <w:bCs/>
          <w:i/>
          <w:iCs/>
          <w:szCs w:val="24"/>
        </w:rPr>
      </w:pPr>
    </w:p>
    <w:p w14:paraId="1646960B" w14:textId="4A2CB3F6" w:rsidR="00B450C8" w:rsidRPr="00AD494C" w:rsidRDefault="00B450C8" w:rsidP="00B450C8">
      <w:pPr>
        <w:rPr>
          <w:rFonts w:cs="Times New Roman"/>
          <w:bCs/>
          <w:szCs w:val="24"/>
        </w:rPr>
      </w:pPr>
      <w:r w:rsidRPr="00AD494C">
        <w:rPr>
          <w:rFonts w:cs="Times New Roman"/>
          <w:b/>
          <w:szCs w:val="24"/>
        </w:rPr>
        <w:t xml:space="preserve">§ 55. </w:t>
      </w:r>
      <w:r w:rsidRPr="00AD494C">
        <w:rPr>
          <w:rFonts w:cs="Times New Roman"/>
          <w:bCs/>
          <w:szCs w:val="24"/>
        </w:rPr>
        <w:t>Umsøkjarin rindar eitt gjald til Ankestyrelsen fyri viðgerðina av umsóknini um miðling av einum barnið til altjóða fremmandaættleiðing. Av tí at upphæddin, sum umsøkjarin longu hevur goldið til Danis</w:t>
      </w:r>
      <w:r w:rsidR="00FB58FD" w:rsidRPr="00AD494C">
        <w:rPr>
          <w:rFonts w:cs="Times New Roman"/>
          <w:bCs/>
          <w:szCs w:val="24"/>
        </w:rPr>
        <w:t>h</w:t>
      </w:r>
      <w:r w:rsidRPr="00AD494C">
        <w:rPr>
          <w:rFonts w:cs="Times New Roman"/>
          <w:bCs/>
          <w:szCs w:val="24"/>
        </w:rPr>
        <w:t xml:space="preserve"> Internationa</w:t>
      </w:r>
      <w:r w:rsidR="00FB58FD" w:rsidRPr="00AD494C">
        <w:rPr>
          <w:rFonts w:cs="Times New Roman"/>
          <w:bCs/>
          <w:szCs w:val="24"/>
        </w:rPr>
        <w:t>l</w:t>
      </w:r>
      <w:r w:rsidRPr="00AD494C">
        <w:rPr>
          <w:rFonts w:cs="Times New Roman"/>
          <w:bCs/>
          <w:szCs w:val="24"/>
        </w:rPr>
        <w:t xml:space="preserve"> Adoption, DIA, verður drigin frá, er gjaldið</w:t>
      </w:r>
      <w:r w:rsidR="00A841BA" w:rsidRPr="00AD494C">
        <w:rPr>
          <w:rFonts w:cs="Times New Roman"/>
          <w:bCs/>
          <w:szCs w:val="24"/>
        </w:rPr>
        <w:t xml:space="preserve"> fyri 2024</w:t>
      </w:r>
      <w:r w:rsidRPr="00AD494C">
        <w:rPr>
          <w:rFonts w:cs="Times New Roman"/>
          <w:bCs/>
          <w:szCs w:val="24"/>
        </w:rPr>
        <w:t>:</w:t>
      </w:r>
    </w:p>
    <w:p w14:paraId="06FF6088" w14:textId="38327192" w:rsidR="00B450C8" w:rsidRPr="002A4F14" w:rsidRDefault="00B450C8" w:rsidP="002A4F14">
      <w:pPr>
        <w:pStyle w:val="Listeafsnit"/>
        <w:numPr>
          <w:ilvl w:val="0"/>
          <w:numId w:val="15"/>
        </w:numPr>
        <w:ind w:left="360"/>
        <w:rPr>
          <w:rFonts w:cs="Times New Roman"/>
          <w:bCs/>
          <w:szCs w:val="24"/>
        </w:rPr>
      </w:pPr>
      <w:r w:rsidRPr="002A4F14">
        <w:rPr>
          <w:rFonts w:cs="Times New Roman"/>
          <w:bCs/>
          <w:szCs w:val="24"/>
        </w:rPr>
        <w:t xml:space="preserve">Fyri miðling av børnum við bústaði á </w:t>
      </w:r>
      <w:r w:rsidR="00C103E0" w:rsidRPr="002A4F14">
        <w:rPr>
          <w:rFonts w:cs="Times New Roman"/>
          <w:bCs/>
          <w:szCs w:val="24"/>
        </w:rPr>
        <w:t>Filipsoyggjunum</w:t>
      </w:r>
      <w:r w:rsidRPr="002A4F14">
        <w:rPr>
          <w:rFonts w:cs="Times New Roman"/>
          <w:bCs/>
          <w:szCs w:val="24"/>
        </w:rPr>
        <w:t xml:space="preserve">: 224.900 kr. </w:t>
      </w:r>
    </w:p>
    <w:p w14:paraId="0E2700E0" w14:textId="15AB556A" w:rsidR="00B450C8" w:rsidRPr="002A4F14" w:rsidRDefault="00B450C8" w:rsidP="002A4F14">
      <w:pPr>
        <w:pStyle w:val="Listeafsnit"/>
        <w:numPr>
          <w:ilvl w:val="0"/>
          <w:numId w:val="15"/>
        </w:numPr>
        <w:ind w:left="360"/>
        <w:rPr>
          <w:rFonts w:cs="Times New Roman"/>
          <w:bCs/>
          <w:szCs w:val="24"/>
        </w:rPr>
      </w:pPr>
      <w:r w:rsidRPr="002A4F14">
        <w:rPr>
          <w:rFonts w:cs="Times New Roman"/>
          <w:bCs/>
          <w:szCs w:val="24"/>
        </w:rPr>
        <w:t>F</w:t>
      </w:r>
      <w:r w:rsidR="00C103E0" w:rsidRPr="002A4F14">
        <w:rPr>
          <w:rFonts w:cs="Times New Roman"/>
          <w:bCs/>
          <w:szCs w:val="24"/>
        </w:rPr>
        <w:t>yri miðling av børnum við bústaði í India</w:t>
      </w:r>
      <w:r w:rsidRPr="002A4F14">
        <w:rPr>
          <w:rFonts w:cs="Times New Roman"/>
          <w:bCs/>
          <w:szCs w:val="24"/>
        </w:rPr>
        <w:t xml:space="preserve">: 185.800 kr. </w:t>
      </w:r>
    </w:p>
    <w:p w14:paraId="09593F16" w14:textId="0647A616" w:rsidR="00B450C8" w:rsidRPr="002A4F14" w:rsidRDefault="00C103E0" w:rsidP="002A4F14">
      <w:pPr>
        <w:pStyle w:val="Listeafsnit"/>
        <w:numPr>
          <w:ilvl w:val="0"/>
          <w:numId w:val="15"/>
        </w:numPr>
        <w:ind w:left="360"/>
        <w:rPr>
          <w:rFonts w:cs="Times New Roman"/>
          <w:bCs/>
          <w:szCs w:val="24"/>
        </w:rPr>
      </w:pPr>
      <w:r w:rsidRPr="002A4F14">
        <w:rPr>
          <w:rFonts w:cs="Times New Roman"/>
          <w:bCs/>
          <w:szCs w:val="24"/>
        </w:rPr>
        <w:t>Fyri miðling av børnum við bústaði í Suðurafrika</w:t>
      </w:r>
      <w:r w:rsidR="00B450C8" w:rsidRPr="002A4F14">
        <w:rPr>
          <w:rFonts w:cs="Times New Roman"/>
          <w:bCs/>
          <w:szCs w:val="24"/>
        </w:rPr>
        <w:t xml:space="preserve">: 204.200 kr. </w:t>
      </w:r>
    </w:p>
    <w:p w14:paraId="3FD5DAD3" w14:textId="432F7586" w:rsidR="00B450C8" w:rsidRPr="002A4F14" w:rsidRDefault="00B450C8" w:rsidP="002A4F14">
      <w:pPr>
        <w:pStyle w:val="Listeafsnit"/>
        <w:numPr>
          <w:ilvl w:val="0"/>
          <w:numId w:val="15"/>
        </w:numPr>
        <w:ind w:left="360"/>
        <w:rPr>
          <w:rFonts w:cs="Times New Roman"/>
          <w:bCs/>
          <w:szCs w:val="24"/>
        </w:rPr>
      </w:pPr>
      <w:r w:rsidRPr="002A4F14">
        <w:rPr>
          <w:rFonts w:cs="Times New Roman"/>
          <w:bCs/>
          <w:szCs w:val="24"/>
        </w:rPr>
        <w:t>F</w:t>
      </w:r>
      <w:r w:rsidR="00C103E0" w:rsidRPr="002A4F14">
        <w:rPr>
          <w:rFonts w:cs="Times New Roman"/>
          <w:bCs/>
          <w:szCs w:val="24"/>
        </w:rPr>
        <w:t xml:space="preserve">yri miðling av børnum við bústaði í </w:t>
      </w:r>
      <w:r w:rsidRPr="002A4F14">
        <w:rPr>
          <w:rFonts w:cs="Times New Roman"/>
          <w:bCs/>
          <w:szCs w:val="24"/>
        </w:rPr>
        <w:t>Tai</w:t>
      </w:r>
      <w:r w:rsidR="00C103E0" w:rsidRPr="002A4F14">
        <w:rPr>
          <w:rFonts w:cs="Times New Roman"/>
          <w:bCs/>
          <w:szCs w:val="24"/>
        </w:rPr>
        <w:t>v</w:t>
      </w:r>
      <w:r w:rsidRPr="002A4F14">
        <w:rPr>
          <w:rFonts w:cs="Times New Roman"/>
          <w:bCs/>
          <w:szCs w:val="24"/>
        </w:rPr>
        <w:t xml:space="preserve">an: 224.900 kr. </w:t>
      </w:r>
    </w:p>
    <w:p w14:paraId="0A38B476" w14:textId="2656D074" w:rsidR="00B450C8" w:rsidRPr="002A4F14" w:rsidRDefault="00B450C8" w:rsidP="002A4F14">
      <w:pPr>
        <w:pStyle w:val="Listeafsnit"/>
        <w:numPr>
          <w:ilvl w:val="0"/>
          <w:numId w:val="15"/>
        </w:numPr>
        <w:ind w:left="360"/>
        <w:rPr>
          <w:rFonts w:cs="Times New Roman"/>
          <w:bCs/>
          <w:szCs w:val="24"/>
        </w:rPr>
      </w:pPr>
      <w:r w:rsidRPr="002A4F14">
        <w:rPr>
          <w:rFonts w:cs="Times New Roman"/>
          <w:bCs/>
          <w:szCs w:val="24"/>
        </w:rPr>
        <w:t>F</w:t>
      </w:r>
      <w:r w:rsidR="00C103E0" w:rsidRPr="002A4F14">
        <w:rPr>
          <w:rFonts w:cs="Times New Roman"/>
          <w:bCs/>
          <w:szCs w:val="24"/>
        </w:rPr>
        <w:t xml:space="preserve">yri miðling av børnum við bústaði í </w:t>
      </w:r>
      <w:r w:rsidRPr="002A4F14">
        <w:rPr>
          <w:rFonts w:cs="Times New Roman"/>
          <w:bCs/>
          <w:szCs w:val="24"/>
        </w:rPr>
        <w:t xml:space="preserve">Tailand: 161.300 kr. </w:t>
      </w:r>
    </w:p>
    <w:p w14:paraId="3C6FC43F" w14:textId="0638594E" w:rsidR="00B450C8" w:rsidRPr="002A4F14" w:rsidRDefault="00C103E0" w:rsidP="002A4F14">
      <w:pPr>
        <w:pStyle w:val="Listeafsnit"/>
        <w:numPr>
          <w:ilvl w:val="0"/>
          <w:numId w:val="15"/>
        </w:numPr>
        <w:ind w:left="360"/>
        <w:rPr>
          <w:rFonts w:cs="Times New Roman"/>
          <w:bCs/>
          <w:szCs w:val="24"/>
        </w:rPr>
      </w:pPr>
      <w:r w:rsidRPr="002A4F14">
        <w:rPr>
          <w:rFonts w:cs="Times New Roman"/>
          <w:bCs/>
          <w:szCs w:val="24"/>
        </w:rPr>
        <w:t>Fyri miðling av børnum við bústaði í Kekkia</w:t>
      </w:r>
      <w:r w:rsidR="00B450C8" w:rsidRPr="002A4F14">
        <w:rPr>
          <w:rFonts w:cs="Times New Roman"/>
          <w:bCs/>
          <w:szCs w:val="24"/>
        </w:rPr>
        <w:t>: 167.600 kr.</w:t>
      </w:r>
    </w:p>
    <w:p w14:paraId="4CA09E6D" w14:textId="6DE97C2B" w:rsidR="00B450C8" w:rsidRPr="00AD494C" w:rsidRDefault="00B450C8" w:rsidP="00C103E0">
      <w:pPr>
        <w:rPr>
          <w:rFonts w:cs="Times New Roman"/>
          <w:bCs/>
          <w:szCs w:val="24"/>
        </w:rPr>
      </w:pPr>
      <w:r w:rsidRPr="00AD494C">
        <w:rPr>
          <w:rFonts w:cs="Times New Roman"/>
          <w:bCs/>
          <w:szCs w:val="24"/>
        </w:rPr>
        <w:t xml:space="preserve">Stk. 2. </w:t>
      </w:r>
      <w:r w:rsidR="00C103E0" w:rsidRPr="00AD494C">
        <w:rPr>
          <w:rFonts w:cs="Times New Roman"/>
          <w:bCs/>
          <w:szCs w:val="24"/>
        </w:rPr>
        <w:t xml:space="preserve">Ankestyrelsen krevur inn gjaldi sambært </w:t>
      </w:r>
      <w:r w:rsidRPr="00AD494C">
        <w:rPr>
          <w:rFonts w:cs="Times New Roman"/>
          <w:bCs/>
          <w:szCs w:val="24"/>
        </w:rPr>
        <w:t>stk. 1</w:t>
      </w:r>
      <w:r w:rsidR="00C103E0" w:rsidRPr="00AD494C">
        <w:rPr>
          <w:rFonts w:cs="Times New Roman"/>
          <w:bCs/>
          <w:szCs w:val="24"/>
        </w:rPr>
        <w:t>, tá ið umsøkjarin hevur heimtikið barnið við eini gjaldsfreist á 30 dagar.</w:t>
      </w:r>
    </w:p>
    <w:p w14:paraId="380F8726" w14:textId="77777777" w:rsidR="00346E0C" w:rsidRPr="00AD494C" w:rsidRDefault="00346E0C" w:rsidP="00346E0C">
      <w:pPr>
        <w:rPr>
          <w:rFonts w:cs="Times New Roman"/>
          <w:b/>
          <w:bCs/>
          <w:szCs w:val="24"/>
        </w:rPr>
      </w:pPr>
    </w:p>
    <w:p w14:paraId="3F8C6193" w14:textId="7FFD6B6F" w:rsidR="00346E0C" w:rsidRPr="00AD494C" w:rsidRDefault="00346E0C" w:rsidP="00346E0C">
      <w:pPr>
        <w:jc w:val="center"/>
        <w:rPr>
          <w:rFonts w:cs="Times New Roman"/>
          <w:b/>
          <w:bCs/>
          <w:szCs w:val="24"/>
        </w:rPr>
      </w:pPr>
      <w:r w:rsidRPr="00AD494C">
        <w:rPr>
          <w:rFonts w:cs="Times New Roman"/>
          <w:b/>
          <w:bCs/>
          <w:szCs w:val="24"/>
        </w:rPr>
        <w:t>Kapittul 7</w:t>
      </w:r>
    </w:p>
    <w:p w14:paraId="07881661" w14:textId="77777777" w:rsidR="00346E0C" w:rsidRPr="00AD494C" w:rsidRDefault="00346E0C" w:rsidP="00346E0C">
      <w:pPr>
        <w:jc w:val="center"/>
        <w:rPr>
          <w:rFonts w:cs="Times New Roman"/>
          <w:b/>
          <w:bCs/>
          <w:szCs w:val="24"/>
        </w:rPr>
      </w:pPr>
      <w:r w:rsidRPr="00AD494C">
        <w:rPr>
          <w:rFonts w:cs="Times New Roman"/>
          <w:b/>
          <w:bCs/>
          <w:szCs w:val="24"/>
        </w:rPr>
        <w:t>Innanlands ættleiðing</w:t>
      </w:r>
    </w:p>
    <w:p w14:paraId="6201B069" w14:textId="77777777" w:rsidR="00346E0C" w:rsidRPr="00AD494C" w:rsidRDefault="00346E0C" w:rsidP="00346E0C">
      <w:pPr>
        <w:jc w:val="center"/>
        <w:rPr>
          <w:rFonts w:cs="Times New Roman"/>
          <w:bCs/>
          <w:i/>
          <w:iCs/>
          <w:szCs w:val="24"/>
        </w:rPr>
      </w:pPr>
    </w:p>
    <w:p w14:paraId="0ACF2FC7" w14:textId="46C0802A" w:rsidR="00346E0C" w:rsidRPr="00AD494C" w:rsidRDefault="00346E0C" w:rsidP="00346E0C">
      <w:pPr>
        <w:jc w:val="center"/>
        <w:rPr>
          <w:rFonts w:cs="Times New Roman"/>
          <w:bCs/>
          <w:i/>
          <w:iCs/>
          <w:szCs w:val="24"/>
        </w:rPr>
      </w:pPr>
      <w:r w:rsidRPr="00AD494C">
        <w:rPr>
          <w:rFonts w:cs="Times New Roman"/>
          <w:bCs/>
          <w:i/>
          <w:iCs/>
          <w:szCs w:val="24"/>
        </w:rPr>
        <w:t>Umbøn um leysgeving av barni til ættleiðing</w:t>
      </w:r>
    </w:p>
    <w:p w14:paraId="363217FE" w14:textId="77777777" w:rsidR="00346E0C" w:rsidRPr="00AD494C" w:rsidRDefault="00346E0C" w:rsidP="00346E0C">
      <w:pPr>
        <w:jc w:val="center"/>
        <w:rPr>
          <w:rFonts w:cs="Times New Roman"/>
          <w:bCs/>
          <w:i/>
          <w:iCs/>
          <w:szCs w:val="24"/>
        </w:rPr>
      </w:pPr>
    </w:p>
    <w:p w14:paraId="4968A309" w14:textId="77777777" w:rsidR="00346E0C" w:rsidRPr="00AD494C" w:rsidRDefault="00346E0C" w:rsidP="00346E0C">
      <w:pPr>
        <w:rPr>
          <w:rFonts w:cs="Times New Roman"/>
          <w:bCs/>
          <w:szCs w:val="24"/>
        </w:rPr>
      </w:pPr>
      <w:r w:rsidRPr="00AD494C">
        <w:rPr>
          <w:rFonts w:cs="Times New Roman"/>
          <w:b/>
          <w:bCs/>
          <w:szCs w:val="24"/>
        </w:rPr>
        <w:t>§ 56.</w:t>
      </w:r>
      <w:r w:rsidRPr="00AD494C">
        <w:rPr>
          <w:rFonts w:cs="Times New Roman"/>
          <w:bCs/>
          <w:szCs w:val="24"/>
        </w:rPr>
        <w:t> Familjufyrisitingin viðger mál í sambandi við leysgeving av einum barni, ið býr í Føroyum, til innanlands ættleiðing.</w:t>
      </w:r>
    </w:p>
    <w:p w14:paraId="4E435D85"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Um upplýsingar eru, ið geva orsøk til iva um brot á § 36, stk. 1 í løgtingslógini, t.e. ólóglig ættleiðingarhjálp, leggur Familjufyrisitingin málið fyri landsstýrismannin.</w:t>
      </w:r>
    </w:p>
    <w:p w14:paraId="3D982FD4" w14:textId="77777777" w:rsidR="00346E0C" w:rsidRPr="00AD494C" w:rsidRDefault="00346E0C" w:rsidP="00346E0C">
      <w:pPr>
        <w:rPr>
          <w:rFonts w:cs="Times New Roman"/>
          <w:b/>
          <w:bCs/>
          <w:szCs w:val="24"/>
        </w:rPr>
      </w:pPr>
    </w:p>
    <w:p w14:paraId="09679B93" w14:textId="3ACF4BB5" w:rsidR="00346E0C" w:rsidRPr="00AD494C" w:rsidRDefault="00346E0C" w:rsidP="00346E0C">
      <w:pPr>
        <w:rPr>
          <w:rFonts w:cs="Times New Roman"/>
          <w:bCs/>
          <w:szCs w:val="24"/>
        </w:rPr>
      </w:pPr>
      <w:r w:rsidRPr="00AD494C">
        <w:rPr>
          <w:rFonts w:cs="Times New Roman"/>
          <w:b/>
          <w:bCs/>
          <w:szCs w:val="24"/>
        </w:rPr>
        <w:t>§ 57.</w:t>
      </w:r>
      <w:r w:rsidRPr="00AD494C">
        <w:rPr>
          <w:rFonts w:cs="Times New Roman"/>
          <w:bCs/>
          <w:szCs w:val="24"/>
        </w:rPr>
        <w:t> Fær ein barnaverndartænasta eina áheitan um sjálvbodna leysgeving av einum barni til innanlands ættleiðing, verða foreldrini vegleidd um møguleikan fyri at fáa stuðul sbrt. almennu lóggávuni, um tey lata vera við at burturættleiða barnið. Um ynski um burturættleiðing stendur við, verður málið sent Familjufyrisitingini skjótast gjørligt og í seinasta lagi, tá ið barnið verður føtt.</w:t>
      </w:r>
    </w:p>
    <w:p w14:paraId="66C80B3A"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Familjufyrisitingin vegleiðir foreldrini á sama hátt, ið nevnd eru í stk. 1, um barnaverndartænastan ikki longu hevur veitt vegleiðing.</w:t>
      </w:r>
    </w:p>
    <w:p w14:paraId="23638C16"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Standa foreldrini við ynski um burturættleiðing, syrgir Familjufyrisitingin fyri, at neyðugu kanningarnar av viðurskiftunum hjá barninum og foreldrunum verða framdar.</w:t>
      </w:r>
    </w:p>
    <w:p w14:paraId="5F5ACF02" w14:textId="77777777" w:rsidR="00346E0C" w:rsidRPr="00AD494C" w:rsidRDefault="00346E0C" w:rsidP="00346E0C">
      <w:pPr>
        <w:rPr>
          <w:rFonts w:cs="Times New Roman"/>
          <w:b/>
          <w:bCs/>
          <w:szCs w:val="24"/>
        </w:rPr>
      </w:pPr>
    </w:p>
    <w:p w14:paraId="3D01DD91" w14:textId="126FA006" w:rsidR="00346E0C" w:rsidRPr="00AD494C" w:rsidRDefault="00346E0C" w:rsidP="00346E0C">
      <w:pPr>
        <w:rPr>
          <w:rFonts w:cs="Times New Roman"/>
          <w:bCs/>
          <w:szCs w:val="24"/>
        </w:rPr>
      </w:pPr>
      <w:r w:rsidRPr="00AD494C">
        <w:rPr>
          <w:rFonts w:cs="Times New Roman"/>
          <w:b/>
          <w:bCs/>
          <w:szCs w:val="24"/>
        </w:rPr>
        <w:t>§ 58.</w:t>
      </w:r>
      <w:r w:rsidRPr="00AD494C">
        <w:rPr>
          <w:rFonts w:cs="Times New Roman"/>
          <w:bCs/>
          <w:szCs w:val="24"/>
        </w:rPr>
        <w:t> Ein umsøkjari, ið býr uttan fyri danska ríkið í einum landi, sum hevur tikið undir við Haagersáttmálanum, kann venda sær til Familjufyrisitingina viðvíkjandi ættleiðing av einum barni, ið býr í Føroyum.</w:t>
      </w:r>
    </w:p>
    <w:p w14:paraId="0B9DD8A6"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Familjufyrisitingin leggur málið fyri landsstýrismannin.</w:t>
      </w:r>
    </w:p>
    <w:p w14:paraId="3FDD3C9F" w14:textId="77777777" w:rsidR="00346E0C" w:rsidRPr="00AD494C" w:rsidRDefault="00346E0C" w:rsidP="00346E0C">
      <w:pPr>
        <w:jc w:val="center"/>
        <w:rPr>
          <w:rFonts w:cs="Times New Roman"/>
          <w:bCs/>
          <w:i/>
          <w:iCs/>
          <w:szCs w:val="24"/>
        </w:rPr>
      </w:pPr>
    </w:p>
    <w:p w14:paraId="418D0B08" w14:textId="39C46ED9" w:rsidR="00346E0C" w:rsidRPr="00AD494C" w:rsidRDefault="00346E0C" w:rsidP="00346E0C">
      <w:pPr>
        <w:jc w:val="center"/>
        <w:rPr>
          <w:rFonts w:cs="Times New Roman"/>
          <w:bCs/>
          <w:i/>
          <w:iCs/>
          <w:szCs w:val="24"/>
        </w:rPr>
      </w:pPr>
      <w:r w:rsidRPr="00AD494C">
        <w:rPr>
          <w:rFonts w:cs="Times New Roman"/>
          <w:bCs/>
          <w:i/>
          <w:iCs/>
          <w:szCs w:val="24"/>
        </w:rPr>
        <w:lastRenderedPageBreak/>
        <w:t>Innanlands fremmandaættleiðing</w:t>
      </w:r>
    </w:p>
    <w:p w14:paraId="24283D05" w14:textId="77777777" w:rsidR="00346E0C" w:rsidRPr="00AD494C" w:rsidRDefault="00346E0C" w:rsidP="00346E0C">
      <w:pPr>
        <w:jc w:val="center"/>
        <w:rPr>
          <w:rFonts w:cs="Times New Roman"/>
          <w:bCs/>
          <w:i/>
          <w:iCs/>
          <w:szCs w:val="24"/>
        </w:rPr>
      </w:pPr>
    </w:p>
    <w:p w14:paraId="5AED0A9F" w14:textId="77777777" w:rsidR="00346E0C" w:rsidRPr="00AD494C" w:rsidRDefault="00346E0C" w:rsidP="00346E0C">
      <w:pPr>
        <w:rPr>
          <w:rFonts w:cs="Times New Roman"/>
          <w:bCs/>
          <w:szCs w:val="24"/>
        </w:rPr>
      </w:pPr>
      <w:r w:rsidRPr="00AD494C">
        <w:rPr>
          <w:rFonts w:cs="Times New Roman"/>
          <w:b/>
          <w:bCs/>
          <w:szCs w:val="24"/>
        </w:rPr>
        <w:t>§ 59.</w:t>
      </w:r>
      <w:r w:rsidRPr="00AD494C">
        <w:rPr>
          <w:rFonts w:cs="Times New Roman"/>
          <w:bCs/>
          <w:szCs w:val="24"/>
        </w:rPr>
        <w:t> Tá ið eitt barn verður leysgivið til innanlands ættleiðing við ella uttan samtykki frá foreldrunum, sendir Familjufyrisitingin málið til Adoptionsnævnet. Um samtykki til burturættleiðing er latið við atliti til, at barnið skal ættleiðast av einum ávísum umsøkjara, viðger Familjufyrisitingin tó málið.</w:t>
      </w:r>
    </w:p>
    <w:p w14:paraId="0CE995AD" w14:textId="77777777" w:rsidR="00346E0C" w:rsidRPr="00AD494C" w:rsidRDefault="00346E0C" w:rsidP="00346E0C">
      <w:pPr>
        <w:rPr>
          <w:rFonts w:cs="Times New Roman"/>
          <w:b/>
          <w:bCs/>
          <w:szCs w:val="24"/>
        </w:rPr>
      </w:pPr>
    </w:p>
    <w:p w14:paraId="52BD51FF" w14:textId="36B9B1DF" w:rsidR="00346E0C" w:rsidRPr="00AD494C" w:rsidRDefault="00346E0C" w:rsidP="00346E0C">
      <w:pPr>
        <w:rPr>
          <w:rFonts w:cs="Times New Roman"/>
          <w:bCs/>
          <w:szCs w:val="24"/>
        </w:rPr>
      </w:pPr>
      <w:r w:rsidRPr="00AD494C">
        <w:rPr>
          <w:rFonts w:cs="Times New Roman"/>
          <w:b/>
          <w:bCs/>
          <w:szCs w:val="24"/>
        </w:rPr>
        <w:t>§ 60.</w:t>
      </w:r>
      <w:r w:rsidRPr="00AD494C">
        <w:rPr>
          <w:rFonts w:cs="Times New Roman"/>
          <w:bCs/>
          <w:szCs w:val="24"/>
        </w:rPr>
        <w:t> Verður eitt barn skotið upp í uppskot av Adoptionsnævnet, sbrt. § 59, 1. pkt., velur Adoptionsnævnet millum teir umsøkjarar, hvørs mál eru send til Adoptionsnævnet, tann umsøkjaran, ið verður mettur at vera best skikkaður til at ættleiða tað ítøkiliga barnið.</w:t>
      </w:r>
    </w:p>
    <w:p w14:paraId="43FF947B" w14:textId="77777777" w:rsidR="00346E0C" w:rsidRPr="00AD494C" w:rsidRDefault="00346E0C" w:rsidP="00346E0C">
      <w:pPr>
        <w:rPr>
          <w:rFonts w:cs="Times New Roman"/>
          <w:bCs/>
          <w:szCs w:val="24"/>
        </w:rPr>
      </w:pPr>
      <w:r w:rsidRPr="00AD494C">
        <w:rPr>
          <w:rFonts w:cs="Times New Roman"/>
          <w:bCs/>
          <w:i/>
          <w:iCs/>
          <w:szCs w:val="24"/>
        </w:rPr>
        <w:t>Stk. 2. </w:t>
      </w:r>
      <w:r w:rsidRPr="00AD494C">
        <w:rPr>
          <w:rFonts w:cs="Times New Roman"/>
          <w:bCs/>
          <w:szCs w:val="24"/>
        </w:rPr>
        <w:t>Um barnið, ið Adoptionsnævnet hevur skotið upp, ikki er fevnt av góðkenningarkarminum hjá umsøkjaranum og umsøkjarin hevur bústað í Føroyum, tekur Familjufyrisitingin støðu til, um ein umsókn um víðkan av góðkenningarkarminum til at fevna um barnið, ið er skotið upp, kann gangast á møti ella ikki.</w:t>
      </w:r>
    </w:p>
    <w:p w14:paraId="75931B75" w14:textId="77777777" w:rsidR="00346E0C" w:rsidRPr="00AD494C" w:rsidRDefault="00346E0C" w:rsidP="00346E0C">
      <w:pPr>
        <w:rPr>
          <w:rFonts w:cs="Times New Roman"/>
          <w:b/>
          <w:bCs/>
          <w:szCs w:val="24"/>
        </w:rPr>
      </w:pPr>
    </w:p>
    <w:p w14:paraId="3EEFFB4A" w14:textId="781FC345" w:rsidR="00346E0C" w:rsidRPr="00AD494C" w:rsidRDefault="00346E0C" w:rsidP="00346E0C">
      <w:pPr>
        <w:rPr>
          <w:rFonts w:cs="Times New Roman"/>
          <w:bCs/>
          <w:szCs w:val="24"/>
        </w:rPr>
      </w:pPr>
      <w:r w:rsidRPr="00AD494C">
        <w:rPr>
          <w:rFonts w:cs="Times New Roman"/>
          <w:b/>
          <w:bCs/>
          <w:szCs w:val="24"/>
        </w:rPr>
        <w:t>§ 61.</w:t>
      </w:r>
      <w:r w:rsidRPr="00AD494C">
        <w:rPr>
          <w:rFonts w:cs="Times New Roman"/>
          <w:bCs/>
          <w:szCs w:val="24"/>
        </w:rPr>
        <w:t> Familjufyrisitingin útvegar sær eina fullkomna revsiváttan um umsøkjarar, ið hava eina generella góðkenning, sbrt. § 18, stk. 1, nr. 2, beint áðrenn loyvið til ættleiðing verður skrivað. Somuleiðis útvegar Familjufyrisitingin sær eina fullkomna revsiváttan um umsøkjarar við einari ítøkiligari góðkenning, sbrt. § 18, stk. 1, nr. 1, beint áðrenn ættleiðingarloyvið verður skrivað.</w:t>
      </w:r>
    </w:p>
    <w:p w14:paraId="0EFDFF92" w14:textId="77777777" w:rsidR="00346E0C" w:rsidRPr="00AD494C" w:rsidRDefault="00346E0C" w:rsidP="00346E0C">
      <w:pPr>
        <w:rPr>
          <w:rFonts w:cs="Times New Roman"/>
          <w:b/>
          <w:bCs/>
          <w:szCs w:val="24"/>
        </w:rPr>
      </w:pPr>
    </w:p>
    <w:p w14:paraId="17882019" w14:textId="27915F33" w:rsidR="00346E0C" w:rsidRPr="00AD494C" w:rsidRDefault="00346E0C" w:rsidP="00346E0C">
      <w:pPr>
        <w:rPr>
          <w:rFonts w:cs="Times New Roman"/>
          <w:bCs/>
          <w:szCs w:val="24"/>
        </w:rPr>
      </w:pPr>
      <w:r w:rsidRPr="00AD494C">
        <w:rPr>
          <w:rFonts w:cs="Times New Roman"/>
          <w:b/>
          <w:bCs/>
          <w:szCs w:val="24"/>
        </w:rPr>
        <w:t>§ 62.</w:t>
      </w:r>
      <w:r w:rsidRPr="00AD494C">
        <w:rPr>
          <w:rFonts w:cs="Times New Roman"/>
          <w:bCs/>
          <w:szCs w:val="24"/>
        </w:rPr>
        <w:t> Tá ið Familjufyrisitingin, eftir tilmæli frá Ættleiðingarsamráðnum, góðkennir ein umsøkjara til innanlands ættleiðing av einum ítøkiligum barni, sbrt. § 18, stk. 1, nr. 1, skal málið fráboðast landsstýrismanninum.</w:t>
      </w:r>
    </w:p>
    <w:p w14:paraId="26CE184E" w14:textId="77777777" w:rsidR="00346E0C" w:rsidRPr="00AD494C" w:rsidRDefault="00346E0C" w:rsidP="00346E0C">
      <w:pPr>
        <w:jc w:val="center"/>
        <w:rPr>
          <w:rFonts w:cs="Times New Roman"/>
          <w:bCs/>
          <w:i/>
          <w:iCs/>
          <w:szCs w:val="24"/>
        </w:rPr>
      </w:pPr>
    </w:p>
    <w:p w14:paraId="5C442D3B" w14:textId="414247ED" w:rsidR="00346E0C" w:rsidRPr="00AD494C" w:rsidRDefault="00346E0C" w:rsidP="00346E0C">
      <w:pPr>
        <w:jc w:val="center"/>
        <w:rPr>
          <w:rFonts w:cs="Times New Roman"/>
          <w:bCs/>
          <w:i/>
          <w:iCs/>
          <w:szCs w:val="24"/>
        </w:rPr>
      </w:pPr>
      <w:r w:rsidRPr="00AD494C">
        <w:rPr>
          <w:rFonts w:cs="Times New Roman"/>
          <w:bCs/>
          <w:i/>
          <w:iCs/>
          <w:szCs w:val="24"/>
        </w:rPr>
        <w:t>Fráboðan av málum um ættleiðing uttan samtykki</w:t>
      </w:r>
    </w:p>
    <w:p w14:paraId="1BEC0D96" w14:textId="77777777" w:rsidR="00346E0C" w:rsidRPr="00AD494C" w:rsidRDefault="00346E0C" w:rsidP="00346E0C">
      <w:pPr>
        <w:jc w:val="center"/>
        <w:rPr>
          <w:rFonts w:cs="Times New Roman"/>
          <w:bCs/>
          <w:i/>
          <w:iCs/>
          <w:szCs w:val="24"/>
        </w:rPr>
      </w:pPr>
    </w:p>
    <w:p w14:paraId="3E881B95" w14:textId="77777777" w:rsidR="00346E0C" w:rsidRPr="00AD494C" w:rsidRDefault="00346E0C" w:rsidP="00346E0C">
      <w:pPr>
        <w:rPr>
          <w:rFonts w:cs="Times New Roman"/>
          <w:bCs/>
          <w:szCs w:val="24"/>
        </w:rPr>
      </w:pPr>
      <w:r w:rsidRPr="00AD494C">
        <w:rPr>
          <w:rFonts w:cs="Times New Roman"/>
          <w:b/>
          <w:bCs/>
          <w:szCs w:val="24"/>
        </w:rPr>
        <w:t>§ 63.</w:t>
      </w:r>
      <w:r w:rsidRPr="00AD494C">
        <w:rPr>
          <w:rFonts w:cs="Times New Roman"/>
          <w:bCs/>
          <w:szCs w:val="24"/>
        </w:rPr>
        <w:t> Familjufyrisitingin kunnar avvarðandi barnaverndartænastu, Høvuðsbarnaverndarnevndina og landsstýrismannin um avgerðir í málum, ið eru tikin upp sbrt. § 10, stk. 2 og § 11 í løgtingslógini.</w:t>
      </w:r>
    </w:p>
    <w:p w14:paraId="17A186B9" w14:textId="77777777" w:rsidR="00346E0C" w:rsidRPr="00AD494C" w:rsidRDefault="00346E0C" w:rsidP="00346E0C">
      <w:pPr>
        <w:rPr>
          <w:rFonts w:cs="Times New Roman"/>
          <w:b/>
          <w:bCs/>
          <w:szCs w:val="24"/>
        </w:rPr>
      </w:pPr>
    </w:p>
    <w:p w14:paraId="0696F33B" w14:textId="49D1FB46" w:rsidR="00346E0C" w:rsidRPr="00AD494C" w:rsidRDefault="00346E0C" w:rsidP="00346E0C">
      <w:pPr>
        <w:jc w:val="center"/>
        <w:rPr>
          <w:rFonts w:cs="Times New Roman"/>
          <w:b/>
          <w:bCs/>
          <w:szCs w:val="24"/>
        </w:rPr>
      </w:pPr>
      <w:r w:rsidRPr="00AD494C">
        <w:rPr>
          <w:rFonts w:cs="Times New Roman"/>
          <w:b/>
          <w:bCs/>
          <w:szCs w:val="24"/>
        </w:rPr>
        <w:t>Kapittul 8</w:t>
      </w:r>
    </w:p>
    <w:p w14:paraId="67FDD893" w14:textId="77777777" w:rsidR="00346E0C" w:rsidRPr="00AD494C" w:rsidRDefault="00346E0C" w:rsidP="00346E0C">
      <w:pPr>
        <w:jc w:val="center"/>
        <w:rPr>
          <w:rFonts w:cs="Times New Roman"/>
          <w:b/>
          <w:bCs/>
          <w:szCs w:val="24"/>
        </w:rPr>
      </w:pPr>
      <w:r w:rsidRPr="00AD494C">
        <w:rPr>
          <w:rFonts w:cs="Times New Roman"/>
          <w:b/>
          <w:bCs/>
          <w:szCs w:val="24"/>
        </w:rPr>
        <w:t>Uppihaldsloyvi til útlendsk børn við atliti at ættleiðing</w:t>
      </w:r>
    </w:p>
    <w:p w14:paraId="3FE96565" w14:textId="77777777" w:rsidR="00346E0C" w:rsidRPr="00AD494C" w:rsidRDefault="00346E0C" w:rsidP="00346E0C">
      <w:pPr>
        <w:jc w:val="center"/>
        <w:rPr>
          <w:rFonts w:cs="Times New Roman"/>
          <w:b/>
          <w:bCs/>
          <w:szCs w:val="24"/>
        </w:rPr>
      </w:pPr>
    </w:p>
    <w:p w14:paraId="106A7DCF" w14:textId="77777777" w:rsidR="00346E0C" w:rsidRPr="00AD494C" w:rsidRDefault="00346E0C" w:rsidP="00346E0C">
      <w:pPr>
        <w:rPr>
          <w:rFonts w:cs="Times New Roman"/>
          <w:bCs/>
          <w:szCs w:val="24"/>
        </w:rPr>
      </w:pPr>
      <w:r w:rsidRPr="00AD494C">
        <w:rPr>
          <w:rFonts w:cs="Times New Roman"/>
          <w:b/>
          <w:bCs/>
          <w:szCs w:val="24"/>
        </w:rPr>
        <w:t>§ 64.</w:t>
      </w:r>
      <w:r w:rsidRPr="00AD494C">
        <w:rPr>
          <w:rFonts w:cs="Times New Roman"/>
          <w:bCs/>
          <w:szCs w:val="24"/>
        </w:rPr>
        <w:t> Eitt barn, ið ikki er ríkisborgari í Danmark, Finnlandi, Íslandi, Norra ella Svøríki kann ikki førast til Føroyar við atliti til ættleiðing, fyrr enn barnið hevur fingið uppihaldsloyvi.</w:t>
      </w:r>
    </w:p>
    <w:p w14:paraId="60693215"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Er barnið føtt í Føroyum og var mamman, tá ið barnið varð føtt, ikki búsett í Føroyum, kann barnið ikki uppihalda sær í Føroyum uttan uppihaldsloyvi við atliti til ættleiðing, uttan so, at barnið er ríkisborgari í Danmark, Finnlandi, Íslandi, Norra ella í Svøríki.</w:t>
      </w:r>
    </w:p>
    <w:p w14:paraId="731DBC3E" w14:textId="77777777" w:rsidR="00346E0C" w:rsidRPr="00AD494C" w:rsidRDefault="00346E0C" w:rsidP="00346E0C">
      <w:pPr>
        <w:jc w:val="center"/>
        <w:rPr>
          <w:rFonts w:cs="Times New Roman"/>
          <w:b/>
          <w:bCs/>
          <w:szCs w:val="24"/>
        </w:rPr>
      </w:pPr>
    </w:p>
    <w:p w14:paraId="3EB33F33" w14:textId="77E3A429" w:rsidR="00346E0C" w:rsidRPr="00AD494C" w:rsidRDefault="00346E0C" w:rsidP="00346E0C">
      <w:pPr>
        <w:jc w:val="center"/>
        <w:rPr>
          <w:rFonts w:cs="Times New Roman"/>
          <w:b/>
          <w:bCs/>
          <w:szCs w:val="24"/>
        </w:rPr>
      </w:pPr>
      <w:r w:rsidRPr="00AD494C">
        <w:rPr>
          <w:rFonts w:cs="Times New Roman"/>
          <w:b/>
          <w:bCs/>
          <w:szCs w:val="24"/>
        </w:rPr>
        <w:t>Kapittul 9</w:t>
      </w:r>
    </w:p>
    <w:p w14:paraId="7D8C4CC2" w14:textId="77777777" w:rsidR="00346E0C" w:rsidRPr="00AD494C" w:rsidRDefault="00346E0C" w:rsidP="00346E0C">
      <w:pPr>
        <w:jc w:val="center"/>
        <w:rPr>
          <w:rFonts w:cs="Times New Roman"/>
          <w:b/>
          <w:bCs/>
          <w:szCs w:val="24"/>
        </w:rPr>
      </w:pPr>
      <w:r w:rsidRPr="00AD494C">
        <w:rPr>
          <w:rFonts w:cs="Times New Roman"/>
          <w:b/>
          <w:bCs/>
          <w:szCs w:val="24"/>
        </w:rPr>
        <w:t>Ættleiðingarloyvi</w:t>
      </w:r>
    </w:p>
    <w:p w14:paraId="580995DB" w14:textId="77777777" w:rsidR="00346E0C" w:rsidRPr="00AD494C" w:rsidRDefault="00346E0C" w:rsidP="00346E0C">
      <w:pPr>
        <w:jc w:val="center"/>
        <w:rPr>
          <w:rFonts w:cs="Times New Roman"/>
          <w:b/>
          <w:bCs/>
          <w:szCs w:val="24"/>
        </w:rPr>
      </w:pPr>
    </w:p>
    <w:p w14:paraId="0A69A863" w14:textId="77777777" w:rsidR="00346E0C" w:rsidRPr="00AD494C" w:rsidRDefault="00346E0C" w:rsidP="00346E0C">
      <w:pPr>
        <w:rPr>
          <w:rFonts w:cs="Times New Roman"/>
          <w:bCs/>
          <w:szCs w:val="24"/>
        </w:rPr>
      </w:pPr>
      <w:r w:rsidRPr="00AD494C">
        <w:rPr>
          <w:rFonts w:cs="Times New Roman"/>
          <w:b/>
          <w:bCs/>
          <w:szCs w:val="24"/>
        </w:rPr>
        <w:t>§ 65.</w:t>
      </w:r>
      <w:r w:rsidRPr="00AD494C">
        <w:rPr>
          <w:rFonts w:cs="Times New Roman"/>
          <w:bCs/>
          <w:szCs w:val="24"/>
        </w:rPr>
        <w:t> Familjufyrisitingin skrivar ættleiðingarloyvi á eitt góðkent oyðiblað. Familjufyrisitingin varðveitir eitt avrit av loyvinum.</w:t>
      </w:r>
    </w:p>
    <w:p w14:paraId="126DA5D3" w14:textId="1C0B918A" w:rsidR="00346E0C" w:rsidRPr="00AD494C" w:rsidRDefault="00346E0C" w:rsidP="00346E0C">
      <w:pPr>
        <w:rPr>
          <w:rFonts w:cs="Times New Roman"/>
          <w:bCs/>
          <w:szCs w:val="24"/>
        </w:rPr>
      </w:pPr>
      <w:r w:rsidRPr="00AD494C">
        <w:rPr>
          <w:rFonts w:cs="Times New Roman"/>
          <w:bCs/>
          <w:i/>
          <w:iCs/>
          <w:szCs w:val="24"/>
        </w:rPr>
        <w:t>Stk. 2. </w:t>
      </w:r>
      <w:r w:rsidRPr="00AD494C">
        <w:rPr>
          <w:rFonts w:cs="Times New Roman"/>
          <w:bCs/>
          <w:szCs w:val="24"/>
        </w:rPr>
        <w:t xml:space="preserve">Tá ið Familjufyrisitingin skrivar eitt ættleiðingarloyvi, ið er fevnt av Haagersáttmálanum, skal Familjufyrisitingin vátta, at ættleiðingin er í samsvar við sáttmálan, sbr. § 23 í sáttmálanum. Váttanin skal skrivast á eitt oyðublað, ið </w:t>
      </w:r>
      <w:r w:rsidR="0022383B" w:rsidRPr="00AD494C">
        <w:rPr>
          <w:rFonts w:cs="Times New Roman"/>
          <w:bCs/>
          <w:szCs w:val="24"/>
        </w:rPr>
        <w:t xml:space="preserve">Ankestyrelsen </w:t>
      </w:r>
      <w:r w:rsidRPr="00AD494C">
        <w:rPr>
          <w:rFonts w:cs="Times New Roman"/>
          <w:bCs/>
          <w:szCs w:val="24"/>
        </w:rPr>
        <w:t>hevur góðkent og skal útflýggjast til ættleiðaran. Avrit av váttanini skal sendast til gevaralandið.</w:t>
      </w:r>
    </w:p>
    <w:p w14:paraId="20A78AB4" w14:textId="77777777" w:rsidR="00346E0C" w:rsidRPr="00AD494C" w:rsidRDefault="00346E0C" w:rsidP="00346E0C">
      <w:pPr>
        <w:rPr>
          <w:rFonts w:cs="Times New Roman"/>
          <w:b/>
          <w:bCs/>
          <w:szCs w:val="24"/>
        </w:rPr>
      </w:pPr>
    </w:p>
    <w:p w14:paraId="137F4A8D" w14:textId="02C6D35F" w:rsidR="00346E0C" w:rsidRPr="00AD494C" w:rsidRDefault="00346E0C" w:rsidP="00346E0C">
      <w:pPr>
        <w:rPr>
          <w:rFonts w:cs="Times New Roman"/>
          <w:bCs/>
          <w:szCs w:val="24"/>
        </w:rPr>
      </w:pPr>
      <w:r w:rsidRPr="00AD494C">
        <w:rPr>
          <w:rFonts w:cs="Times New Roman"/>
          <w:b/>
          <w:bCs/>
          <w:szCs w:val="24"/>
        </w:rPr>
        <w:t>§ 66.</w:t>
      </w:r>
      <w:r w:rsidRPr="00AD494C">
        <w:rPr>
          <w:rFonts w:cs="Times New Roman"/>
          <w:bCs/>
          <w:szCs w:val="24"/>
        </w:rPr>
        <w:t> Um ættleiðingin er framd við einari útlendskari ættleiðingaravgerð, ið verður viðurkend í Føroyum, sbr. § 32, stk. 1 í løgtingslógini, verður onki ættleiðingarloyvi útskrivað, men Familjufyrisitingin skal vátta skrivliga, at tann útlendska ættleiðingaravgerðin verður viðurkend í Føroyum.</w:t>
      </w:r>
    </w:p>
    <w:p w14:paraId="268A2374" w14:textId="77777777" w:rsidR="00346E0C" w:rsidRPr="00AD494C" w:rsidRDefault="00346E0C" w:rsidP="00346E0C">
      <w:pPr>
        <w:rPr>
          <w:rFonts w:cs="Times New Roman"/>
          <w:b/>
          <w:bCs/>
          <w:szCs w:val="24"/>
        </w:rPr>
      </w:pPr>
    </w:p>
    <w:p w14:paraId="155BADDC" w14:textId="5680CECB" w:rsidR="00346E0C" w:rsidRPr="00AD494C" w:rsidRDefault="00346E0C" w:rsidP="00346E0C">
      <w:pPr>
        <w:rPr>
          <w:rFonts w:cs="Times New Roman"/>
          <w:bCs/>
          <w:szCs w:val="24"/>
        </w:rPr>
      </w:pPr>
      <w:r w:rsidRPr="00AD494C">
        <w:rPr>
          <w:rFonts w:cs="Times New Roman"/>
          <w:b/>
          <w:bCs/>
          <w:szCs w:val="24"/>
        </w:rPr>
        <w:lastRenderedPageBreak/>
        <w:t>§ 67.</w:t>
      </w:r>
      <w:r w:rsidRPr="00AD494C">
        <w:rPr>
          <w:rFonts w:cs="Times New Roman"/>
          <w:bCs/>
          <w:szCs w:val="24"/>
        </w:rPr>
        <w:t> Familjufyrisitingin kunnar landsstýrismannin um ættleiðingarloyvini, sum eru skrivað út og um tær útlendsku ættleiðingaravgerðirnar, ið verða viðurkendar sbrt. § 32, stk. 2 í løgtingslógini.</w:t>
      </w:r>
    </w:p>
    <w:p w14:paraId="4C6D622B" w14:textId="77777777" w:rsidR="00346E0C" w:rsidRPr="00AD494C" w:rsidRDefault="00346E0C" w:rsidP="00346E0C">
      <w:pPr>
        <w:rPr>
          <w:rFonts w:cs="Times New Roman"/>
          <w:b/>
          <w:bCs/>
          <w:szCs w:val="24"/>
        </w:rPr>
      </w:pPr>
    </w:p>
    <w:p w14:paraId="792991F5" w14:textId="1C7EED96" w:rsidR="00346E0C" w:rsidRPr="00AD494C" w:rsidRDefault="00346E0C" w:rsidP="00346E0C">
      <w:pPr>
        <w:rPr>
          <w:rFonts w:cs="Times New Roman"/>
          <w:bCs/>
          <w:szCs w:val="24"/>
        </w:rPr>
      </w:pPr>
      <w:r w:rsidRPr="00AD494C">
        <w:rPr>
          <w:rFonts w:cs="Times New Roman"/>
          <w:b/>
          <w:bCs/>
          <w:szCs w:val="24"/>
        </w:rPr>
        <w:t>§ 68.</w:t>
      </w:r>
      <w:r w:rsidRPr="00AD494C">
        <w:rPr>
          <w:rFonts w:cs="Times New Roman"/>
          <w:bCs/>
          <w:szCs w:val="24"/>
        </w:rPr>
        <w:t> Um barnið fær danskan ríkisborgararætt við ættleiðingini, skal hetta viðmerkjast í loyvinum ella í váttanini sbrt. § 66.</w:t>
      </w:r>
    </w:p>
    <w:p w14:paraId="2DE683E8" w14:textId="77777777" w:rsidR="00346E0C" w:rsidRPr="00AD494C" w:rsidRDefault="00346E0C" w:rsidP="00346E0C">
      <w:pPr>
        <w:rPr>
          <w:rFonts w:cs="Times New Roman"/>
          <w:b/>
          <w:bCs/>
          <w:szCs w:val="24"/>
        </w:rPr>
      </w:pPr>
    </w:p>
    <w:p w14:paraId="4AD15751" w14:textId="1B5BDAD3" w:rsidR="00346E0C" w:rsidRPr="00AD494C" w:rsidRDefault="00346E0C" w:rsidP="00346E0C">
      <w:pPr>
        <w:rPr>
          <w:rFonts w:cs="Times New Roman"/>
          <w:bCs/>
          <w:szCs w:val="24"/>
        </w:rPr>
      </w:pPr>
      <w:r w:rsidRPr="00AD494C">
        <w:rPr>
          <w:rFonts w:cs="Times New Roman"/>
          <w:b/>
          <w:bCs/>
          <w:szCs w:val="24"/>
        </w:rPr>
        <w:t>§ 69.</w:t>
      </w:r>
      <w:r w:rsidRPr="00AD494C">
        <w:rPr>
          <w:rFonts w:cs="Times New Roman"/>
          <w:bCs/>
          <w:szCs w:val="24"/>
        </w:rPr>
        <w:t> Familjufyrisitingin skal boða niðanfyri standandi frá um ættleiðingina:</w:t>
      </w:r>
    </w:p>
    <w:p w14:paraId="5C0FAD3E" w14:textId="787F3EB6" w:rsidR="00346E0C" w:rsidRPr="002A4F14" w:rsidRDefault="00346E0C" w:rsidP="002A4F14">
      <w:pPr>
        <w:pStyle w:val="Listeafsnit"/>
        <w:numPr>
          <w:ilvl w:val="0"/>
          <w:numId w:val="17"/>
        </w:numPr>
        <w:ind w:left="360"/>
        <w:rPr>
          <w:rFonts w:cs="Times New Roman"/>
          <w:bCs/>
          <w:szCs w:val="24"/>
        </w:rPr>
      </w:pPr>
      <w:r w:rsidRPr="002A4F14">
        <w:rPr>
          <w:rFonts w:cs="Times New Roman"/>
          <w:bCs/>
          <w:szCs w:val="24"/>
        </w:rPr>
        <w:t>sóknarprestinum, ið førir kirkjubókina í tí sóknini, har barnið býr, og</w:t>
      </w:r>
    </w:p>
    <w:p w14:paraId="60761629" w14:textId="27F5CC49" w:rsidR="00346E0C" w:rsidRPr="002A4F14" w:rsidRDefault="00346E0C" w:rsidP="002A4F14">
      <w:pPr>
        <w:pStyle w:val="Listeafsnit"/>
        <w:numPr>
          <w:ilvl w:val="0"/>
          <w:numId w:val="17"/>
        </w:numPr>
        <w:ind w:left="360"/>
        <w:rPr>
          <w:rFonts w:cs="Times New Roman"/>
          <w:bCs/>
          <w:szCs w:val="24"/>
        </w:rPr>
      </w:pPr>
      <w:r w:rsidRPr="002A4F14">
        <w:rPr>
          <w:rFonts w:cs="Times New Roman"/>
          <w:bCs/>
          <w:szCs w:val="24"/>
        </w:rPr>
        <w:t>Landsfólkayvirlitinum.</w:t>
      </w:r>
    </w:p>
    <w:p w14:paraId="2D3D1FA7"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Um umstøðurnar tala fyri tí, skal fráboðan harumframt latast niðanfyri standandi:</w:t>
      </w:r>
    </w:p>
    <w:p w14:paraId="1CF40DB5" w14:textId="7ADDED09" w:rsidR="00346E0C" w:rsidRPr="002A4F14" w:rsidRDefault="00346E0C" w:rsidP="002A4F14">
      <w:pPr>
        <w:pStyle w:val="Listeafsnit"/>
        <w:numPr>
          <w:ilvl w:val="0"/>
          <w:numId w:val="19"/>
        </w:numPr>
        <w:ind w:left="360"/>
        <w:rPr>
          <w:rFonts w:cs="Times New Roman"/>
          <w:bCs/>
          <w:szCs w:val="24"/>
        </w:rPr>
      </w:pPr>
      <w:r w:rsidRPr="002A4F14">
        <w:rPr>
          <w:rFonts w:cs="Times New Roman"/>
          <w:bCs/>
          <w:szCs w:val="24"/>
        </w:rPr>
        <w:t>Teimum persónum, sum samtykki ella váttan er innheintað frá sbrt. §§ 7-8 og 14-15 í løgtingslógini, uttan so, at viðkomandi er samlivandi við umsøkjara, livir í hjúnabandi við umsøkjara, talan er um eina fremmandaættleiðing, ella at samtykki er latið til, at barnið verður ættleitt av tí, sum Adoptionævnet hevur tilnevnt.</w:t>
      </w:r>
    </w:p>
    <w:p w14:paraId="59BE8988" w14:textId="31EA453F" w:rsidR="00346E0C" w:rsidRPr="002A4F14" w:rsidRDefault="00346E0C" w:rsidP="002A4F14">
      <w:pPr>
        <w:pStyle w:val="Listeafsnit"/>
        <w:numPr>
          <w:ilvl w:val="0"/>
          <w:numId w:val="19"/>
        </w:numPr>
        <w:ind w:left="360"/>
        <w:rPr>
          <w:rFonts w:cs="Times New Roman"/>
          <w:bCs/>
          <w:szCs w:val="24"/>
        </w:rPr>
      </w:pPr>
      <w:r w:rsidRPr="002A4F14">
        <w:rPr>
          <w:rFonts w:cs="Times New Roman"/>
          <w:bCs/>
          <w:szCs w:val="24"/>
        </w:rPr>
        <w:t>Tí felagsskapi, ið hevur miðlað ættleiðingina.</w:t>
      </w:r>
    </w:p>
    <w:p w14:paraId="7DAF09C2" w14:textId="4D6CE9EC" w:rsidR="00346E0C" w:rsidRPr="002A4F14" w:rsidRDefault="00346E0C" w:rsidP="002A4F14">
      <w:pPr>
        <w:pStyle w:val="Listeafsnit"/>
        <w:numPr>
          <w:ilvl w:val="0"/>
          <w:numId w:val="19"/>
        </w:numPr>
        <w:ind w:left="360"/>
        <w:rPr>
          <w:rFonts w:cs="Times New Roman"/>
          <w:bCs/>
          <w:szCs w:val="24"/>
        </w:rPr>
      </w:pPr>
      <w:r w:rsidRPr="002A4F14">
        <w:rPr>
          <w:rFonts w:cs="Times New Roman"/>
          <w:bCs/>
          <w:szCs w:val="24"/>
        </w:rPr>
        <w:t>Tí myndugleika, ið hevur givið barninum uppihaldsloyvi.</w:t>
      </w:r>
    </w:p>
    <w:p w14:paraId="3F165222" w14:textId="73503D5C" w:rsidR="00346E0C" w:rsidRPr="002A4F14" w:rsidRDefault="00346E0C" w:rsidP="002A4F14">
      <w:pPr>
        <w:pStyle w:val="Listeafsnit"/>
        <w:numPr>
          <w:ilvl w:val="0"/>
          <w:numId w:val="19"/>
        </w:numPr>
        <w:ind w:left="360"/>
        <w:rPr>
          <w:rFonts w:cs="Times New Roman"/>
          <w:bCs/>
          <w:szCs w:val="24"/>
        </w:rPr>
      </w:pPr>
      <w:r w:rsidRPr="002A4F14">
        <w:rPr>
          <w:rFonts w:cs="Times New Roman"/>
          <w:bCs/>
          <w:szCs w:val="24"/>
        </w:rPr>
        <w:t>Økisbarnaverndartænastuni í tí kommunu, sum barnið býr.</w:t>
      </w:r>
    </w:p>
    <w:p w14:paraId="5659C987" w14:textId="11193D7B" w:rsidR="00346E0C" w:rsidRPr="002A4F14" w:rsidRDefault="00346E0C" w:rsidP="002A4F14">
      <w:pPr>
        <w:pStyle w:val="Listeafsnit"/>
        <w:numPr>
          <w:ilvl w:val="0"/>
          <w:numId w:val="19"/>
        </w:numPr>
        <w:ind w:left="360"/>
        <w:rPr>
          <w:rFonts w:cs="Times New Roman"/>
          <w:bCs/>
          <w:szCs w:val="24"/>
        </w:rPr>
      </w:pPr>
      <w:r w:rsidRPr="002A4F14">
        <w:rPr>
          <w:rFonts w:cs="Times New Roman"/>
          <w:bCs/>
          <w:szCs w:val="24"/>
        </w:rPr>
        <w:t>Adoptionsnævnet, um so er, at Adoptionsnævnet hevur greipað barnið við umsøkjaran.</w:t>
      </w:r>
    </w:p>
    <w:p w14:paraId="4D951E74" w14:textId="77777777" w:rsidR="00346E0C" w:rsidRPr="00AD494C" w:rsidRDefault="00346E0C" w:rsidP="00346E0C">
      <w:pPr>
        <w:rPr>
          <w:rFonts w:cs="Times New Roman"/>
          <w:bCs/>
          <w:szCs w:val="24"/>
        </w:rPr>
      </w:pPr>
      <w:r w:rsidRPr="00AD494C">
        <w:rPr>
          <w:rFonts w:cs="Times New Roman"/>
          <w:bCs/>
          <w:i/>
          <w:iCs/>
          <w:szCs w:val="24"/>
        </w:rPr>
        <w:t>Stk. 3.</w:t>
      </w:r>
      <w:r w:rsidRPr="00AD494C">
        <w:rPr>
          <w:rFonts w:cs="Times New Roman"/>
          <w:bCs/>
          <w:szCs w:val="24"/>
        </w:rPr>
        <w:t> Avrit av navnabrævi og føðibrævi hjá ættleiðarum og vígslubrævi, um ættleiðararnir eru giftir, skal leggjast við fráboðanini til sóknarprestin, ið førir kirkjubókina, sbr. stk. 1, nr. 1.</w:t>
      </w:r>
    </w:p>
    <w:p w14:paraId="7E2A6A1C" w14:textId="77777777" w:rsidR="00346E0C" w:rsidRPr="00AD494C" w:rsidRDefault="00346E0C" w:rsidP="00346E0C">
      <w:pPr>
        <w:rPr>
          <w:rFonts w:cs="Times New Roman"/>
          <w:b/>
          <w:bCs/>
          <w:szCs w:val="24"/>
        </w:rPr>
      </w:pPr>
    </w:p>
    <w:p w14:paraId="6CBE1CE2" w14:textId="7F5F180B" w:rsidR="00346E0C" w:rsidRPr="00AD494C" w:rsidRDefault="00346E0C" w:rsidP="00346E0C">
      <w:pPr>
        <w:rPr>
          <w:rFonts w:cs="Times New Roman"/>
          <w:bCs/>
          <w:szCs w:val="24"/>
        </w:rPr>
      </w:pPr>
      <w:r w:rsidRPr="00AD494C">
        <w:rPr>
          <w:rFonts w:cs="Times New Roman"/>
          <w:b/>
          <w:bCs/>
          <w:szCs w:val="24"/>
        </w:rPr>
        <w:t>§ 70.</w:t>
      </w:r>
      <w:r w:rsidRPr="00AD494C">
        <w:rPr>
          <w:rFonts w:cs="Times New Roman"/>
          <w:bCs/>
          <w:szCs w:val="24"/>
        </w:rPr>
        <w:t xml:space="preserve"> Um barnagjald til at uppihalda barninum varð ásett, áðrenn ættleiðingin varð framd, skal Familjufyrisitingin syrgja fyri, at tað verður áteknað barnagjaldsskjalið, at ættleiðingin er </w:t>
      </w:r>
      <w:r w:rsidRPr="00AD494C">
        <w:rPr>
          <w:rFonts w:cs="Times New Roman"/>
          <w:bCs/>
          <w:szCs w:val="24"/>
        </w:rPr>
        <w:t>framd, og at uppihaldsskyldan er fallin burtur.</w:t>
      </w:r>
    </w:p>
    <w:p w14:paraId="7172AE59" w14:textId="77777777" w:rsidR="00346E0C" w:rsidRPr="00AD494C" w:rsidRDefault="00346E0C" w:rsidP="00346E0C">
      <w:pPr>
        <w:rPr>
          <w:rFonts w:cs="Times New Roman"/>
          <w:b/>
          <w:bCs/>
          <w:szCs w:val="24"/>
        </w:rPr>
      </w:pPr>
    </w:p>
    <w:p w14:paraId="5466F4A6" w14:textId="3C35A7C9" w:rsidR="00346E0C" w:rsidRPr="00AD494C" w:rsidRDefault="00346E0C" w:rsidP="00346E0C">
      <w:pPr>
        <w:jc w:val="center"/>
        <w:rPr>
          <w:rFonts w:cs="Times New Roman"/>
          <w:b/>
          <w:bCs/>
          <w:szCs w:val="24"/>
        </w:rPr>
      </w:pPr>
      <w:r w:rsidRPr="00AD494C">
        <w:rPr>
          <w:rFonts w:cs="Times New Roman"/>
          <w:b/>
          <w:bCs/>
          <w:szCs w:val="24"/>
        </w:rPr>
        <w:t>Kapittul 10</w:t>
      </w:r>
    </w:p>
    <w:p w14:paraId="0CC46989" w14:textId="77777777" w:rsidR="00346E0C" w:rsidRPr="00AD494C" w:rsidRDefault="00346E0C" w:rsidP="00346E0C">
      <w:pPr>
        <w:jc w:val="center"/>
        <w:rPr>
          <w:rFonts w:cs="Times New Roman"/>
          <w:b/>
          <w:bCs/>
          <w:szCs w:val="24"/>
        </w:rPr>
      </w:pPr>
      <w:r w:rsidRPr="00AD494C">
        <w:rPr>
          <w:rFonts w:cs="Times New Roman"/>
          <w:b/>
          <w:bCs/>
          <w:szCs w:val="24"/>
        </w:rPr>
        <w:t>Broyting av rættarvirknaðinum í sambandi við eldri ættleiðingar</w:t>
      </w:r>
    </w:p>
    <w:p w14:paraId="67768973" w14:textId="77777777" w:rsidR="00346E0C" w:rsidRPr="00AD494C" w:rsidRDefault="00346E0C" w:rsidP="00346E0C">
      <w:pPr>
        <w:jc w:val="center"/>
        <w:rPr>
          <w:rFonts w:cs="Times New Roman"/>
          <w:b/>
          <w:bCs/>
          <w:szCs w:val="24"/>
        </w:rPr>
      </w:pPr>
    </w:p>
    <w:p w14:paraId="66116F74" w14:textId="77777777" w:rsidR="00346E0C" w:rsidRPr="00AD494C" w:rsidRDefault="00346E0C" w:rsidP="00346E0C">
      <w:pPr>
        <w:rPr>
          <w:rFonts w:cs="Times New Roman"/>
          <w:bCs/>
          <w:szCs w:val="24"/>
        </w:rPr>
      </w:pPr>
      <w:r w:rsidRPr="00AD494C">
        <w:rPr>
          <w:rFonts w:cs="Times New Roman"/>
          <w:b/>
          <w:bCs/>
          <w:szCs w:val="24"/>
        </w:rPr>
        <w:t>§ 71.</w:t>
      </w:r>
      <w:r w:rsidRPr="00AD494C">
        <w:rPr>
          <w:rFonts w:cs="Times New Roman"/>
          <w:bCs/>
          <w:szCs w:val="24"/>
        </w:rPr>
        <w:t> Umsókn, sbrt. § 45, stk. 2 í løgtingslógini, verður latin landstýrismanninum.</w:t>
      </w:r>
    </w:p>
    <w:p w14:paraId="64DC34BF" w14:textId="77777777" w:rsidR="00346E0C" w:rsidRPr="00AD494C" w:rsidRDefault="00346E0C" w:rsidP="00346E0C">
      <w:pPr>
        <w:rPr>
          <w:rFonts w:cs="Times New Roman"/>
          <w:b/>
          <w:bCs/>
          <w:szCs w:val="24"/>
        </w:rPr>
      </w:pPr>
    </w:p>
    <w:p w14:paraId="45EDA84E" w14:textId="4983EB07" w:rsidR="00346E0C" w:rsidRPr="00AD494C" w:rsidRDefault="00346E0C" w:rsidP="00346E0C">
      <w:pPr>
        <w:rPr>
          <w:rFonts w:cs="Times New Roman"/>
          <w:bCs/>
          <w:szCs w:val="24"/>
        </w:rPr>
      </w:pPr>
      <w:r w:rsidRPr="00AD494C">
        <w:rPr>
          <w:rFonts w:cs="Times New Roman"/>
          <w:b/>
          <w:bCs/>
          <w:szCs w:val="24"/>
        </w:rPr>
        <w:t>§ 72.</w:t>
      </w:r>
      <w:r w:rsidRPr="00AD494C">
        <w:rPr>
          <w:rFonts w:cs="Times New Roman"/>
          <w:bCs/>
          <w:szCs w:val="24"/>
        </w:rPr>
        <w:t> Umsóknin skal undirskrivast persónliga av umsøkjara og skal innihalda upplýsingar, um sambandið millum barnið og upprunaforeldrini er varðveitt aftan á ættleiðingina.</w:t>
      </w:r>
    </w:p>
    <w:p w14:paraId="495E9925"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Niðanfyri nevnda skal sendast inn saman við umsóknini:</w:t>
      </w:r>
    </w:p>
    <w:p w14:paraId="4D25EDFE" w14:textId="0392A8CA" w:rsidR="00346E0C" w:rsidRPr="002A4F14" w:rsidRDefault="00346E0C" w:rsidP="002A4F14">
      <w:pPr>
        <w:pStyle w:val="Listeafsnit"/>
        <w:numPr>
          <w:ilvl w:val="0"/>
          <w:numId w:val="21"/>
        </w:numPr>
        <w:ind w:left="360"/>
        <w:rPr>
          <w:rFonts w:cs="Times New Roman"/>
          <w:bCs/>
          <w:szCs w:val="24"/>
        </w:rPr>
      </w:pPr>
      <w:r w:rsidRPr="002A4F14">
        <w:rPr>
          <w:rFonts w:cs="Times New Roman"/>
          <w:bCs/>
          <w:szCs w:val="24"/>
        </w:rPr>
        <w:t>Frumættleiðingarloyvið ella, um tað er vorðið burtur og ikki er skrivað av tí danska Løgmálaráðnum, eitt váttað avrit av loyvinum.</w:t>
      </w:r>
    </w:p>
    <w:p w14:paraId="4328030A" w14:textId="0A613305" w:rsidR="00346E0C" w:rsidRPr="002A4F14" w:rsidRDefault="00346E0C" w:rsidP="002A4F14">
      <w:pPr>
        <w:pStyle w:val="Listeafsnit"/>
        <w:numPr>
          <w:ilvl w:val="0"/>
          <w:numId w:val="21"/>
        </w:numPr>
        <w:ind w:left="360"/>
        <w:rPr>
          <w:rFonts w:cs="Times New Roman"/>
          <w:bCs/>
          <w:szCs w:val="24"/>
        </w:rPr>
      </w:pPr>
      <w:r w:rsidRPr="002A4F14">
        <w:rPr>
          <w:rFonts w:cs="Times New Roman"/>
          <w:bCs/>
          <w:szCs w:val="24"/>
        </w:rPr>
        <w:t>Eina váttan frá foreldrunum um, at sambandið millum barnið og upprunaforeldrini er varðveitt aftan á ættleiðingina.</w:t>
      </w:r>
    </w:p>
    <w:p w14:paraId="71096155" w14:textId="37D5960E" w:rsidR="00346E0C" w:rsidRPr="002A4F14" w:rsidRDefault="00346E0C" w:rsidP="002A4F14">
      <w:pPr>
        <w:pStyle w:val="Listeafsnit"/>
        <w:numPr>
          <w:ilvl w:val="0"/>
          <w:numId w:val="21"/>
        </w:numPr>
        <w:ind w:left="360"/>
        <w:rPr>
          <w:rFonts w:cs="Times New Roman"/>
          <w:bCs/>
          <w:szCs w:val="24"/>
        </w:rPr>
      </w:pPr>
      <w:r w:rsidRPr="002A4F14">
        <w:rPr>
          <w:rFonts w:cs="Times New Roman"/>
          <w:bCs/>
          <w:szCs w:val="24"/>
        </w:rPr>
        <w:t>Samtykkið frá barninum til umsóknina.</w:t>
      </w:r>
    </w:p>
    <w:p w14:paraId="0FE7FDC2" w14:textId="3A1045AC" w:rsidR="00346E0C" w:rsidRPr="002A4F14" w:rsidRDefault="00346E0C" w:rsidP="002A4F14">
      <w:pPr>
        <w:pStyle w:val="Listeafsnit"/>
        <w:numPr>
          <w:ilvl w:val="0"/>
          <w:numId w:val="21"/>
        </w:numPr>
        <w:ind w:left="360"/>
        <w:rPr>
          <w:rFonts w:cs="Times New Roman"/>
          <w:bCs/>
          <w:szCs w:val="24"/>
        </w:rPr>
      </w:pPr>
      <w:r w:rsidRPr="002A4F14">
        <w:rPr>
          <w:rFonts w:cs="Times New Roman"/>
          <w:bCs/>
          <w:szCs w:val="24"/>
        </w:rPr>
        <w:t>Skjalprógv fyri andláti, um ein av ættleiðarunum er deyður.</w:t>
      </w:r>
    </w:p>
    <w:p w14:paraId="51FEA2F7" w14:textId="5F285AFE" w:rsidR="00346E0C" w:rsidRPr="002A4F14" w:rsidRDefault="00346E0C" w:rsidP="002A4F14">
      <w:pPr>
        <w:pStyle w:val="Listeafsnit"/>
        <w:numPr>
          <w:ilvl w:val="0"/>
          <w:numId w:val="21"/>
        </w:numPr>
        <w:ind w:left="360"/>
        <w:rPr>
          <w:rFonts w:cs="Times New Roman"/>
          <w:bCs/>
          <w:szCs w:val="24"/>
        </w:rPr>
      </w:pPr>
      <w:r w:rsidRPr="002A4F14">
        <w:rPr>
          <w:rFonts w:cs="Times New Roman"/>
          <w:bCs/>
          <w:szCs w:val="24"/>
        </w:rPr>
        <w:t>Skalprógv fyri andláti, um annað av upprunaforeldrunum hjá barninum er deytt, og sambandið millum barnið og upprunaforeldrini varð varðveitt aftan á ættleiðingina.</w:t>
      </w:r>
    </w:p>
    <w:p w14:paraId="330E8D18" w14:textId="77777777" w:rsidR="00346E0C" w:rsidRPr="00AD494C" w:rsidRDefault="00346E0C" w:rsidP="00346E0C">
      <w:pPr>
        <w:jc w:val="center"/>
        <w:rPr>
          <w:rFonts w:cs="Times New Roman"/>
          <w:b/>
          <w:bCs/>
          <w:szCs w:val="24"/>
        </w:rPr>
      </w:pPr>
    </w:p>
    <w:p w14:paraId="30BEAD02" w14:textId="6EE06EFB" w:rsidR="00346E0C" w:rsidRPr="00AD494C" w:rsidRDefault="00346E0C" w:rsidP="00346E0C">
      <w:pPr>
        <w:jc w:val="center"/>
        <w:rPr>
          <w:rFonts w:cs="Times New Roman"/>
          <w:b/>
          <w:bCs/>
          <w:szCs w:val="24"/>
        </w:rPr>
      </w:pPr>
      <w:r w:rsidRPr="00AD494C">
        <w:rPr>
          <w:rFonts w:cs="Times New Roman"/>
          <w:b/>
          <w:bCs/>
          <w:szCs w:val="24"/>
        </w:rPr>
        <w:t>Kapittul 11</w:t>
      </w:r>
    </w:p>
    <w:p w14:paraId="1DFFDFF3" w14:textId="5F0CCDDB" w:rsidR="00346E0C" w:rsidRPr="00AD494C" w:rsidRDefault="00C103E0" w:rsidP="00346E0C">
      <w:pPr>
        <w:jc w:val="center"/>
        <w:rPr>
          <w:rFonts w:cs="Times New Roman"/>
          <w:b/>
          <w:bCs/>
          <w:szCs w:val="24"/>
        </w:rPr>
      </w:pPr>
      <w:r w:rsidRPr="00AD494C">
        <w:rPr>
          <w:rFonts w:cs="Times New Roman"/>
          <w:b/>
          <w:bCs/>
          <w:szCs w:val="24"/>
        </w:rPr>
        <w:t>K</w:t>
      </w:r>
      <w:r w:rsidR="00346E0C" w:rsidRPr="00AD494C">
        <w:rPr>
          <w:rFonts w:cs="Times New Roman"/>
          <w:b/>
          <w:bCs/>
          <w:szCs w:val="24"/>
        </w:rPr>
        <w:t>æra</w:t>
      </w:r>
    </w:p>
    <w:p w14:paraId="65DB7DA8" w14:textId="77777777" w:rsidR="00346E0C" w:rsidRPr="00AD494C" w:rsidRDefault="00346E0C" w:rsidP="00346E0C">
      <w:pPr>
        <w:jc w:val="center"/>
        <w:rPr>
          <w:rFonts w:cs="Times New Roman"/>
          <w:b/>
          <w:bCs/>
          <w:szCs w:val="24"/>
        </w:rPr>
      </w:pPr>
    </w:p>
    <w:p w14:paraId="7C3F25EB" w14:textId="4C834BCF" w:rsidR="00346E0C" w:rsidRPr="00AD494C" w:rsidRDefault="00346E0C" w:rsidP="00346E0C">
      <w:pPr>
        <w:rPr>
          <w:rFonts w:cs="Times New Roman"/>
          <w:bCs/>
          <w:szCs w:val="24"/>
        </w:rPr>
      </w:pPr>
      <w:r w:rsidRPr="00AD494C">
        <w:rPr>
          <w:rFonts w:cs="Times New Roman"/>
          <w:b/>
          <w:bCs/>
          <w:szCs w:val="24"/>
        </w:rPr>
        <w:t>§ 73.</w:t>
      </w:r>
      <w:r w:rsidRPr="00AD494C">
        <w:rPr>
          <w:rFonts w:cs="Times New Roman"/>
          <w:bCs/>
          <w:szCs w:val="24"/>
        </w:rPr>
        <w:t> </w:t>
      </w:r>
      <w:r w:rsidR="00C103E0" w:rsidRPr="00AD494C">
        <w:rPr>
          <w:rFonts w:cs="Times New Roman"/>
          <w:bCs/>
          <w:szCs w:val="24"/>
        </w:rPr>
        <w:t>Føroya Kærustovnur</w:t>
      </w:r>
      <w:r w:rsidRPr="00AD494C">
        <w:rPr>
          <w:rFonts w:cs="Times New Roman"/>
          <w:bCs/>
          <w:szCs w:val="24"/>
        </w:rPr>
        <w:t xml:space="preserve"> viðger kærur um avgerðir hjá Familjufyrisitingini, ið eru fevndar av § 41, stk. 1 og 2 í løgtingslógini. Kæra verður latin Familjufyrisitingini, ið sendir kæruna og skjølini í málinum til </w:t>
      </w:r>
      <w:r w:rsidR="00C103E0" w:rsidRPr="00AD494C">
        <w:rPr>
          <w:rFonts w:cs="Times New Roman"/>
          <w:bCs/>
          <w:szCs w:val="24"/>
        </w:rPr>
        <w:t>Føroya Kærustovn</w:t>
      </w:r>
      <w:r w:rsidRPr="00AD494C">
        <w:rPr>
          <w:rFonts w:cs="Times New Roman"/>
          <w:bCs/>
          <w:szCs w:val="24"/>
        </w:rPr>
        <w:t>.</w:t>
      </w:r>
    </w:p>
    <w:p w14:paraId="1D9EB4DD" w14:textId="77777777"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Kæra um avgerðir hjá Familjufyrisitingini um ættleiðing uttan samtykki sbrt. §§ 10 og 11 í løgtingslógini, kann leggjast fyri Føroya Rætt sbr. § 12 í løgtingslógini.</w:t>
      </w:r>
    </w:p>
    <w:p w14:paraId="68ED1CBA" w14:textId="77777777" w:rsidR="00346E0C" w:rsidRPr="00AD494C" w:rsidRDefault="00346E0C" w:rsidP="00346E0C">
      <w:pPr>
        <w:rPr>
          <w:rFonts w:cs="Times New Roman"/>
          <w:b/>
          <w:bCs/>
          <w:szCs w:val="24"/>
        </w:rPr>
      </w:pPr>
    </w:p>
    <w:p w14:paraId="6C8D4BF0" w14:textId="30708D65" w:rsidR="00346E0C" w:rsidRPr="00AD494C" w:rsidRDefault="00346E0C" w:rsidP="00346E0C">
      <w:pPr>
        <w:rPr>
          <w:rFonts w:cs="Times New Roman"/>
          <w:bCs/>
          <w:szCs w:val="24"/>
        </w:rPr>
      </w:pPr>
      <w:r w:rsidRPr="00AD494C">
        <w:rPr>
          <w:rFonts w:cs="Times New Roman"/>
          <w:b/>
          <w:bCs/>
          <w:szCs w:val="24"/>
        </w:rPr>
        <w:lastRenderedPageBreak/>
        <w:t>§ 74.</w:t>
      </w:r>
      <w:r w:rsidRPr="00AD494C">
        <w:rPr>
          <w:rFonts w:cs="Times New Roman"/>
          <w:bCs/>
          <w:szCs w:val="24"/>
        </w:rPr>
        <w:t> Avgerð, ið er kærd sbrt. § 73, stk. 1, kann Familjufyrisitingin taka uppaftur til viðgerðar, um:</w:t>
      </w:r>
    </w:p>
    <w:p w14:paraId="03A7253C" w14:textId="15AC01CD" w:rsidR="00346E0C" w:rsidRPr="002A4F14" w:rsidRDefault="00346E0C" w:rsidP="002A4F14">
      <w:pPr>
        <w:pStyle w:val="Listeafsnit"/>
        <w:numPr>
          <w:ilvl w:val="0"/>
          <w:numId w:val="23"/>
        </w:numPr>
        <w:ind w:left="360"/>
        <w:rPr>
          <w:rFonts w:cs="Times New Roman"/>
          <w:bCs/>
          <w:szCs w:val="24"/>
        </w:rPr>
      </w:pPr>
      <w:r w:rsidRPr="002A4F14">
        <w:rPr>
          <w:rFonts w:cs="Times New Roman"/>
          <w:bCs/>
          <w:szCs w:val="24"/>
        </w:rPr>
        <w:t>kæran inniheldur eina umsókn, ið Familjufyrisitingin ikki hevur tikið støðu til,</w:t>
      </w:r>
    </w:p>
    <w:p w14:paraId="3E4C29C4" w14:textId="62C781E0" w:rsidR="00346E0C" w:rsidRPr="002A4F14" w:rsidRDefault="00346E0C" w:rsidP="002A4F14">
      <w:pPr>
        <w:pStyle w:val="Listeafsnit"/>
        <w:numPr>
          <w:ilvl w:val="0"/>
          <w:numId w:val="23"/>
        </w:numPr>
        <w:ind w:left="360"/>
        <w:rPr>
          <w:rFonts w:cs="Times New Roman"/>
          <w:bCs/>
          <w:szCs w:val="24"/>
        </w:rPr>
      </w:pPr>
      <w:r w:rsidRPr="002A4F14">
        <w:rPr>
          <w:rFonts w:cs="Times New Roman"/>
          <w:bCs/>
          <w:szCs w:val="24"/>
        </w:rPr>
        <w:t>kæran inniheldur munandi nýggjar upplýsingar,</w:t>
      </w:r>
    </w:p>
    <w:p w14:paraId="0AEB1C2C" w14:textId="4D982EF9" w:rsidR="00346E0C" w:rsidRPr="002A4F14" w:rsidRDefault="00346E0C" w:rsidP="002A4F14">
      <w:pPr>
        <w:pStyle w:val="Listeafsnit"/>
        <w:numPr>
          <w:ilvl w:val="0"/>
          <w:numId w:val="23"/>
        </w:numPr>
        <w:ind w:left="360"/>
        <w:rPr>
          <w:rFonts w:cs="Times New Roman"/>
          <w:bCs/>
          <w:szCs w:val="24"/>
        </w:rPr>
      </w:pPr>
      <w:r w:rsidRPr="002A4F14">
        <w:rPr>
          <w:rFonts w:cs="Times New Roman"/>
          <w:bCs/>
          <w:szCs w:val="24"/>
        </w:rPr>
        <w:t>munandi upplýsingar fyriliggja, ið Familjufyrisitingin ikki hevur tikið støðu til, ella</w:t>
      </w:r>
    </w:p>
    <w:p w14:paraId="78A480E6" w14:textId="33F389C6" w:rsidR="00346E0C" w:rsidRPr="002A4F14" w:rsidRDefault="00346E0C" w:rsidP="002A4F14">
      <w:pPr>
        <w:pStyle w:val="Listeafsnit"/>
        <w:numPr>
          <w:ilvl w:val="0"/>
          <w:numId w:val="23"/>
        </w:numPr>
        <w:ind w:left="360"/>
        <w:rPr>
          <w:rFonts w:cs="Times New Roman"/>
          <w:bCs/>
          <w:szCs w:val="24"/>
        </w:rPr>
      </w:pPr>
      <w:r w:rsidRPr="002A4F14">
        <w:rPr>
          <w:rFonts w:cs="Times New Roman"/>
          <w:bCs/>
          <w:szCs w:val="24"/>
        </w:rPr>
        <w:t>málsviðgerðarmistøk eru framd, ið hava týdning fyri avgerðina.</w:t>
      </w:r>
    </w:p>
    <w:p w14:paraId="59F1EB3E" w14:textId="167C613A" w:rsidR="00346E0C" w:rsidRPr="00AD494C" w:rsidRDefault="00346E0C" w:rsidP="00346E0C">
      <w:pPr>
        <w:rPr>
          <w:rFonts w:cs="Times New Roman"/>
          <w:bCs/>
          <w:szCs w:val="24"/>
        </w:rPr>
      </w:pPr>
      <w:r w:rsidRPr="00AD494C">
        <w:rPr>
          <w:rFonts w:cs="Times New Roman"/>
          <w:bCs/>
          <w:i/>
          <w:iCs/>
          <w:szCs w:val="24"/>
        </w:rPr>
        <w:t>Stk. 2.</w:t>
      </w:r>
      <w:r w:rsidRPr="00AD494C">
        <w:rPr>
          <w:rFonts w:cs="Times New Roman"/>
          <w:bCs/>
          <w:szCs w:val="24"/>
        </w:rPr>
        <w:t xml:space="preserve"> Kærarin kann kæra til </w:t>
      </w:r>
      <w:r w:rsidR="00C103E0" w:rsidRPr="00AD494C">
        <w:rPr>
          <w:rFonts w:cs="Times New Roman"/>
          <w:bCs/>
          <w:szCs w:val="24"/>
        </w:rPr>
        <w:t>Føroya Kærustovn</w:t>
      </w:r>
      <w:r w:rsidRPr="00AD494C">
        <w:rPr>
          <w:rFonts w:cs="Times New Roman"/>
          <w:bCs/>
          <w:szCs w:val="24"/>
        </w:rPr>
        <w:t xml:space="preserve"> um avgerðina hjá Familjufyrisitingini um at taka málið uppaftur.</w:t>
      </w:r>
    </w:p>
    <w:p w14:paraId="5C0612D8" w14:textId="77777777" w:rsidR="00346E0C" w:rsidRPr="00AD494C" w:rsidRDefault="00346E0C" w:rsidP="00346E0C">
      <w:pPr>
        <w:rPr>
          <w:rFonts w:cs="Times New Roman"/>
          <w:b/>
          <w:bCs/>
          <w:szCs w:val="24"/>
        </w:rPr>
      </w:pPr>
    </w:p>
    <w:p w14:paraId="4C893A74" w14:textId="700DD44A" w:rsidR="00346E0C" w:rsidRPr="00AD494C" w:rsidRDefault="00346E0C" w:rsidP="00346E0C">
      <w:pPr>
        <w:jc w:val="center"/>
        <w:rPr>
          <w:rFonts w:cs="Times New Roman"/>
          <w:b/>
          <w:bCs/>
          <w:szCs w:val="24"/>
        </w:rPr>
      </w:pPr>
      <w:r w:rsidRPr="00AD494C">
        <w:rPr>
          <w:rFonts w:cs="Times New Roman"/>
          <w:b/>
          <w:bCs/>
          <w:szCs w:val="24"/>
        </w:rPr>
        <w:t>Kapittul 12</w:t>
      </w:r>
    </w:p>
    <w:p w14:paraId="47945087" w14:textId="77777777" w:rsidR="00346E0C" w:rsidRPr="00AD494C" w:rsidRDefault="00346E0C" w:rsidP="00346E0C">
      <w:pPr>
        <w:jc w:val="center"/>
        <w:rPr>
          <w:rFonts w:cs="Times New Roman"/>
          <w:b/>
          <w:bCs/>
          <w:szCs w:val="24"/>
        </w:rPr>
      </w:pPr>
      <w:r w:rsidRPr="00AD494C">
        <w:rPr>
          <w:rFonts w:cs="Times New Roman"/>
          <w:b/>
          <w:bCs/>
          <w:szCs w:val="24"/>
        </w:rPr>
        <w:t>Altjóða samstarv</w:t>
      </w:r>
    </w:p>
    <w:p w14:paraId="38EDAF8D" w14:textId="77777777" w:rsidR="00346E0C" w:rsidRPr="00AD494C" w:rsidRDefault="00346E0C" w:rsidP="00346E0C">
      <w:pPr>
        <w:jc w:val="center"/>
        <w:rPr>
          <w:rFonts w:cs="Times New Roman"/>
          <w:b/>
          <w:bCs/>
          <w:szCs w:val="24"/>
        </w:rPr>
      </w:pPr>
    </w:p>
    <w:p w14:paraId="6458D39A" w14:textId="6DDBD9A2" w:rsidR="00AC3BEF" w:rsidRPr="00AD494C" w:rsidRDefault="00346E0C" w:rsidP="00346E0C">
      <w:pPr>
        <w:rPr>
          <w:rFonts w:cs="Times New Roman"/>
          <w:bCs/>
          <w:szCs w:val="24"/>
        </w:rPr>
      </w:pPr>
      <w:r w:rsidRPr="00AD494C">
        <w:rPr>
          <w:rFonts w:cs="Times New Roman"/>
          <w:b/>
          <w:bCs/>
          <w:szCs w:val="24"/>
        </w:rPr>
        <w:t>§ 7</w:t>
      </w:r>
      <w:r w:rsidR="00C103E0" w:rsidRPr="00AD494C">
        <w:rPr>
          <w:rFonts w:cs="Times New Roman"/>
          <w:b/>
          <w:bCs/>
          <w:szCs w:val="24"/>
        </w:rPr>
        <w:t>5</w:t>
      </w:r>
      <w:r w:rsidRPr="00AD494C">
        <w:rPr>
          <w:rFonts w:cs="Times New Roman"/>
          <w:b/>
          <w:bCs/>
          <w:szCs w:val="24"/>
        </w:rPr>
        <w:t>.</w:t>
      </w:r>
      <w:r w:rsidR="003972A2" w:rsidRPr="00AD494C">
        <w:rPr>
          <w:rFonts w:cs="Times New Roman"/>
          <w:b/>
          <w:bCs/>
          <w:szCs w:val="24"/>
        </w:rPr>
        <w:t xml:space="preserve"> </w:t>
      </w:r>
      <w:r w:rsidR="003972A2" w:rsidRPr="00AD494C">
        <w:rPr>
          <w:rFonts w:cs="Times New Roman"/>
          <w:szCs w:val="24"/>
        </w:rPr>
        <w:t>Ankestyrelsen er høvuðsmyndugleiki fyri Føroyar sambært Haagersáttmálanum.</w:t>
      </w:r>
      <w:r w:rsidRPr="00AD494C">
        <w:rPr>
          <w:rFonts w:cs="Times New Roman"/>
          <w:bCs/>
          <w:szCs w:val="24"/>
        </w:rPr>
        <w:t> </w:t>
      </w:r>
    </w:p>
    <w:p w14:paraId="08C8CDE2" w14:textId="77777777" w:rsidR="00AC3BEF" w:rsidRPr="00AD494C" w:rsidRDefault="00AC3BEF" w:rsidP="00346E0C">
      <w:pPr>
        <w:rPr>
          <w:rFonts w:cs="Times New Roman"/>
          <w:bCs/>
          <w:szCs w:val="24"/>
        </w:rPr>
      </w:pPr>
    </w:p>
    <w:p w14:paraId="1FE22376" w14:textId="393AA092" w:rsidR="00346E0C" w:rsidRPr="00AD494C" w:rsidRDefault="00AC3BEF" w:rsidP="00346E0C">
      <w:pPr>
        <w:rPr>
          <w:rFonts w:cs="Times New Roman"/>
          <w:bCs/>
          <w:szCs w:val="24"/>
        </w:rPr>
      </w:pPr>
      <w:r w:rsidRPr="00AD494C">
        <w:rPr>
          <w:rFonts w:cs="Times New Roman"/>
          <w:b/>
          <w:szCs w:val="24"/>
        </w:rPr>
        <w:t>§ 76</w:t>
      </w:r>
      <w:r w:rsidR="003972A2" w:rsidRPr="00AD494C">
        <w:rPr>
          <w:rFonts w:cs="Times New Roman"/>
          <w:b/>
          <w:szCs w:val="24"/>
        </w:rPr>
        <w:t xml:space="preserve">. </w:t>
      </w:r>
      <w:r w:rsidR="00346E0C" w:rsidRPr="00AD494C">
        <w:rPr>
          <w:rFonts w:cs="Times New Roman"/>
          <w:bCs/>
          <w:szCs w:val="24"/>
        </w:rPr>
        <w:t>Ein og hvør myndugleiki ella felagsskapur, ið tekur lut í fremjan av ættleiðingarmálum, og sum kunnu staðfesta, at ein áseting í Haagersáttmálanum ikki er hildin, ella at stórur vandi er fyri, at hon ikki verður hildin, skal beinanvegin boða Høvuðsmyndugleikanum frá hesum.</w:t>
      </w:r>
    </w:p>
    <w:p w14:paraId="3BF43618" w14:textId="77777777" w:rsidR="00346E0C" w:rsidRPr="00AD494C" w:rsidRDefault="00346E0C" w:rsidP="00346E0C">
      <w:pPr>
        <w:jc w:val="center"/>
        <w:rPr>
          <w:rFonts w:cs="Times New Roman"/>
          <w:b/>
          <w:bCs/>
          <w:szCs w:val="24"/>
        </w:rPr>
      </w:pPr>
    </w:p>
    <w:p w14:paraId="4177263B" w14:textId="1174768A" w:rsidR="00346E0C" w:rsidRPr="00AD494C" w:rsidRDefault="00346E0C" w:rsidP="00346E0C">
      <w:pPr>
        <w:jc w:val="center"/>
        <w:rPr>
          <w:rFonts w:cs="Times New Roman"/>
          <w:b/>
          <w:bCs/>
          <w:szCs w:val="24"/>
        </w:rPr>
      </w:pPr>
      <w:r w:rsidRPr="00AD494C">
        <w:rPr>
          <w:rFonts w:cs="Times New Roman"/>
          <w:b/>
          <w:bCs/>
          <w:szCs w:val="24"/>
        </w:rPr>
        <w:t>Kapittul 13</w:t>
      </w:r>
    </w:p>
    <w:p w14:paraId="13028066" w14:textId="77777777" w:rsidR="00346E0C" w:rsidRPr="00AD494C" w:rsidRDefault="00346E0C" w:rsidP="00346E0C">
      <w:pPr>
        <w:jc w:val="center"/>
        <w:rPr>
          <w:rFonts w:cs="Times New Roman"/>
          <w:b/>
          <w:bCs/>
          <w:szCs w:val="24"/>
        </w:rPr>
      </w:pPr>
      <w:r w:rsidRPr="00AD494C">
        <w:rPr>
          <w:rFonts w:cs="Times New Roman"/>
          <w:b/>
          <w:bCs/>
          <w:szCs w:val="24"/>
        </w:rPr>
        <w:t>Gildiskoma, skiftisreglur o.a.</w:t>
      </w:r>
    </w:p>
    <w:p w14:paraId="0806223F" w14:textId="77777777" w:rsidR="00346E0C" w:rsidRPr="00AD494C" w:rsidRDefault="00346E0C" w:rsidP="00346E0C">
      <w:pPr>
        <w:jc w:val="center"/>
        <w:rPr>
          <w:rFonts w:cs="Times New Roman"/>
          <w:b/>
          <w:bCs/>
          <w:szCs w:val="24"/>
        </w:rPr>
      </w:pPr>
    </w:p>
    <w:p w14:paraId="62049029" w14:textId="5E0F5C79" w:rsidR="00346E0C" w:rsidRPr="00AD494C" w:rsidRDefault="00346E0C" w:rsidP="00346E0C">
      <w:pPr>
        <w:rPr>
          <w:rFonts w:cs="Times New Roman"/>
          <w:bCs/>
          <w:szCs w:val="24"/>
        </w:rPr>
      </w:pPr>
      <w:r w:rsidRPr="00AD494C">
        <w:rPr>
          <w:rFonts w:cs="Times New Roman"/>
          <w:b/>
          <w:bCs/>
          <w:szCs w:val="24"/>
        </w:rPr>
        <w:t>§ 77.</w:t>
      </w:r>
      <w:r w:rsidRPr="00AD494C">
        <w:rPr>
          <w:rFonts w:cs="Times New Roman"/>
          <w:bCs/>
          <w:szCs w:val="24"/>
        </w:rPr>
        <w:t> Henda kunngerð kemur í gildi</w:t>
      </w:r>
      <w:r w:rsidR="002A4F14">
        <w:rPr>
          <w:rFonts w:cs="Times New Roman"/>
          <w:bCs/>
          <w:szCs w:val="24"/>
        </w:rPr>
        <w:t xml:space="preserve"> </w:t>
      </w:r>
      <w:r w:rsidR="00B20C06" w:rsidRPr="00AD494C">
        <w:rPr>
          <w:rFonts w:cs="Times New Roman"/>
          <w:bCs/>
          <w:szCs w:val="24"/>
        </w:rPr>
        <w:t>dagin eftir, at hon er kunngjørd.</w:t>
      </w:r>
    </w:p>
    <w:p w14:paraId="6BF88F93" w14:textId="6F280D97" w:rsidR="00346E0C" w:rsidRPr="00AD494C" w:rsidRDefault="00346E0C" w:rsidP="00FF00F5">
      <w:pPr>
        <w:rPr>
          <w:rFonts w:cs="Times New Roman"/>
          <w:bCs/>
          <w:szCs w:val="24"/>
        </w:rPr>
      </w:pPr>
      <w:r w:rsidRPr="00AD494C">
        <w:rPr>
          <w:rFonts w:cs="Times New Roman"/>
          <w:bCs/>
          <w:i/>
          <w:iCs/>
          <w:szCs w:val="24"/>
        </w:rPr>
        <w:t>Stk. 2.</w:t>
      </w:r>
      <w:r w:rsidRPr="00AD494C">
        <w:rPr>
          <w:rFonts w:cs="Times New Roman"/>
          <w:bCs/>
          <w:szCs w:val="24"/>
        </w:rPr>
        <w:t> </w:t>
      </w:r>
      <w:r w:rsidR="00B20C06" w:rsidRPr="00AD494C">
        <w:rPr>
          <w:rFonts w:cs="Times New Roman"/>
          <w:bCs/>
          <w:szCs w:val="24"/>
        </w:rPr>
        <w:t>Kunngerð nr. 117 frá 25. juli 2018 um ættleiðing, sum broytt við kunngerð nr. 75 frá 21. juni 2024</w:t>
      </w:r>
      <w:r w:rsidR="002A4F14">
        <w:rPr>
          <w:rFonts w:cs="Times New Roman"/>
          <w:bCs/>
          <w:szCs w:val="24"/>
        </w:rPr>
        <w:t>,</w:t>
      </w:r>
      <w:r w:rsidR="00B20C06" w:rsidRPr="00AD494C">
        <w:rPr>
          <w:rFonts w:cs="Times New Roman"/>
          <w:bCs/>
          <w:szCs w:val="24"/>
        </w:rPr>
        <w:t xml:space="preserve"> verður sett úr gildi.</w:t>
      </w:r>
    </w:p>
    <w:p w14:paraId="0AEEEDFF" w14:textId="77777777" w:rsidR="00895D86" w:rsidRPr="00AD494C" w:rsidRDefault="00895D86" w:rsidP="00895D86">
      <w:pPr>
        <w:jc w:val="center"/>
        <w:rPr>
          <w:rFonts w:cs="Times New Roman"/>
          <w:szCs w:val="24"/>
        </w:rPr>
      </w:pPr>
    </w:p>
    <w:p w14:paraId="48D2FB97" w14:textId="77777777" w:rsidR="00FF00F5" w:rsidRPr="00AD494C" w:rsidRDefault="00FF00F5" w:rsidP="00895D86">
      <w:pPr>
        <w:jc w:val="center"/>
        <w:rPr>
          <w:rFonts w:cs="Times New Roman"/>
          <w:szCs w:val="24"/>
        </w:rPr>
        <w:sectPr w:rsidR="00FF00F5" w:rsidRPr="00AD494C" w:rsidSect="00895D86">
          <w:type w:val="continuous"/>
          <w:pgSz w:w="11906" w:h="16838"/>
          <w:pgMar w:top="1440" w:right="1440" w:bottom="1440" w:left="1440" w:header="709" w:footer="709" w:gutter="0"/>
          <w:cols w:num="2" w:space="708"/>
          <w:docGrid w:linePitch="360"/>
        </w:sectPr>
      </w:pPr>
    </w:p>
    <w:p w14:paraId="610AB708" w14:textId="77777777" w:rsidR="00895D86" w:rsidRPr="00AD494C" w:rsidRDefault="00895D86" w:rsidP="00895D86">
      <w:pPr>
        <w:jc w:val="center"/>
        <w:rPr>
          <w:rFonts w:cs="Times New Roman"/>
          <w:szCs w:val="24"/>
        </w:rPr>
      </w:pPr>
    </w:p>
    <w:p w14:paraId="731C8C50" w14:textId="77777777" w:rsidR="00895D86" w:rsidRPr="00AD494C" w:rsidRDefault="00895D86" w:rsidP="00895D86">
      <w:pPr>
        <w:jc w:val="center"/>
        <w:rPr>
          <w:rFonts w:cs="Times New Roman"/>
          <w:szCs w:val="24"/>
        </w:rPr>
      </w:pPr>
    </w:p>
    <w:p w14:paraId="293FD42C" w14:textId="6B5E2939" w:rsidR="00895D86" w:rsidRPr="00AD494C" w:rsidRDefault="00FE0385" w:rsidP="00895D86">
      <w:pPr>
        <w:jc w:val="center"/>
        <w:rPr>
          <w:rFonts w:cs="Times New Roman"/>
          <w:szCs w:val="24"/>
        </w:rPr>
      </w:pPr>
      <w:r w:rsidRPr="00AD494C">
        <w:rPr>
          <w:rFonts w:cs="Times New Roman"/>
          <w:szCs w:val="24"/>
        </w:rPr>
        <w:t>Løgmálaráðið</w:t>
      </w:r>
      <w:r w:rsidR="00895D86" w:rsidRPr="00AD494C">
        <w:rPr>
          <w:rFonts w:cs="Times New Roman"/>
          <w:szCs w:val="24"/>
        </w:rPr>
        <w:t>,</w:t>
      </w:r>
      <w:r w:rsidRPr="00AD494C">
        <w:rPr>
          <w:rFonts w:cs="Times New Roman"/>
          <w:szCs w:val="24"/>
        </w:rPr>
        <w:t xml:space="preserve"> </w:t>
      </w:r>
      <w:r w:rsidR="00851409" w:rsidRPr="00AD494C">
        <w:rPr>
          <w:rFonts w:cs="Times New Roman"/>
          <w:szCs w:val="24"/>
        </w:rPr>
        <w:t>22</w:t>
      </w:r>
      <w:r w:rsidRPr="00AD494C">
        <w:rPr>
          <w:rFonts w:cs="Times New Roman"/>
          <w:szCs w:val="24"/>
        </w:rPr>
        <w:t>. oktober 2024</w:t>
      </w:r>
    </w:p>
    <w:p w14:paraId="10BB603F" w14:textId="77777777" w:rsidR="00895D86" w:rsidRPr="00AD494C" w:rsidRDefault="00895D86" w:rsidP="00895D86">
      <w:pPr>
        <w:jc w:val="center"/>
        <w:rPr>
          <w:rFonts w:cs="Times New Roman"/>
          <w:szCs w:val="24"/>
        </w:rPr>
      </w:pPr>
    </w:p>
    <w:p w14:paraId="7F681691" w14:textId="77777777" w:rsidR="00895D86" w:rsidRPr="00AD494C" w:rsidRDefault="00895D86" w:rsidP="00895D86">
      <w:pPr>
        <w:jc w:val="center"/>
        <w:rPr>
          <w:rFonts w:cs="Times New Roman"/>
          <w:szCs w:val="24"/>
        </w:rPr>
      </w:pPr>
    </w:p>
    <w:p w14:paraId="5736B608" w14:textId="672C8AC9" w:rsidR="00895D86" w:rsidRPr="00AD494C" w:rsidRDefault="00FE0385" w:rsidP="00895D86">
      <w:pPr>
        <w:jc w:val="center"/>
        <w:rPr>
          <w:rFonts w:cs="Times New Roman"/>
          <w:b/>
          <w:szCs w:val="24"/>
        </w:rPr>
      </w:pPr>
      <w:r w:rsidRPr="00AD494C">
        <w:rPr>
          <w:rFonts w:cs="Times New Roman"/>
          <w:b/>
          <w:szCs w:val="24"/>
        </w:rPr>
        <w:t>Bjarni Kárason Petersen</w:t>
      </w:r>
    </w:p>
    <w:p w14:paraId="68F22666" w14:textId="77777777" w:rsidR="00895D86" w:rsidRPr="00AD494C" w:rsidRDefault="00895D86" w:rsidP="00895D86">
      <w:pPr>
        <w:jc w:val="center"/>
        <w:rPr>
          <w:rFonts w:cs="Times New Roman"/>
          <w:szCs w:val="24"/>
        </w:rPr>
      </w:pPr>
      <w:r w:rsidRPr="00AD494C">
        <w:rPr>
          <w:rFonts w:cs="Times New Roman"/>
          <w:szCs w:val="24"/>
        </w:rPr>
        <w:t>landsstýrismaður</w:t>
      </w:r>
    </w:p>
    <w:p w14:paraId="2CB7FA90" w14:textId="77777777" w:rsidR="00895D86" w:rsidRPr="00AD494C" w:rsidRDefault="00895D86" w:rsidP="00895D86">
      <w:pPr>
        <w:jc w:val="right"/>
        <w:rPr>
          <w:rFonts w:cs="Times New Roman"/>
          <w:szCs w:val="24"/>
        </w:rPr>
      </w:pPr>
    </w:p>
    <w:p w14:paraId="2914222F" w14:textId="77777777" w:rsidR="00895D86" w:rsidRPr="00AD494C" w:rsidRDefault="00895D86" w:rsidP="00895D86">
      <w:pPr>
        <w:jc w:val="right"/>
        <w:rPr>
          <w:rFonts w:cs="Times New Roman"/>
          <w:szCs w:val="24"/>
        </w:rPr>
      </w:pPr>
    </w:p>
    <w:p w14:paraId="04701D93" w14:textId="32D52E7E" w:rsidR="00895D86" w:rsidRPr="00AD494C" w:rsidRDefault="00895D86" w:rsidP="00895D86">
      <w:pPr>
        <w:jc w:val="right"/>
        <w:rPr>
          <w:rFonts w:cs="Times New Roman"/>
          <w:szCs w:val="24"/>
        </w:rPr>
      </w:pPr>
      <w:r w:rsidRPr="00AD494C">
        <w:rPr>
          <w:rFonts w:cs="Times New Roman"/>
          <w:szCs w:val="24"/>
        </w:rPr>
        <w:t xml:space="preserve">/ </w:t>
      </w:r>
      <w:r w:rsidR="00FE0385" w:rsidRPr="00AD494C">
        <w:rPr>
          <w:rFonts w:cs="Times New Roman"/>
          <w:szCs w:val="24"/>
        </w:rPr>
        <w:t>Nella Festirstein</w:t>
      </w:r>
    </w:p>
    <w:p w14:paraId="5C2B423A" w14:textId="77777777" w:rsidR="00895D86" w:rsidRPr="00AD494C" w:rsidRDefault="00895D86" w:rsidP="00895D86">
      <w:pPr>
        <w:jc w:val="right"/>
        <w:rPr>
          <w:rFonts w:cs="Times New Roman"/>
          <w:szCs w:val="24"/>
        </w:rPr>
      </w:pPr>
    </w:p>
    <w:p w14:paraId="3E1A7FCE" w14:textId="2104AB57" w:rsidR="00081C11" w:rsidRPr="00AD494C" w:rsidRDefault="00081C11" w:rsidP="00205BAF"/>
    <w:sectPr w:rsidR="00081C11" w:rsidRPr="00AD494C" w:rsidSect="00895D86">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DC0"/>
    <w:multiLevelType w:val="hybridMultilevel"/>
    <w:tmpl w:val="75B4ED9A"/>
    <w:lvl w:ilvl="0" w:tplc="04380011">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 w15:restartNumberingAfterBreak="0">
    <w:nsid w:val="05AA7370"/>
    <w:multiLevelType w:val="hybridMultilevel"/>
    <w:tmpl w:val="A8789972"/>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 w15:restartNumberingAfterBreak="0">
    <w:nsid w:val="0AB21296"/>
    <w:multiLevelType w:val="hybridMultilevel"/>
    <w:tmpl w:val="22BCCD78"/>
    <w:lvl w:ilvl="0" w:tplc="04380011">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3" w15:restartNumberingAfterBreak="0">
    <w:nsid w:val="15B212D0"/>
    <w:multiLevelType w:val="hybridMultilevel"/>
    <w:tmpl w:val="F522B064"/>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4" w15:restartNumberingAfterBreak="0">
    <w:nsid w:val="15FF0721"/>
    <w:multiLevelType w:val="hybridMultilevel"/>
    <w:tmpl w:val="3A3C7FD0"/>
    <w:lvl w:ilvl="0" w:tplc="04380011">
      <w:start w:val="1"/>
      <w:numFmt w:val="decimal"/>
      <w:lvlText w:val="%1)"/>
      <w:lvlJc w:val="left"/>
      <w:pPr>
        <w:ind w:left="720" w:hanging="360"/>
      </w:pPr>
      <w:rPr>
        <w:rFonts w:hint="default"/>
      </w:rPr>
    </w:lvl>
    <w:lvl w:ilvl="1" w:tplc="EC8091A6">
      <w:start w:val="1"/>
      <w:numFmt w:val="lowerLetter"/>
      <w:lvlText w:val="%2)"/>
      <w:lvlJc w:val="left"/>
      <w:pPr>
        <w:ind w:left="1500" w:hanging="420"/>
      </w:pPr>
      <w:rPr>
        <w:rFonts w:hint="default"/>
      </w:r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5" w15:restartNumberingAfterBreak="0">
    <w:nsid w:val="19254331"/>
    <w:multiLevelType w:val="hybridMultilevel"/>
    <w:tmpl w:val="011E3F3E"/>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6" w15:restartNumberingAfterBreak="0">
    <w:nsid w:val="25EA4BC3"/>
    <w:multiLevelType w:val="hybridMultilevel"/>
    <w:tmpl w:val="588C7370"/>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7" w15:restartNumberingAfterBreak="0">
    <w:nsid w:val="280A2FE2"/>
    <w:multiLevelType w:val="hybridMultilevel"/>
    <w:tmpl w:val="7C8C8758"/>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8" w15:restartNumberingAfterBreak="0">
    <w:nsid w:val="2A09563E"/>
    <w:multiLevelType w:val="hybridMultilevel"/>
    <w:tmpl w:val="1D4A2004"/>
    <w:lvl w:ilvl="0" w:tplc="04380011">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9" w15:restartNumberingAfterBreak="0">
    <w:nsid w:val="34CF3A00"/>
    <w:multiLevelType w:val="hybridMultilevel"/>
    <w:tmpl w:val="F5CE8D06"/>
    <w:lvl w:ilvl="0" w:tplc="FFFFFFFF">
      <w:start w:val="1"/>
      <w:numFmt w:val="decimal"/>
      <w:lvlText w:val="%1)"/>
      <w:lvlJc w:val="left"/>
      <w:pPr>
        <w:ind w:left="720" w:hanging="360"/>
      </w:pPr>
    </w:lvl>
    <w:lvl w:ilvl="1" w:tplc="0438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C22B07"/>
    <w:multiLevelType w:val="hybridMultilevel"/>
    <w:tmpl w:val="B810E05C"/>
    <w:lvl w:ilvl="0" w:tplc="DCE0336A">
      <w:start w:val="1"/>
      <w:numFmt w:val="decimal"/>
      <w:lvlText w:val="%1)"/>
      <w:lvlJc w:val="left"/>
      <w:pPr>
        <w:ind w:left="735" w:hanging="375"/>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1" w15:restartNumberingAfterBreak="0">
    <w:nsid w:val="42DB16D3"/>
    <w:multiLevelType w:val="hybridMultilevel"/>
    <w:tmpl w:val="512A0E4E"/>
    <w:lvl w:ilvl="0" w:tplc="04380011">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2" w15:restartNumberingAfterBreak="0">
    <w:nsid w:val="476F1FE2"/>
    <w:multiLevelType w:val="hybridMultilevel"/>
    <w:tmpl w:val="B8285908"/>
    <w:lvl w:ilvl="0" w:tplc="76D069D6">
      <w:start w:val="1"/>
      <w:numFmt w:val="decimal"/>
      <w:lvlText w:val="%1)"/>
      <w:lvlJc w:val="left"/>
      <w:pPr>
        <w:ind w:left="735" w:hanging="375"/>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3" w15:restartNumberingAfterBreak="0">
    <w:nsid w:val="5A6D4369"/>
    <w:multiLevelType w:val="hybridMultilevel"/>
    <w:tmpl w:val="CFB4DED0"/>
    <w:lvl w:ilvl="0" w:tplc="4572AAAA">
      <w:start w:val="1"/>
      <w:numFmt w:val="decimal"/>
      <w:lvlText w:val="%1)"/>
      <w:lvlJc w:val="left"/>
      <w:pPr>
        <w:ind w:left="735" w:hanging="375"/>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4" w15:restartNumberingAfterBreak="0">
    <w:nsid w:val="5A7D3E72"/>
    <w:multiLevelType w:val="hybridMultilevel"/>
    <w:tmpl w:val="D0B08A22"/>
    <w:lvl w:ilvl="0" w:tplc="70A289FA">
      <w:start w:val="1"/>
      <w:numFmt w:val="decimal"/>
      <w:lvlText w:val="%1)"/>
      <w:lvlJc w:val="left"/>
      <w:pPr>
        <w:ind w:left="735" w:hanging="375"/>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5" w15:restartNumberingAfterBreak="0">
    <w:nsid w:val="5C1F57CE"/>
    <w:multiLevelType w:val="hybridMultilevel"/>
    <w:tmpl w:val="02024E36"/>
    <w:lvl w:ilvl="0" w:tplc="5DF4E320">
      <w:start w:val="1"/>
      <w:numFmt w:val="decimal"/>
      <w:lvlText w:val="%1)"/>
      <w:lvlJc w:val="left"/>
      <w:pPr>
        <w:ind w:left="735" w:hanging="375"/>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6" w15:restartNumberingAfterBreak="0">
    <w:nsid w:val="5C306F25"/>
    <w:multiLevelType w:val="hybridMultilevel"/>
    <w:tmpl w:val="1BCA58E4"/>
    <w:lvl w:ilvl="0" w:tplc="8E82A84C">
      <w:start w:val="1"/>
      <w:numFmt w:val="decimal"/>
      <w:lvlText w:val="%1)"/>
      <w:lvlJc w:val="left"/>
      <w:pPr>
        <w:ind w:left="735" w:hanging="375"/>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7" w15:restartNumberingAfterBreak="0">
    <w:nsid w:val="5EF476E2"/>
    <w:multiLevelType w:val="hybridMultilevel"/>
    <w:tmpl w:val="2900437A"/>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8" w15:restartNumberingAfterBreak="0">
    <w:nsid w:val="613167D9"/>
    <w:multiLevelType w:val="hybridMultilevel"/>
    <w:tmpl w:val="0414D34E"/>
    <w:lvl w:ilvl="0" w:tplc="75EA089E">
      <w:start w:val="1"/>
      <w:numFmt w:val="decimal"/>
      <w:lvlText w:val="%1."/>
      <w:lvlJc w:val="left"/>
      <w:pPr>
        <w:ind w:left="360" w:hanging="360"/>
      </w:pPr>
      <w:rPr>
        <w:rFonts w:ascii="Times New Roman" w:hAnsi="Times New Roman" w:hint="default"/>
        <w:b/>
        <w:i w:val="0"/>
        <w:sz w:val="24"/>
      </w:rPr>
    </w:lvl>
    <w:lvl w:ilvl="1" w:tplc="04380019" w:tentative="1">
      <w:start w:val="1"/>
      <w:numFmt w:val="lowerLetter"/>
      <w:lvlText w:val="%2."/>
      <w:lvlJc w:val="left"/>
      <w:pPr>
        <w:ind w:left="1080" w:hanging="360"/>
      </w:pPr>
    </w:lvl>
    <w:lvl w:ilvl="2" w:tplc="0438001B" w:tentative="1">
      <w:start w:val="1"/>
      <w:numFmt w:val="lowerRoman"/>
      <w:lvlText w:val="%3."/>
      <w:lvlJc w:val="right"/>
      <w:pPr>
        <w:ind w:left="1800" w:hanging="180"/>
      </w:pPr>
    </w:lvl>
    <w:lvl w:ilvl="3" w:tplc="0438000F" w:tentative="1">
      <w:start w:val="1"/>
      <w:numFmt w:val="decimal"/>
      <w:lvlText w:val="%4."/>
      <w:lvlJc w:val="left"/>
      <w:pPr>
        <w:ind w:left="2520" w:hanging="360"/>
      </w:pPr>
    </w:lvl>
    <w:lvl w:ilvl="4" w:tplc="04380019" w:tentative="1">
      <w:start w:val="1"/>
      <w:numFmt w:val="lowerLetter"/>
      <w:lvlText w:val="%5."/>
      <w:lvlJc w:val="left"/>
      <w:pPr>
        <w:ind w:left="3240" w:hanging="360"/>
      </w:pPr>
    </w:lvl>
    <w:lvl w:ilvl="5" w:tplc="0438001B" w:tentative="1">
      <w:start w:val="1"/>
      <w:numFmt w:val="lowerRoman"/>
      <w:lvlText w:val="%6."/>
      <w:lvlJc w:val="right"/>
      <w:pPr>
        <w:ind w:left="3960" w:hanging="180"/>
      </w:pPr>
    </w:lvl>
    <w:lvl w:ilvl="6" w:tplc="0438000F" w:tentative="1">
      <w:start w:val="1"/>
      <w:numFmt w:val="decimal"/>
      <w:lvlText w:val="%7."/>
      <w:lvlJc w:val="left"/>
      <w:pPr>
        <w:ind w:left="4680" w:hanging="360"/>
      </w:pPr>
    </w:lvl>
    <w:lvl w:ilvl="7" w:tplc="04380019" w:tentative="1">
      <w:start w:val="1"/>
      <w:numFmt w:val="lowerLetter"/>
      <w:lvlText w:val="%8."/>
      <w:lvlJc w:val="left"/>
      <w:pPr>
        <w:ind w:left="5400" w:hanging="360"/>
      </w:pPr>
    </w:lvl>
    <w:lvl w:ilvl="8" w:tplc="0438001B" w:tentative="1">
      <w:start w:val="1"/>
      <w:numFmt w:val="lowerRoman"/>
      <w:lvlText w:val="%9."/>
      <w:lvlJc w:val="right"/>
      <w:pPr>
        <w:ind w:left="6120" w:hanging="180"/>
      </w:pPr>
    </w:lvl>
  </w:abstractNum>
  <w:abstractNum w:abstractNumId="19" w15:restartNumberingAfterBreak="0">
    <w:nsid w:val="614E2A2D"/>
    <w:multiLevelType w:val="hybridMultilevel"/>
    <w:tmpl w:val="565C6734"/>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0" w15:restartNumberingAfterBreak="0">
    <w:nsid w:val="66307AE4"/>
    <w:multiLevelType w:val="hybridMultilevel"/>
    <w:tmpl w:val="9EA25EA6"/>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1" w15:restartNumberingAfterBreak="0">
    <w:nsid w:val="6B4744A8"/>
    <w:multiLevelType w:val="hybridMultilevel"/>
    <w:tmpl w:val="28F6E706"/>
    <w:lvl w:ilvl="0" w:tplc="E8581878">
      <w:start w:val="1"/>
      <w:numFmt w:val="decimal"/>
      <w:lvlText w:val="%1)"/>
      <w:lvlJc w:val="left"/>
      <w:pPr>
        <w:ind w:left="735" w:hanging="375"/>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2" w15:restartNumberingAfterBreak="0">
    <w:nsid w:val="728F31D8"/>
    <w:multiLevelType w:val="hybridMultilevel"/>
    <w:tmpl w:val="E22C359E"/>
    <w:lvl w:ilvl="0" w:tplc="04380011">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3" w15:restartNumberingAfterBreak="0">
    <w:nsid w:val="7AE33CA7"/>
    <w:multiLevelType w:val="hybridMultilevel"/>
    <w:tmpl w:val="346EC36C"/>
    <w:lvl w:ilvl="0" w:tplc="04380011">
      <w:start w:val="1"/>
      <w:numFmt w:val="decimal"/>
      <w:lvlText w:val="%1)"/>
      <w:lvlJc w:val="left"/>
      <w:pPr>
        <w:ind w:left="720" w:hanging="360"/>
      </w:pPr>
    </w:lvl>
    <w:lvl w:ilvl="1" w:tplc="04380019">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num w:numId="1" w16cid:durableId="1676304814">
    <w:abstractNumId w:val="8"/>
  </w:num>
  <w:num w:numId="2" w16cid:durableId="1407725314">
    <w:abstractNumId w:val="18"/>
  </w:num>
  <w:num w:numId="3" w16cid:durableId="1598171059">
    <w:abstractNumId w:val="11"/>
  </w:num>
  <w:num w:numId="4" w16cid:durableId="467166961">
    <w:abstractNumId w:val="23"/>
  </w:num>
  <w:num w:numId="5" w16cid:durableId="1625309005">
    <w:abstractNumId w:val="4"/>
  </w:num>
  <w:num w:numId="6" w16cid:durableId="1075980556">
    <w:abstractNumId w:val="9"/>
  </w:num>
  <w:num w:numId="7" w16cid:durableId="1514418349">
    <w:abstractNumId w:val="6"/>
  </w:num>
  <w:num w:numId="8" w16cid:durableId="90123563">
    <w:abstractNumId w:val="21"/>
  </w:num>
  <w:num w:numId="9" w16cid:durableId="797642993">
    <w:abstractNumId w:val="5"/>
  </w:num>
  <w:num w:numId="10" w16cid:durableId="389035604">
    <w:abstractNumId w:val="10"/>
  </w:num>
  <w:num w:numId="11" w16cid:durableId="221184767">
    <w:abstractNumId w:val="3"/>
  </w:num>
  <w:num w:numId="12" w16cid:durableId="1546530038">
    <w:abstractNumId w:val="2"/>
  </w:num>
  <w:num w:numId="13" w16cid:durableId="1500343512">
    <w:abstractNumId w:val="19"/>
  </w:num>
  <w:num w:numId="14" w16cid:durableId="156464393">
    <w:abstractNumId w:val="12"/>
  </w:num>
  <w:num w:numId="15" w16cid:durableId="1805389450">
    <w:abstractNumId w:val="20"/>
  </w:num>
  <w:num w:numId="16" w16cid:durableId="1306425273">
    <w:abstractNumId w:val="0"/>
  </w:num>
  <w:num w:numId="17" w16cid:durableId="1972318337">
    <w:abstractNumId w:val="22"/>
  </w:num>
  <w:num w:numId="18" w16cid:durableId="2064520548">
    <w:abstractNumId w:val="16"/>
  </w:num>
  <w:num w:numId="19" w16cid:durableId="1574655695">
    <w:abstractNumId w:val="1"/>
  </w:num>
  <w:num w:numId="20" w16cid:durableId="704256559">
    <w:abstractNumId w:val="15"/>
  </w:num>
  <w:num w:numId="21" w16cid:durableId="833691637">
    <w:abstractNumId w:val="7"/>
  </w:num>
  <w:num w:numId="22" w16cid:durableId="1537616766">
    <w:abstractNumId w:val="14"/>
  </w:num>
  <w:num w:numId="23" w16cid:durableId="1826239600">
    <w:abstractNumId w:val="17"/>
  </w:num>
  <w:num w:numId="24" w16cid:durableId="933051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F5"/>
    <w:rsid w:val="00010C6D"/>
    <w:rsid w:val="00025094"/>
    <w:rsid w:val="0007295E"/>
    <w:rsid w:val="00081C11"/>
    <w:rsid w:val="000F11EA"/>
    <w:rsid w:val="00113778"/>
    <w:rsid w:val="00123548"/>
    <w:rsid w:val="00173350"/>
    <w:rsid w:val="001739A0"/>
    <w:rsid w:val="001A3263"/>
    <w:rsid w:val="001C11DE"/>
    <w:rsid w:val="00205BAF"/>
    <w:rsid w:val="002173D7"/>
    <w:rsid w:val="0022383B"/>
    <w:rsid w:val="002977C4"/>
    <w:rsid w:val="002A4F14"/>
    <w:rsid w:val="00303295"/>
    <w:rsid w:val="00325E13"/>
    <w:rsid w:val="00346E0C"/>
    <w:rsid w:val="003972A2"/>
    <w:rsid w:val="004719E5"/>
    <w:rsid w:val="00527F70"/>
    <w:rsid w:val="0057066F"/>
    <w:rsid w:val="005872A4"/>
    <w:rsid w:val="00614307"/>
    <w:rsid w:val="00666543"/>
    <w:rsid w:val="00687400"/>
    <w:rsid w:val="00697FE7"/>
    <w:rsid w:val="006E7408"/>
    <w:rsid w:val="006F1A44"/>
    <w:rsid w:val="006F3814"/>
    <w:rsid w:val="00723AC7"/>
    <w:rsid w:val="00726861"/>
    <w:rsid w:val="00742049"/>
    <w:rsid w:val="007463AD"/>
    <w:rsid w:val="00746B6D"/>
    <w:rsid w:val="00760E19"/>
    <w:rsid w:val="00790975"/>
    <w:rsid w:val="007978F9"/>
    <w:rsid w:val="007B2D48"/>
    <w:rsid w:val="007E2AB2"/>
    <w:rsid w:val="007E6666"/>
    <w:rsid w:val="00824097"/>
    <w:rsid w:val="00851409"/>
    <w:rsid w:val="00895D86"/>
    <w:rsid w:val="008C2FF3"/>
    <w:rsid w:val="009E7D15"/>
    <w:rsid w:val="00A12E93"/>
    <w:rsid w:val="00A57F9F"/>
    <w:rsid w:val="00A65885"/>
    <w:rsid w:val="00A841BA"/>
    <w:rsid w:val="00A91C5B"/>
    <w:rsid w:val="00AC3BEF"/>
    <w:rsid w:val="00AD494C"/>
    <w:rsid w:val="00AF589B"/>
    <w:rsid w:val="00B152E0"/>
    <w:rsid w:val="00B17B3E"/>
    <w:rsid w:val="00B20C06"/>
    <w:rsid w:val="00B450C8"/>
    <w:rsid w:val="00B52800"/>
    <w:rsid w:val="00BA50EE"/>
    <w:rsid w:val="00BE4351"/>
    <w:rsid w:val="00C103E0"/>
    <w:rsid w:val="00CB7811"/>
    <w:rsid w:val="00CC2062"/>
    <w:rsid w:val="00CC3DD4"/>
    <w:rsid w:val="00CD4604"/>
    <w:rsid w:val="00D0537C"/>
    <w:rsid w:val="00D22C47"/>
    <w:rsid w:val="00D6248E"/>
    <w:rsid w:val="00D72B86"/>
    <w:rsid w:val="00D80508"/>
    <w:rsid w:val="00D861DD"/>
    <w:rsid w:val="00D97578"/>
    <w:rsid w:val="00DB6187"/>
    <w:rsid w:val="00DC212A"/>
    <w:rsid w:val="00E2041A"/>
    <w:rsid w:val="00F265CE"/>
    <w:rsid w:val="00FA7915"/>
    <w:rsid w:val="00FB3F4F"/>
    <w:rsid w:val="00FB58FD"/>
    <w:rsid w:val="00FC5445"/>
    <w:rsid w:val="00FE0385"/>
    <w:rsid w:val="00FF00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53D75"/>
  <w14:defaultImageDpi w14:val="330"/>
  <w15:chartTrackingRefBased/>
  <w15:docId w15:val="{E82B9ADA-3993-47FA-B180-B660A7C9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86"/>
    <w:pPr>
      <w:spacing w:after="0" w:line="240" w:lineRule="auto"/>
    </w:pPr>
    <w:rPr>
      <w:lang w:val="fo-F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pPr>
    <w:rPr>
      <w:rFonts w:eastAsia="Times New Roman" w:cs="Times New Roman"/>
      <w:szCs w:val="24"/>
    </w:rPr>
  </w:style>
  <w:style w:type="paragraph" w:customStyle="1" w:styleId="Stk">
    <w:name w:val="Stk"/>
    <w:basedOn w:val="Normal"/>
    <w:rsid w:val="00AF589B"/>
    <w:pPr>
      <w:ind w:firstLine="170"/>
    </w:pPr>
    <w:rPr>
      <w:rFonts w:eastAsia="Times New Roman" w:cs="Times New Roman"/>
      <w:szCs w:val="24"/>
    </w:rPr>
  </w:style>
  <w:style w:type="paragraph" w:customStyle="1" w:styleId="Paragraftekst">
    <w:name w:val="Paragraftekst"/>
    <w:basedOn w:val="Normal"/>
    <w:next w:val="Normal"/>
    <w:rsid w:val="00AF589B"/>
    <w:pPr>
      <w:spacing w:before="240"/>
      <w:ind w:firstLine="170"/>
    </w:pPr>
    <w:rPr>
      <w:rFonts w:eastAsia="Times New Roman" w:cs="Times New Roman"/>
      <w:szCs w:val="24"/>
    </w:rPr>
  </w:style>
  <w:style w:type="character" w:customStyle="1" w:styleId="TypografiFed">
    <w:name w:val="Typografi Fed"/>
    <w:basedOn w:val="Standardskrifttypeiafsnit"/>
    <w:rsid w:val="00895D86"/>
    <w:rPr>
      <w:rFonts w:ascii="Times New Roman" w:hAnsi="Times New Roman" w:cs="Times New Roman" w:hint="default"/>
      <w:b/>
      <w:bCs/>
      <w:sz w:val="24"/>
    </w:rPr>
  </w:style>
  <w:style w:type="character" w:customStyle="1" w:styleId="TypografiKursiv">
    <w:name w:val="Typografi Kursiv"/>
    <w:basedOn w:val="Standardskrifttypeiafsnit"/>
    <w:rsid w:val="00895D86"/>
    <w:rPr>
      <w:rFonts w:ascii="Times New Roman" w:hAnsi="Times New Roman" w:cs="Times New Roman" w:hint="default"/>
      <w:i/>
      <w:iCs/>
      <w:sz w:val="24"/>
    </w:rPr>
  </w:style>
  <w:style w:type="paragraph" w:styleId="Korrektur">
    <w:name w:val="Revision"/>
    <w:hidden/>
    <w:uiPriority w:val="99"/>
    <w:semiHidden/>
    <w:rsid w:val="00FF00F5"/>
    <w:pPr>
      <w:spacing w:after="0" w:line="240" w:lineRule="auto"/>
    </w:pPr>
  </w:style>
  <w:style w:type="character" w:styleId="Hyperlink">
    <w:name w:val="Hyperlink"/>
    <w:basedOn w:val="Standardskrifttypeiafsnit"/>
    <w:uiPriority w:val="99"/>
    <w:unhideWhenUsed/>
    <w:rsid w:val="00346E0C"/>
    <w:rPr>
      <w:color w:val="0563C1" w:themeColor="hyperlink"/>
      <w:u w:val="single"/>
    </w:rPr>
  </w:style>
  <w:style w:type="character" w:styleId="Ulstomtale">
    <w:name w:val="Unresolved Mention"/>
    <w:basedOn w:val="Standardskrifttypeiafsnit"/>
    <w:uiPriority w:val="99"/>
    <w:semiHidden/>
    <w:unhideWhenUsed/>
    <w:rsid w:val="00346E0C"/>
    <w:rPr>
      <w:color w:val="605E5C"/>
      <w:shd w:val="clear" w:color="auto" w:fill="E1DFDD"/>
    </w:rPr>
  </w:style>
  <w:style w:type="paragraph" w:styleId="Listeafsnit">
    <w:name w:val="List Paragraph"/>
    <w:basedOn w:val="Normal"/>
    <w:uiPriority w:val="34"/>
    <w:qFormat/>
    <w:rsid w:val="00D97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4175">
      <w:bodyDiv w:val="1"/>
      <w:marLeft w:val="0"/>
      <w:marRight w:val="0"/>
      <w:marTop w:val="0"/>
      <w:marBottom w:val="0"/>
      <w:divBdr>
        <w:top w:val="none" w:sz="0" w:space="0" w:color="auto"/>
        <w:left w:val="none" w:sz="0" w:space="0" w:color="auto"/>
        <w:bottom w:val="none" w:sz="0" w:space="0" w:color="auto"/>
        <w:right w:val="none" w:sz="0" w:space="0" w:color="auto"/>
      </w:divBdr>
    </w:div>
    <w:div w:id="466557012">
      <w:bodyDiv w:val="1"/>
      <w:marLeft w:val="0"/>
      <w:marRight w:val="0"/>
      <w:marTop w:val="0"/>
      <w:marBottom w:val="0"/>
      <w:divBdr>
        <w:top w:val="none" w:sz="0" w:space="0" w:color="auto"/>
        <w:left w:val="none" w:sz="0" w:space="0" w:color="auto"/>
        <w:bottom w:val="none" w:sz="0" w:space="0" w:color="auto"/>
        <w:right w:val="none" w:sz="0" w:space="0" w:color="auto"/>
      </w:divBdr>
    </w:div>
    <w:div w:id="541409187">
      <w:bodyDiv w:val="1"/>
      <w:marLeft w:val="0"/>
      <w:marRight w:val="0"/>
      <w:marTop w:val="0"/>
      <w:marBottom w:val="0"/>
      <w:divBdr>
        <w:top w:val="none" w:sz="0" w:space="0" w:color="auto"/>
        <w:left w:val="none" w:sz="0" w:space="0" w:color="auto"/>
        <w:bottom w:val="none" w:sz="0" w:space="0" w:color="auto"/>
        <w:right w:val="none" w:sz="0" w:space="0" w:color="auto"/>
      </w:divBdr>
    </w:div>
    <w:div w:id="602493140">
      <w:bodyDiv w:val="1"/>
      <w:marLeft w:val="0"/>
      <w:marRight w:val="0"/>
      <w:marTop w:val="0"/>
      <w:marBottom w:val="0"/>
      <w:divBdr>
        <w:top w:val="none" w:sz="0" w:space="0" w:color="auto"/>
        <w:left w:val="none" w:sz="0" w:space="0" w:color="auto"/>
        <w:bottom w:val="none" w:sz="0" w:space="0" w:color="auto"/>
        <w:right w:val="none" w:sz="0" w:space="0" w:color="auto"/>
      </w:divBdr>
    </w:div>
    <w:div w:id="1044019495">
      <w:bodyDiv w:val="1"/>
      <w:marLeft w:val="0"/>
      <w:marRight w:val="0"/>
      <w:marTop w:val="0"/>
      <w:marBottom w:val="0"/>
      <w:divBdr>
        <w:top w:val="none" w:sz="0" w:space="0" w:color="auto"/>
        <w:left w:val="none" w:sz="0" w:space="0" w:color="auto"/>
        <w:bottom w:val="none" w:sz="0" w:space="0" w:color="auto"/>
        <w:right w:val="none" w:sz="0" w:space="0" w:color="auto"/>
      </w:divBdr>
    </w:div>
    <w:div w:id="1077282885">
      <w:bodyDiv w:val="1"/>
      <w:marLeft w:val="0"/>
      <w:marRight w:val="0"/>
      <w:marTop w:val="0"/>
      <w:marBottom w:val="0"/>
      <w:divBdr>
        <w:top w:val="none" w:sz="0" w:space="0" w:color="auto"/>
        <w:left w:val="none" w:sz="0" w:space="0" w:color="auto"/>
        <w:bottom w:val="none" w:sz="0" w:space="0" w:color="auto"/>
        <w:right w:val="none" w:sz="0" w:space="0" w:color="auto"/>
      </w:divBdr>
    </w:div>
    <w:div w:id="1410535746">
      <w:bodyDiv w:val="1"/>
      <w:marLeft w:val="0"/>
      <w:marRight w:val="0"/>
      <w:marTop w:val="0"/>
      <w:marBottom w:val="0"/>
      <w:divBdr>
        <w:top w:val="none" w:sz="0" w:space="0" w:color="auto"/>
        <w:left w:val="none" w:sz="0" w:space="0" w:color="auto"/>
        <w:bottom w:val="none" w:sz="0" w:space="0" w:color="auto"/>
        <w:right w:val="none" w:sz="0" w:space="0" w:color="auto"/>
      </w:divBdr>
    </w:div>
    <w:div w:id="18607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72734\Downloads\uppskot-til-kunnger&#240;%20(1).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uppskot-til-kunngerð (1)</Template>
  <TotalTime>0</TotalTime>
  <Pages>15</Pages>
  <Words>6321</Words>
  <Characters>38560</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Uppskot til kunngerð</vt:lpstr>
    </vt:vector>
  </TitlesOfParts>
  <Company>Lógartænastan</Company>
  <LinksUpToDate>false</LinksUpToDate>
  <CharactersWithSpaces>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kunngerð</dc:title>
  <dc:subject>Uppskot til kunngerð</dc:subject>
  <dc:creator>Elsa Magnussen</dc:creator>
  <cp:keywords>5. útgáva - desember 2020</cp:keywords>
  <dc:description>Uppskot til kunngerð 5. útgáva - desember 2020</dc:description>
  <cp:lastModifiedBy>Hildur Magnadóttir</cp:lastModifiedBy>
  <cp:revision>2</cp:revision>
  <dcterms:created xsi:type="dcterms:W3CDTF">2024-10-22T14:30:00Z</dcterms:created>
  <dcterms:modified xsi:type="dcterms:W3CDTF">2024-10-22T14:30:00Z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