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697"/>
        <w:tblW w:w="9571" w:type="dxa"/>
        <w:tblLayout w:type="fixed"/>
        <w:tblLook w:val="01E0" w:firstRow="1" w:lastRow="1" w:firstColumn="1" w:lastColumn="1" w:noHBand="0" w:noVBand="0"/>
      </w:tblPr>
      <w:tblGrid>
        <w:gridCol w:w="4785"/>
        <w:gridCol w:w="4786"/>
      </w:tblGrid>
      <w:tr w:rsidR="0006088E" w:rsidRPr="00754F31" w:rsidTr="00B12CFD">
        <w:trPr>
          <w:trHeight w:val="1692"/>
        </w:trPr>
        <w:tc>
          <w:tcPr>
            <w:tcW w:w="4785" w:type="dxa"/>
          </w:tcPr>
          <w:p w:rsidR="0006088E" w:rsidRPr="00FF25E7" w:rsidRDefault="0006088E" w:rsidP="0006088E">
            <w:pPr>
              <w:rPr>
                <w:szCs w:val="24"/>
              </w:rPr>
            </w:pPr>
            <w:bookmarkStart w:id="0" w:name="_GoBack"/>
            <w:bookmarkEnd w:id="0"/>
          </w:p>
        </w:tc>
        <w:tc>
          <w:tcPr>
            <w:tcW w:w="4786" w:type="dxa"/>
          </w:tcPr>
          <w:p w:rsidR="00B12CFD" w:rsidRPr="00FF25E7" w:rsidRDefault="00B12CFD" w:rsidP="00105921">
            <w:pPr>
              <w:rPr>
                <w:szCs w:val="24"/>
              </w:rPr>
            </w:pPr>
          </w:p>
        </w:tc>
      </w:tr>
    </w:tbl>
    <w:p w:rsidR="007A7888" w:rsidRDefault="007A7888"/>
    <w:p w:rsidR="00B12CFD" w:rsidRDefault="00ED2AB1">
      <w:r>
        <w:rPr>
          <w:noProof/>
          <w:szCs w:val="24"/>
          <w:lang w:val="da-DK" w:eastAsia="da-DK"/>
        </w:rPr>
        <mc:AlternateContent>
          <mc:Choice Requires="wps">
            <w:drawing>
              <wp:anchor distT="0" distB="0" distL="114300" distR="114300" simplePos="0" relativeHeight="251664384" behindDoc="0" locked="0" layoutInCell="1" allowOverlap="1">
                <wp:simplePos x="0" y="0"/>
                <wp:positionH relativeFrom="column">
                  <wp:posOffset>3702050</wp:posOffset>
                </wp:positionH>
                <wp:positionV relativeFrom="paragraph">
                  <wp:posOffset>144145</wp:posOffset>
                </wp:positionV>
                <wp:extent cx="2644775" cy="617220"/>
                <wp:effectExtent l="0"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okumentdato"/>
                              <w:tag w:val="DocumentDate"/>
                              <w:id w:val="10002"/>
                              <w:placeholder>
                                <w:docPart w:val="14721C9A2D054A8B8A38AAACFFC742DE"/>
                              </w:placeholder>
                              <w:dataBinding w:prefixMappings="xmlns:gbs='http://www.software-innovation.no/growBusinessDocument'" w:xpath="/gbs:GrowBusinessDocument/gbs:DocumentDate[@gbs:key='10002']" w:storeItemID="{30E23929-8AE2-40FE-A3E3-52FD8D88126D}"/>
                              <w:date w:fullDate="2017-05-26T00:00:00Z">
                                <w:dateFormat w:val="d. MMMM yyyy"/>
                                <w:lid w:val="nb-NO"/>
                                <w:storeMappedDataAs w:val="dateTime"/>
                                <w:calendar w:val="gregorian"/>
                              </w:date>
                            </w:sdtPr>
                            <w:sdtEndPr/>
                            <w:sdtContent>
                              <w:p w:rsidR="00DD2AF6" w:rsidRDefault="00324BC9" w:rsidP="00DD2AF6">
                                <w:r>
                                  <w:rPr>
                                    <w:lang w:val="nb-NO"/>
                                  </w:rPr>
                                  <w:t>26. mai 2017</w:t>
                                </w:r>
                              </w:p>
                            </w:sdtContent>
                          </w:sdt>
                          <w:p w:rsidR="00DD2AF6" w:rsidRDefault="00DD2AF6" w:rsidP="00DD2AF6">
                            <w:pPr>
                              <w:rPr>
                                <w:szCs w:val="24"/>
                              </w:rPr>
                            </w:pPr>
                            <w:r>
                              <w:rPr>
                                <w:szCs w:val="24"/>
                              </w:rPr>
                              <w:t xml:space="preserve">Mál: </w:t>
                            </w:r>
                            <w:sdt>
                              <w:sdtPr>
                                <w:rPr>
                                  <w:szCs w:val="24"/>
                                </w:rPr>
                                <w:tag w:val="DocumentNumber"/>
                                <w:id w:val="10000"/>
                                <w:placeholder>
                                  <w:docPart w:val="03EC2A6EF2C54E8D8B06C1C1B6E65A9C"/>
                                </w:placeholder>
                                <w:dataBinding w:prefixMappings="xmlns:gbs='http://www.software-innovation.no/growBusinessDocument'" w:xpath="/gbs:GrowBusinessDocument/gbs:DocumentNumber[@gbs:key='10000']" w:storeItemID="{30E23929-8AE2-40FE-A3E3-52FD8D88126D}"/>
                                <w:text/>
                              </w:sdtPr>
                              <w:sdtEndPr/>
                              <w:sdtContent>
                                <w:r w:rsidR="00324BC9">
                                  <w:rPr>
                                    <w:szCs w:val="24"/>
                                  </w:rPr>
                                  <w:t>17/00430-3</w:t>
                                </w:r>
                              </w:sdtContent>
                            </w:sdt>
                          </w:p>
                          <w:p w:rsidR="00DD2AF6" w:rsidRDefault="00DD2AF6" w:rsidP="00DD2AF6">
                            <w:pPr>
                              <w:rPr>
                                <w:szCs w:val="22"/>
                              </w:rPr>
                            </w:pPr>
                            <w:r>
                              <w:rPr>
                                <w:szCs w:val="24"/>
                              </w:rPr>
                              <w:t xml:space="preserve">Viðgjørt: </w:t>
                            </w:r>
                            <w:sdt>
                              <w:sdtPr>
                                <w:rPr>
                                  <w:szCs w:val="24"/>
                                </w:rPr>
                                <w:tag w:val="OurRef.Name"/>
                                <w:id w:val="10001"/>
                                <w:placeholder>
                                  <w:docPart w:val="03EC2A6EF2C54E8D8B06C1C1B6E65A9C"/>
                                </w:placeholder>
                                <w:dataBinding w:prefixMappings="xmlns:gbs='http://www.software-innovation.no/growBusinessDocument'" w:xpath="/gbs:GrowBusinessDocument/gbs:OurRef.Name[@gbs:key='10001']" w:storeItemID="{30E23929-8AE2-40FE-A3E3-52FD8D88126D}"/>
                                <w:text/>
                              </w:sdtPr>
                              <w:sdtEndPr/>
                              <w:sdtContent>
                                <w:r w:rsidR="00324BC9">
                                  <w:rPr>
                                    <w:szCs w:val="24"/>
                                  </w:rPr>
                                  <w:t>HH</w:t>
                                </w:r>
                              </w:sdtContent>
                            </w:sdt>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1.5pt;margin-top:11.35pt;width:208.25pt;height:48.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XZtQ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" filled="f" stroked="f">
                <v:textbox style="mso-fit-shape-to-text:t">
                  <w:txbxContent>
                    <w:sdt>
                      <w:sdtPr>
                        <w:alias w:val="Dokumentdato"/>
                        <w:tag w:val="DocumentDate"/>
                        <w:id w:val="10002"/>
                        <w:placeholder>
                          <w:docPart w:val="14721C9A2D054A8B8A38AAACFFC742DE"/>
                        </w:placeholder>
                        <w:dataBinding w:prefixMappings="xmlns:gbs='http://www.software-innovation.no/growBusinessDocument'" w:xpath="/gbs:GrowBusinessDocument/gbs:DocumentDate[@gbs:key='10002']" w:storeItemID="{30E23929-8AE2-40FE-A3E3-52FD8D88126D}"/>
                        <w:date w:fullDate="2017-05-26T00:00:00Z">
                          <w:dateFormat w:val="d. MMMM yyyy"/>
                          <w:lid w:val="nb-NO"/>
                          <w:storeMappedDataAs w:val="dateTime"/>
                          <w:calendar w:val="gregorian"/>
                        </w:date>
                      </w:sdtPr>
                      <w:sdtEndPr/>
                      <w:sdtContent>
                        <w:p w:rsidR="00DD2AF6" w:rsidRDefault="00324BC9" w:rsidP="00DD2AF6">
                          <w:r>
                            <w:rPr>
                              <w:lang w:val="nb-NO"/>
                            </w:rPr>
                            <w:t>26. mai 2017</w:t>
                          </w:r>
                        </w:p>
                      </w:sdtContent>
                    </w:sdt>
                    <w:p w:rsidR="00DD2AF6" w:rsidRDefault="00DD2AF6" w:rsidP="00DD2AF6">
                      <w:pPr>
                        <w:rPr>
                          <w:szCs w:val="24"/>
                        </w:rPr>
                      </w:pPr>
                      <w:r>
                        <w:rPr>
                          <w:szCs w:val="24"/>
                        </w:rPr>
                        <w:t xml:space="preserve">Mál: </w:t>
                      </w:r>
                      <w:sdt>
                        <w:sdtPr>
                          <w:rPr>
                            <w:szCs w:val="24"/>
                          </w:rPr>
                          <w:tag w:val="DocumentNumber"/>
                          <w:id w:val="10000"/>
                          <w:placeholder>
                            <w:docPart w:val="03EC2A6EF2C54E8D8B06C1C1B6E65A9C"/>
                          </w:placeholder>
                          <w:dataBinding w:prefixMappings="xmlns:gbs='http://www.software-innovation.no/growBusinessDocument'" w:xpath="/gbs:GrowBusinessDocument/gbs:DocumentNumber[@gbs:key='10000']" w:storeItemID="{30E23929-8AE2-40FE-A3E3-52FD8D88126D}"/>
                          <w:text/>
                        </w:sdtPr>
                        <w:sdtEndPr/>
                        <w:sdtContent>
                          <w:r w:rsidR="00324BC9">
                            <w:rPr>
                              <w:szCs w:val="24"/>
                            </w:rPr>
                            <w:t>17/00430-3</w:t>
                          </w:r>
                        </w:sdtContent>
                      </w:sdt>
                    </w:p>
                    <w:p w:rsidR="00DD2AF6" w:rsidRDefault="00DD2AF6" w:rsidP="00DD2AF6">
                      <w:pPr>
                        <w:rPr>
                          <w:szCs w:val="22"/>
                        </w:rPr>
                      </w:pPr>
                      <w:r>
                        <w:rPr>
                          <w:szCs w:val="24"/>
                        </w:rPr>
                        <w:t xml:space="preserve">Viðgjørt: </w:t>
                      </w:r>
                      <w:sdt>
                        <w:sdtPr>
                          <w:rPr>
                            <w:szCs w:val="24"/>
                          </w:rPr>
                          <w:tag w:val="OurRef.Name"/>
                          <w:id w:val="10001"/>
                          <w:placeholder>
                            <w:docPart w:val="03EC2A6EF2C54E8D8B06C1C1B6E65A9C"/>
                          </w:placeholder>
                          <w:dataBinding w:prefixMappings="xmlns:gbs='http://www.software-innovation.no/growBusinessDocument'" w:xpath="/gbs:GrowBusinessDocument/gbs:OurRef.Name[@gbs:key='10001']" w:storeItemID="{30E23929-8AE2-40FE-A3E3-52FD8D88126D}"/>
                          <w:text/>
                        </w:sdtPr>
                        <w:sdtEndPr/>
                        <w:sdtContent>
                          <w:r w:rsidR="00324BC9">
                            <w:rPr>
                              <w:szCs w:val="24"/>
                            </w:rPr>
                            <w:t>HH</w:t>
                          </w:r>
                        </w:sdtContent>
                      </w:sdt>
                    </w:p>
                  </w:txbxContent>
                </v:textbox>
              </v:shape>
            </w:pict>
          </mc:Fallback>
        </mc:AlternateContent>
      </w:r>
    </w:p>
    <w:p w:rsidR="00B12CFD" w:rsidRDefault="00B12CFD"/>
    <w:p w:rsidR="00324BC9" w:rsidRPr="008C6C26" w:rsidRDefault="00324BC9" w:rsidP="00324BC9">
      <w:pPr>
        <w:jc w:val="center"/>
        <w:rPr>
          <w:b/>
          <w:sz w:val="28"/>
          <w:szCs w:val="28"/>
        </w:rPr>
      </w:pPr>
      <w:r w:rsidRPr="008C6C26">
        <w:rPr>
          <w:b/>
          <w:sz w:val="28"/>
          <w:szCs w:val="28"/>
        </w:rPr>
        <w:t>(Uppskot til)</w:t>
      </w:r>
    </w:p>
    <w:p w:rsidR="00324BC9" w:rsidRDefault="00324BC9" w:rsidP="00324BC9">
      <w:pPr>
        <w:jc w:val="center"/>
      </w:pPr>
      <w:r w:rsidRPr="00881023">
        <w:br/>
        <w:t xml:space="preserve"> </w:t>
      </w:r>
      <w:r>
        <w:t>K</w:t>
      </w:r>
      <w:r w:rsidRPr="00881023">
        <w:t xml:space="preserve">unngerð </w:t>
      </w:r>
    </w:p>
    <w:p w:rsidR="00324BC9" w:rsidRDefault="00324BC9" w:rsidP="00324BC9">
      <w:pPr>
        <w:jc w:val="center"/>
      </w:pPr>
    </w:p>
    <w:p w:rsidR="00324BC9" w:rsidRDefault="00324BC9" w:rsidP="00324BC9">
      <w:pPr>
        <w:jc w:val="center"/>
      </w:pPr>
      <w:r w:rsidRPr="00881023">
        <w:t>um</w:t>
      </w:r>
    </w:p>
    <w:p w:rsidR="00324BC9" w:rsidRDefault="00324BC9" w:rsidP="00324BC9">
      <w:pPr>
        <w:jc w:val="center"/>
      </w:pPr>
      <w:r w:rsidRPr="00881023">
        <w:t xml:space="preserve"> </w:t>
      </w:r>
    </w:p>
    <w:p w:rsidR="00324BC9" w:rsidRPr="00881023" w:rsidRDefault="00324BC9" w:rsidP="00324BC9">
      <w:pPr>
        <w:jc w:val="center"/>
      </w:pPr>
      <w:r w:rsidRPr="00881023">
        <w:t xml:space="preserve">fyribyrging og </w:t>
      </w:r>
      <w:r>
        <w:t>týning</w:t>
      </w:r>
      <w:r w:rsidRPr="00881023">
        <w:t xml:space="preserve"> av rottu</w:t>
      </w:r>
    </w:p>
    <w:p w:rsidR="00324BC9" w:rsidRDefault="00324BC9" w:rsidP="00324BC9"/>
    <w:p w:rsidR="00324BC9" w:rsidRPr="00127579" w:rsidRDefault="00324BC9" w:rsidP="00324BC9">
      <w:r w:rsidRPr="00127579">
        <w:t xml:space="preserve">Við heimild í </w:t>
      </w:r>
      <w:r w:rsidRPr="00AD2B21">
        <w:t>§ 4, stk. 1</w:t>
      </w:r>
      <w:r w:rsidRPr="00127579">
        <w:t>, § 5, stk. 3</w:t>
      </w:r>
      <w:r>
        <w:t>, § 6, stk. 2, § 69</w:t>
      </w:r>
      <w:r w:rsidRPr="00127579">
        <w:t xml:space="preserve"> og § 72, stk. 3 í løgtingslóg nr. 134 frá 29. oktober 1988 um umhvørvisvernd, sum seinast broytt við løgtingslóg nr. 128 frá 22. desember 2008, verður ásett:</w:t>
      </w:r>
    </w:p>
    <w:p w:rsidR="00324BC9" w:rsidRPr="006B4B59" w:rsidRDefault="00324BC9" w:rsidP="00324BC9">
      <w:pPr>
        <w:jc w:val="center"/>
        <w:rPr>
          <w:i/>
        </w:rPr>
      </w:pPr>
      <w:r>
        <w:rPr>
          <w:i/>
        </w:rPr>
        <w:t>Myndugleikar</w:t>
      </w:r>
    </w:p>
    <w:p w:rsidR="00324BC9" w:rsidRDefault="00324BC9" w:rsidP="00324BC9">
      <w:r w:rsidRPr="00470ECD">
        <w:rPr>
          <w:b/>
        </w:rPr>
        <w:t xml:space="preserve">§ </w:t>
      </w:r>
      <w:r>
        <w:rPr>
          <w:b/>
        </w:rPr>
        <w:t>1</w:t>
      </w:r>
      <w:r w:rsidRPr="00470ECD">
        <w:rPr>
          <w:b/>
        </w:rPr>
        <w:t>.</w:t>
      </w:r>
      <w:r>
        <w:t xml:space="preserve"> Kommunustýri hava ábyrgd av fyribyrging og týning av rottu í bæði bygdum sum óbygdum økjum í kommununi, umframt viðvíkjandi útbúnaði á sjónum, og rinda útreiðslurnar til hetta.</w:t>
      </w:r>
    </w:p>
    <w:p w:rsidR="00324BC9" w:rsidRDefault="00324BC9" w:rsidP="00324BC9">
      <w:r>
        <w:rPr>
          <w:i/>
        </w:rPr>
        <w:t xml:space="preserve">Stk. 2. </w:t>
      </w:r>
      <w:r>
        <w:t xml:space="preserve">Kommunustýri skulu fyri hvønn bý og hvørja bygd hava skikkað </w:t>
      </w:r>
      <w:proofErr w:type="spellStart"/>
      <w:r>
        <w:t>aktingarfólk</w:t>
      </w:r>
      <w:proofErr w:type="spellEnd"/>
      <w:r>
        <w:t xml:space="preserve"> at taka sær av skyldum kommunustýrisins sambært hesi kunngerð.</w:t>
      </w:r>
      <w:r w:rsidRPr="006E4894">
        <w:t xml:space="preserve"> </w:t>
      </w:r>
    </w:p>
    <w:p w:rsidR="00324BC9" w:rsidRDefault="00324BC9" w:rsidP="00324BC9">
      <w:r>
        <w:rPr>
          <w:i/>
        </w:rPr>
        <w:t>Stk.</w:t>
      </w:r>
      <w:r w:rsidRPr="009805A0">
        <w:rPr>
          <w:i/>
        </w:rPr>
        <w:t xml:space="preserve"> 3.</w:t>
      </w:r>
      <w:r>
        <w:t xml:space="preserve"> Kommunustýri skulu gera árligar uppgerðir yvir framd átøk at fyribyrgja og týna rottu og lata </w:t>
      </w:r>
      <w:r w:rsidRPr="00852E0D">
        <w:t>Umhvørvisstovuni</w:t>
      </w:r>
      <w:r>
        <w:t xml:space="preserve"> avrit av uppgerðini.</w:t>
      </w:r>
    </w:p>
    <w:p w:rsidR="00324BC9" w:rsidRDefault="00324BC9" w:rsidP="00324BC9">
      <w:pPr>
        <w:rPr>
          <w:i/>
        </w:rPr>
      </w:pPr>
    </w:p>
    <w:p w:rsidR="00324BC9" w:rsidRPr="009805A0" w:rsidRDefault="00324BC9" w:rsidP="00324BC9">
      <w:r>
        <w:rPr>
          <w:b/>
        </w:rPr>
        <w:lastRenderedPageBreak/>
        <w:t xml:space="preserve">§ 2. </w:t>
      </w:r>
      <w:r w:rsidRPr="00852E0D">
        <w:t>Umhvørvisstovan</w:t>
      </w:r>
      <w:r>
        <w:t xml:space="preserve"> er heimilað at umsita, innflyta, goyma og útflýggja útgerð, eitur og annað tilfar til </w:t>
      </w:r>
      <w:r w:rsidRPr="009805A0">
        <w:t xml:space="preserve">kommunurnar og </w:t>
      </w:r>
      <w:proofErr w:type="spellStart"/>
      <w:r w:rsidRPr="009805A0">
        <w:t>aktingarfólk</w:t>
      </w:r>
      <w:proofErr w:type="spellEnd"/>
      <w:r w:rsidRPr="009805A0">
        <w:t xml:space="preserve"> teirra</w:t>
      </w:r>
      <w:r>
        <w:t xml:space="preserve"> at brúka</w:t>
      </w:r>
      <w:r w:rsidRPr="009805A0">
        <w:t xml:space="preserve"> í sambandi við</w:t>
      </w:r>
      <w:r>
        <w:t xml:space="preserve"> at fyribyrgja og </w:t>
      </w:r>
      <w:r w:rsidRPr="009805A0">
        <w:t>týn</w:t>
      </w:r>
      <w:r>
        <w:t>a rottu</w:t>
      </w:r>
      <w:r w:rsidRPr="009805A0">
        <w:t xml:space="preserve">. </w:t>
      </w:r>
    </w:p>
    <w:p w:rsidR="00324BC9" w:rsidRPr="00B35498" w:rsidRDefault="00324BC9" w:rsidP="00324BC9">
      <w:pPr>
        <w:rPr>
          <w:color w:val="808080" w:themeColor="background1" w:themeShade="80"/>
        </w:rPr>
      </w:pPr>
      <w:r w:rsidRPr="009805A0">
        <w:rPr>
          <w:i/>
        </w:rPr>
        <w:t xml:space="preserve">Stk. 2. </w:t>
      </w:r>
      <w:r w:rsidRPr="00852E0D">
        <w:t>Umhvørvisstovan</w:t>
      </w:r>
      <w:r>
        <w:t xml:space="preserve"> samskipar fyribyrging og týning av rottu, og </w:t>
      </w:r>
      <w:r w:rsidRPr="009805A0">
        <w:t xml:space="preserve"> hevur heimild</w:t>
      </w:r>
      <w:r>
        <w:t xml:space="preserve"> </w:t>
      </w:r>
      <w:r w:rsidRPr="009805A0">
        <w:t>at áleggja kommu</w:t>
      </w:r>
      <w:r>
        <w:t xml:space="preserve">nustýrum </w:t>
      </w:r>
      <w:r w:rsidRPr="009805A0">
        <w:t>at skipa</w:t>
      </w:r>
      <w:r>
        <w:t xml:space="preserve"> rottutýningina eftir ávísum leisti.</w:t>
      </w:r>
    </w:p>
    <w:p w:rsidR="00324BC9" w:rsidRDefault="00324BC9" w:rsidP="00324BC9">
      <w:r>
        <w:rPr>
          <w:i/>
        </w:rPr>
        <w:t xml:space="preserve">Stk. 3. </w:t>
      </w:r>
      <w:r w:rsidRPr="00852E0D">
        <w:t>Umhvørvisstovan</w:t>
      </w:r>
      <w:r w:rsidRPr="009805A0">
        <w:t xml:space="preserve"> </w:t>
      </w:r>
      <w:r>
        <w:t xml:space="preserve">savnar og </w:t>
      </w:r>
      <w:r w:rsidRPr="009805A0">
        <w:t xml:space="preserve">ger árligar uppgerðir yvir </w:t>
      </w:r>
      <w:r>
        <w:t xml:space="preserve">framd átøk at </w:t>
      </w:r>
      <w:r w:rsidRPr="009805A0">
        <w:t>fyribyrg</w:t>
      </w:r>
      <w:r>
        <w:t>ja</w:t>
      </w:r>
      <w:r w:rsidRPr="009805A0">
        <w:t xml:space="preserve"> og týn</w:t>
      </w:r>
      <w:r>
        <w:t>a</w:t>
      </w:r>
      <w:r w:rsidRPr="009805A0">
        <w:t xml:space="preserve"> rottu</w:t>
      </w:r>
      <w:r>
        <w:t xml:space="preserve"> um alt landið</w:t>
      </w:r>
      <w:r w:rsidRPr="009805A0">
        <w:t>.</w:t>
      </w:r>
    </w:p>
    <w:p w:rsidR="00324BC9" w:rsidRPr="006D7512" w:rsidRDefault="00324BC9" w:rsidP="00324BC9"/>
    <w:p w:rsidR="00324BC9" w:rsidRDefault="00324BC9" w:rsidP="00324BC9">
      <w:pPr>
        <w:jc w:val="center"/>
        <w:rPr>
          <w:i/>
        </w:rPr>
      </w:pPr>
      <w:proofErr w:type="spellStart"/>
      <w:r w:rsidRPr="009805A0">
        <w:rPr>
          <w:i/>
        </w:rPr>
        <w:t>Skilhald</w:t>
      </w:r>
      <w:proofErr w:type="spellEnd"/>
      <w:r w:rsidRPr="009805A0">
        <w:rPr>
          <w:i/>
        </w:rPr>
        <w:t xml:space="preserve"> og fráboðan</w:t>
      </w:r>
    </w:p>
    <w:p w:rsidR="00324BC9" w:rsidRDefault="00324BC9" w:rsidP="00324BC9">
      <w:r>
        <w:rPr>
          <w:b/>
        </w:rPr>
        <w:t>§ 3</w:t>
      </w:r>
      <w:r w:rsidRPr="002E3EEE">
        <w:rPr>
          <w:b/>
        </w:rPr>
        <w:t>.</w:t>
      </w:r>
      <w:r>
        <w:t xml:space="preserve"> Allir eigarar og </w:t>
      </w:r>
      <w:r w:rsidRPr="00776238">
        <w:t>leigarar av fastogn í bygdum sum óbygdum øki</w:t>
      </w:r>
      <w:r>
        <w:t>, íroknað fastar og flótandi eindir á sjónum,</w:t>
      </w:r>
      <w:r w:rsidRPr="00776238">
        <w:t xml:space="preserve"> skulu tryggja, at rotta hvørki sleppur inn ella støðast millum hús</w:t>
      </w:r>
      <w:r>
        <w:t xml:space="preserve">, við bygningar, úthús, fjós, brunnar, rør, </w:t>
      </w:r>
      <w:proofErr w:type="spellStart"/>
      <w:r>
        <w:t>fóðurflakar</w:t>
      </w:r>
      <w:proofErr w:type="spellEnd"/>
      <w:r>
        <w:t>, før o.a. Tilfar og leivdir, sum kunnu draga rottu at sær, skulu beinast burtur.</w:t>
      </w:r>
    </w:p>
    <w:p w:rsidR="00324BC9" w:rsidRPr="00881023" w:rsidRDefault="00324BC9" w:rsidP="00324BC9"/>
    <w:p w:rsidR="00324BC9" w:rsidRDefault="00324BC9" w:rsidP="00324BC9">
      <w:r w:rsidRPr="008C6C26">
        <w:rPr>
          <w:b/>
        </w:rPr>
        <w:t xml:space="preserve">§ </w:t>
      </w:r>
      <w:r>
        <w:rPr>
          <w:b/>
        </w:rPr>
        <w:t>4</w:t>
      </w:r>
      <w:r w:rsidRPr="008C6C26">
        <w:rPr>
          <w:b/>
        </w:rPr>
        <w:t>.</w:t>
      </w:r>
      <w:r w:rsidRPr="00881023">
        <w:t xml:space="preserve"> Ein og hvør, ið </w:t>
      </w:r>
      <w:r>
        <w:t xml:space="preserve">varnast </w:t>
      </w:r>
      <w:r w:rsidRPr="00881023">
        <w:t>rottu</w:t>
      </w:r>
      <w:r>
        <w:t>, uttan mun til hvar,</w:t>
      </w:r>
      <w:r w:rsidRPr="00881023">
        <w:t xml:space="preserve"> </w:t>
      </w:r>
      <w:r>
        <w:t xml:space="preserve">skal </w:t>
      </w:r>
      <w:r w:rsidRPr="00881023">
        <w:t>beinan vegin</w:t>
      </w:r>
      <w:r>
        <w:t xml:space="preserve"> </w:t>
      </w:r>
      <w:r w:rsidRPr="00881023">
        <w:t xml:space="preserve">boða </w:t>
      </w:r>
      <w:r>
        <w:t>kommu</w:t>
      </w:r>
      <w:r w:rsidR="001816A0">
        <w:t>nu</w:t>
      </w:r>
      <w:r>
        <w:t xml:space="preserve">stýrinum frá. Kommunustýri skulu upplýsa og almannakunngera, á hvønn hátt og hvagar fráboðanir um rottu skulu latast.  </w:t>
      </w:r>
    </w:p>
    <w:p w:rsidR="00324BC9" w:rsidRDefault="00324BC9" w:rsidP="00324BC9">
      <w:r>
        <w:rPr>
          <w:i/>
        </w:rPr>
        <w:t xml:space="preserve">Stk. 2. </w:t>
      </w:r>
      <w:r w:rsidRPr="005E666D">
        <w:t>Kommun</w:t>
      </w:r>
      <w:r>
        <w:t xml:space="preserve">ustýrið skal </w:t>
      </w:r>
      <w:r w:rsidRPr="00881023">
        <w:t xml:space="preserve">í seinasta lagi </w:t>
      </w:r>
      <w:r>
        <w:t>3</w:t>
      </w:r>
      <w:r w:rsidRPr="00881023">
        <w:t xml:space="preserve"> </w:t>
      </w:r>
      <w:r>
        <w:t>yrka</w:t>
      </w:r>
      <w:r w:rsidRPr="00881023">
        <w:t xml:space="preserve">dagar </w:t>
      </w:r>
      <w:r>
        <w:t xml:space="preserve">eftir eina fráboðan um rottu, fremja </w:t>
      </w:r>
      <w:proofErr w:type="spellStart"/>
      <w:r>
        <w:t>eftirlitsvitjan</w:t>
      </w:r>
      <w:proofErr w:type="spellEnd"/>
      <w:r>
        <w:t xml:space="preserve"> á staðnum, og skal beinan vegin seta neyðug tiltøk í verk ella geva boð um, hvørji tiltøk skulu setast í verk. </w:t>
      </w:r>
    </w:p>
    <w:p w:rsidR="00324BC9" w:rsidRDefault="00324BC9" w:rsidP="00324BC9">
      <w:r>
        <w:rPr>
          <w:i/>
        </w:rPr>
        <w:t xml:space="preserve">Stk. 3. </w:t>
      </w:r>
      <w:r w:rsidRPr="00881023">
        <w:t>Eigar</w:t>
      </w:r>
      <w:r>
        <w:t xml:space="preserve">i, </w:t>
      </w:r>
      <w:r w:rsidRPr="00881023">
        <w:t>leigar</w:t>
      </w:r>
      <w:r>
        <w:t>i, festari og brúkari</w:t>
      </w:r>
      <w:r w:rsidRPr="00881023">
        <w:t xml:space="preserve"> h</w:t>
      </w:r>
      <w:r>
        <w:t>evur</w:t>
      </w:r>
      <w:r w:rsidRPr="00881023">
        <w:t xml:space="preserve"> skyldu</w:t>
      </w:r>
      <w:r>
        <w:t xml:space="preserve"> til</w:t>
      </w:r>
      <w:r w:rsidRPr="00881023">
        <w:t xml:space="preserve"> at </w:t>
      </w:r>
      <w:r>
        <w:t xml:space="preserve">lata kommunustýrinum ella </w:t>
      </w:r>
      <w:proofErr w:type="spellStart"/>
      <w:r>
        <w:t>umboðsfólki</w:t>
      </w:r>
      <w:proofErr w:type="spellEnd"/>
      <w:r>
        <w:t xml:space="preserve"> teirra og </w:t>
      </w:r>
      <w:r w:rsidRPr="00852E0D">
        <w:t>Umhvørvisstovuni</w:t>
      </w:r>
      <w:r>
        <w:t xml:space="preserve"> allar viðkomandi upplýsingar. </w:t>
      </w:r>
    </w:p>
    <w:p w:rsidR="00324BC9" w:rsidRPr="00E01FB9" w:rsidRDefault="00324BC9" w:rsidP="00324BC9"/>
    <w:p w:rsidR="00324BC9" w:rsidRPr="006B3BE5" w:rsidRDefault="00324BC9" w:rsidP="00324BC9">
      <w:pPr>
        <w:jc w:val="center"/>
        <w:rPr>
          <w:i/>
        </w:rPr>
      </w:pPr>
      <w:r>
        <w:rPr>
          <w:i/>
        </w:rPr>
        <w:t>Rottutýning</w:t>
      </w:r>
    </w:p>
    <w:p w:rsidR="00324BC9" w:rsidRDefault="00324BC9" w:rsidP="00324BC9">
      <w:r>
        <w:rPr>
          <w:b/>
        </w:rPr>
        <w:t xml:space="preserve">§ 5. </w:t>
      </w:r>
      <w:r>
        <w:t>Kommunustýrið skal fyribyrgja, at rotta spjaðist ella støðast, og, har rotta er staðfest,</w:t>
      </w:r>
      <w:r w:rsidRPr="004B4180">
        <w:t xml:space="preserve"> </w:t>
      </w:r>
      <w:r>
        <w:t xml:space="preserve">regluliga týna rottu í bygdum sum óbygdum øki, íroknað umborð á eindum á sjónum, sambært vegleiðing frá </w:t>
      </w:r>
      <w:r w:rsidRPr="00852E0D">
        <w:t>Umhvørvisstovuni</w:t>
      </w:r>
      <w:r>
        <w:t xml:space="preserve"> </w:t>
      </w:r>
      <w:r w:rsidRPr="009E3C05">
        <w:t>um</w:t>
      </w:r>
      <w:r w:rsidRPr="00B35498">
        <w:t xml:space="preserve"> fyribyrging og týning av rottu.</w:t>
      </w:r>
      <w:r>
        <w:t xml:space="preserve"> </w:t>
      </w:r>
    </w:p>
    <w:p w:rsidR="00324BC9" w:rsidRDefault="00324BC9" w:rsidP="00324BC9">
      <w:r>
        <w:rPr>
          <w:i/>
        </w:rPr>
        <w:lastRenderedPageBreak/>
        <w:t xml:space="preserve">Stk. 2. </w:t>
      </w:r>
      <w:r>
        <w:t xml:space="preserve">Øll hava skyldu at hjálpa til at fyribyrgja ella týna rottu, tað veri seg eigarar, leigarar og brúkarar av húsum, bygningum og økjum umframt eigarar, festarar, leigarar og aðrir brúkarar av lendi og </w:t>
      </w:r>
      <w:proofErr w:type="spellStart"/>
      <w:r>
        <w:t>røktingarfólk</w:t>
      </w:r>
      <w:proofErr w:type="spellEnd"/>
      <w:r>
        <w:t xml:space="preserve"> teirra. </w:t>
      </w:r>
    </w:p>
    <w:p w:rsidR="00324BC9" w:rsidRDefault="00324BC9" w:rsidP="00324BC9">
      <w:r w:rsidRPr="00881023">
        <w:rPr>
          <w:i/>
        </w:rPr>
        <w:t xml:space="preserve">Stk. </w:t>
      </w:r>
      <w:r>
        <w:rPr>
          <w:i/>
        </w:rPr>
        <w:t>3</w:t>
      </w:r>
      <w:r w:rsidRPr="00776238">
        <w:rPr>
          <w:i/>
        </w:rPr>
        <w:t xml:space="preserve">. </w:t>
      </w:r>
      <w:r w:rsidRPr="00776238">
        <w:t>Í sambandi við fyribyrging</w:t>
      </w:r>
      <w:r>
        <w:t xml:space="preserve"> og </w:t>
      </w:r>
      <w:r w:rsidRPr="00776238">
        <w:t>rottutýning</w:t>
      </w:r>
      <w:r>
        <w:t xml:space="preserve"> hava</w:t>
      </w:r>
      <w:r w:rsidRPr="00776238">
        <w:t xml:space="preserve"> </w:t>
      </w:r>
      <w:r w:rsidRPr="009805A0">
        <w:t>kommun</w:t>
      </w:r>
      <w:r>
        <w:t xml:space="preserve">ustýrið og </w:t>
      </w:r>
      <w:r w:rsidRPr="00852E0D">
        <w:t>Umhvørvisstovan</w:t>
      </w:r>
      <w:r w:rsidRPr="009805A0">
        <w:t>, við samtykki frá eigara ella leigara</w:t>
      </w:r>
      <w:r>
        <w:t xml:space="preserve">, ella við </w:t>
      </w:r>
      <w:proofErr w:type="spellStart"/>
      <w:r>
        <w:t>rættarúrskurði</w:t>
      </w:r>
      <w:proofErr w:type="spellEnd"/>
      <w:r w:rsidRPr="009805A0">
        <w:t>, atgongd at øllum privatum sum almennum ognum og lendi</w:t>
      </w:r>
      <w:r w:rsidRPr="00776238">
        <w:t>.</w:t>
      </w:r>
    </w:p>
    <w:p w:rsidR="00324BC9" w:rsidRDefault="00324BC9" w:rsidP="00324BC9">
      <w:r>
        <w:rPr>
          <w:i/>
        </w:rPr>
        <w:t xml:space="preserve">Stk. 4. </w:t>
      </w:r>
      <w:r w:rsidRPr="00852E0D">
        <w:t>Umhvørvisstovan</w:t>
      </w:r>
      <w:r w:rsidRPr="002E3EEE">
        <w:t xml:space="preserve"> </w:t>
      </w:r>
      <w:r>
        <w:t>kann áleggja kommunustýrum at týna rottu á ávísan hátt og ávís tíðarskeið á árinum fyri á tann hátt at tryggja eina samskipaða rottutýning.</w:t>
      </w:r>
    </w:p>
    <w:p w:rsidR="00324BC9" w:rsidRDefault="00324BC9" w:rsidP="00324BC9">
      <w:r>
        <w:rPr>
          <w:i/>
        </w:rPr>
        <w:t>Stk. 5</w:t>
      </w:r>
      <w:r>
        <w:t xml:space="preserve">. Kommunustýrið og </w:t>
      </w:r>
      <w:r w:rsidRPr="00852E0D">
        <w:t>Umhvørvisstovan</w:t>
      </w:r>
      <w:r>
        <w:t xml:space="preserve"> skulu kunna eigarar, leigarar, festarar o.o., tá rottueitur verður lagt út. </w:t>
      </w:r>
    </w:p>
    <w:p w:rsidR="00324BC9" w:rsidRPr="00F7308F" w:rsidRDefault="00324BC9" w:rsidP="00324BC9"/>
    <w:p w:rsidR="00324BC9" w:rsidRDefault="00324BC9" w:rsidP="00324BC9">
      <w:pPr>
        <w:jc w:val="center"/>
        <w:rPr>
          <w:i/>
        </w:rPr>
      </w:pPr>
      <w:proofErr w:type="spellStart"/>
      <w:r w:rsidRPr="00881023">
        <w:rPr>
          <w:i/>
        </w:rPr>
        <w:t>Rottufríar</w:t>
      </w:r>
      <w:proofErr w:type="spellEnd"/>
      <w:r w:rsidRPr="00881023">
        <w:rPr>
          <w:i/>
        </w:rPr>
        <w:t xml:space="preserve"> oyggjar</w:t>
      </w:r>
    </w:p>
    <w:p w:rsidR="00324BC9" w:rsidRDefault="00324BC9" w:rsidP="00324BC9">
      <w:r w:rsidRPr="00807FA5">
        <w:rPr>
          <w:b/>
        </w:rPr>
        <w:t xml:space="preserve">§ </w:t>
      </w:r>
      <w:r>
        <w:rPr>
          <w:b/>
        </w:rPr>
        <w:t>6</w:t>
      </w:r>
      <w:r w:rsidRPr="00807FA5">
        <w:rPr>
          <w:b/>
        </w:rPr>
        <w:t>.</w:t>
      </w:r>
      <w:r w:rsidRPr="00881023">
        <w:t xml:space="preserve"> </w:t>
      </w:r>
      <w:proofErr w:type="spellStart"/>
      <w:r>
        <w:t>Rottufríu</w:t>
      </w:r>
      <w:proofErr w:type="spellEnd"/>
      <w:r>
        <w:t xml:space="preserve"> oyggjarnar í 2017 eru Fugloy, Svínoy, Kalsoy, Nólsoy, Hestur, Koltur, Sandoy, Mykines, Skúvoy, Stóra</w:t>
      </w:r>
      <w:r w:rsidRPr="00204222">
        <w:t xml:space="preserve"> </w:t>
      </w:r>
      <w:r>
        <w:t xml:space="preserve">Dímun og Lítla Dímun og hólmarnir Mykineshólmur, Trøllhøvdi, Tindhólmur og </w:t>
      </w:r>
      <w:proofErr w:type="spellStart"/>
      <w:r>
        <w:t>Gáshólmur</w:t>
      </w:r>
      <w:proofErr w:type="spellEnd"/>
      <w:r>
        <w:t>.</w:t>
      </w:r>
    </w:p>
    <w:p w:rsidR="00324BC9" w:rsidRDefault="00324BC9" w:rsidP="00324BC9">
      <w:r>
        <w:rPr>
          <w:i/>
        </w:rPr>
        <w:t xml:space="preserve">Stk. </w:t>
      </w:r>
      <w:r w:rsidRPr="00127579">
        <w:rPr>
          <w:i/>
        </w:rPr>
        <w:t>2</w:t>
      </w:r>
      <w:r>
        <w:t xml:space="preserve">. </w:t>
      </w:r>
      <w:r w:rsidRPr="00127579">
        <w:t>Kommu</w:t>
      </w:r>
      <w:r>
        <w:t>nustýrið</w:t>
      </w:r>
      <w:r w:rsidRPr="00881023">
        <w:t xml:space="preserve"> skal seta upp skelti á fleiri tungumálum við kunning um rottu</w:t>
      </w:r>
      <w:r>
        <w:t>, fráboðanarskyldu</w:t>
      </w:r>
      <w:r w:rsidRPr="00881023">
        <w:t xml:space="preserve"> og </w:t>
      </w:r>
      <w:proofErr w:type="spellStart"/>
      <w:r w:rsidRPr="00881023">
        <w:t>rottufyribyrgjandi</w:t>
      </w:r>
      <w:proofErr w:type="spellEnd"/>
      <w:r w:rsidRPr="00881023">
        <w:t xml:space="preserve"> tiltøk á farstøðum, bryggjum og </w:t>
      </w:r>
      <w:proofErr w:type="spellStart"/>
      <w:r w:rsidRPr="00881023">
        <w:t>tyrlupallum</w:t>
      </w:r>
      <w:proofErr w:type="spellEnd"/>
      <w:r w:rsidRPr="00881023">
        <w:t xml:space="preserve">, haðani farið verður til </w:t>
      </w:r>
      <w:proofErr w:type="spellStart"/>
      <w:r w:rsidRPr="00881023">
        <w:t>rottufría</w:t>
      </w:r>
      <w:proofErr w:type="spellEnd"/>
      <w:r w:rsidRPr="00881023">
        <w:t xml:space="preserve"> oyggj.</w:t>
      </w:r>
    </w:p>
    <w:p w:rsidR="00324BC9" w:rsidRDefault="00324BC9" w:rsidP="00324BC9">
      <w:r>
        <w:rPr>
          <w:i/>
        </w:rPr>
        <w:t xml:space="preserve">Stk. 3. </w:t>
      </w:r>
      <w:r w:rsidRPr="00881023">
        <w:t>Eigar</w:t>
      </w:r>
      <w:r>
        <w:t>ar</w:t>
      </w:r>
      <w:r w:rsidRPr="00881023">
        <w:t xml:space="preserve"> ella </w:t>
      </w:r>
      <w:r>
        <w:t>leigari</w:t>
      </w:r>
      <w:r w:rsidRPr="00881023">
        <w:t xml:space="preserve"> av skipum</w:t>
      </w:r>
      <w:r>
        <w:t xml:space="preserve"> og bátum</w:t>
      </w:r>
      <w:r w:rsidRPr="00881023">
        <w:t xml:space="preserve">, sum regluliga </w:t>
      </w:r>
      <w:r>
        <w:t xml:space="preserve">sigla </w:t>
      </w:r>
      <w:r w:rsidRPr="00881023">
        <w:t xml:space="preserve">til </w:t>
      </w:r>
      <w:proofErr w:type="spellStart"/>
      <w:r w:rsidRPr="00881023">
        <w:t>rottufríar</w:t>
      </w:r>
      <w:proofErr w:type="spellEnd"/>
      <w:r w:rsidRPr="00881023">
        <w:t xml:space="preserve"> oyggjar, </w:t>
      </w:r>
      <w:r>
        <w:t>skulu</w:t>
      </w:r>
      <w:r w:rsidRPr="00881023">
        <w:t xml:space="preserve"> seta upp skelti</w:t>
      </w:r>
      <w:r>
        <w:t xml:space="preserve"> umborð</w:t>
      </w:r>
      <w:r w:rsidRPr="00881023">
        <w:t xml:space="preserve"> við kunning um rottu</w:t>
      </w:r>
      <w:r>
        <w:t>, fráboðanarskyldu</w:t>
      </w:r>
      <w:r w:rsidRPr="00881023">
        <w:t xml:space="preserve"> og </w:t>
      </w:r>
      <w:proofErr w:type="spellStart"/>
      <w:r w:rsidRPr="00881023">
        <w:t>rottufyribyrgjandi</w:t>
      </w:r>
      <w:proofErr w:type="spellEnd"/>
      <w:r w:rsidRPr="00881023">
        <w:t xml:space="preserve"> tiltøk</w:t>
      </w:r>
      <w:r>
        <w:t xml:space="preserve">, sambært </w:t>
      </w:r>
      <w:proofErr w:type="spellStart"/>
      <w:r>
        <w:t>vegleiðingini</w:t>
      </w:r>
      <w:proofErr w:type="spellEnd"/>
      <w:r>
        <w:t xml:space="preserve"> frá </w:t>
      </w:r>
      <w:r w:rsidRPr="00852E0D">
        <w:t>Umhvørvisstovuni</w:t>
      </w:r>
      <w:r>
        <w:t xml:space="preserve"> </w:t>
      </w:r>
      <w:r w:rsidRPr="009E3C05">
        <w:t>um</w:t>
      </w:r>
      <w:r w:rsidRPr="00B35498">
        <w:t xml:space="preserve"> fyribyrging og týning av rottu</w:t>
      </w:r>
      <w:r>
        <w:t>.</w:t>
      </w:r>
    </w:p>
    <w:p w:rsidR="00324BC9" w:rsidRPr="00563088" w:rsidRDefault="00324BC9" w:rsidP="00324BC9"/>
    <w:p w:rsidR="00324BC9" w:rsidRDefault="00324BC9" w:rsidP="00324BC9">
      <w:r>
        <w:rPr>
          <w:b/>
        </w:rPr>
        <w:t>§ 7</w:t>
      </w:r>
      <w:r>
        <w:t>.</w:t>
      </w:r>
      <w:r>
        <w:rPr>
          <w:i/>
        </w:rPr>
        <w:t xml:space="preserve"> </w:t>
      </w:r>
      <w:r>
        <w:t xml:space="preserve">Øll, sum flyta fólk, fæ ella farm til </w:t>
      </w:r>
      <w:proofErr w:type="spellStart"/>
      <w:r>
        <w:t>rottufría</w:t>
      </w:r>
      <w:proofErr w:type="spellEnd"/>
      <w:r>
        <w:t xml:space="preserve"> oyggj, skulu tryggja, at rotta ikki verður flutt við teimum út á </w:t>
      </w:r>
      <w:proofErr w:type="spellStart"/>
      <w:r>
        <w:t>rottufría</w:t>
      </w:r>
      <w:proofErr w:type="spellEnd"/>
      <w:r>
        <w:t xml:space="preserve"> oyggj.</w:t>
      </w:r>
    </w:p>
    <w:p w:rsidR="00324BC9" w:rsidRDefault="00324BC9" w:rsidP="00324BC9">
      <w:r>
        <w:rPr>
          <w:i/>
        </w:rPr>
        <w:t>Stk. 2.</w:t>
      </w:r>
      <w:r>
        <w:t xml:space="preserve"> Tann, sum rekur far, sum siglir ella flýgur til </w:t>
      </w:r>
      <w:proofErr w:type="spellStart"/>
      <w:r>
        <w:t>rottufría</w:t>
      </w:r>
      <w:proofErr w:type="spellEnd"/>
      <w:r>
        <w:t xml:space="preserve"> oyggj, skal hava regluligt eftirlit við, um rotta er umborð, og, har tað er gjørligt, skulu rottufellur og rottueitur altíð vera umborð.</w:t>
      </w:r>
    </w:p>
    <w:p w:rsidR="00324BC9" w:rsidRPr="00563088" w:rsidRDefault="00324BC9" w:rsidP="00324BC9">
      <w:r>
        <w:rPr>
          <w:i/>
        </w:rPr>
        <w:lastRenderedPageBreak/>
        <w:t>Stk. 3</w:t>
      </w:r>
      <w:r>
        <w:t xml:space="preserve">. Tann, sum eigur ella rekur undirsjóvartunnil til </w:t>
      </w:r>
      <w:proofErr w:type="spellStart"/>
      <w:r>
        <w:t>rottufría</w:t>
      </w:r>
      <w:proofErr w:type="spellEnd"/>
      <w:r>
        <w:t xml:space="preserve"> oyggj skal áhaldandi hava eftirlit við, um rotta er í tunlinum, og skulu rottufellur og rottueitur altíð vera í tunlinum.</w:t>
      </w:r>
    </w:p>
    <w:p w:rsidR="00324BC9" w:rsidRPr="00881023" w:rsidRDefault="00324BC9" w:rsidP="00324BC9">
      <w:r>
        <w:rPr>
          <w:i/>
        </w:rPr>
        <w:t>Stk. 4.</w:t>
      </w:r>
      <w:r w:rsidRPr="00881023">
        <w:t xml:space="preserve"> Virki, heilsølur, handlar o.o., ið senda vørur til </w:t>
      </w:r>
      <w:proofErr w:type="spellStart"/>
      <w:r w:rsidRPr="00881023">
        <w:t>rottufría</w:t>
      </w:r>
      <w:proofErr w:type="spellEnd"/>
      <w:r w:rsidRPr="00881023">
        <w:t xml:space="preserve"> oyggj, skulu tryggja sær, at vøran ikki er fongd við rottu</w:t>
      </w:r>
      <w:r>
        <w:t>, og at vøran er pakkað ein hátt, so rotta ikki kann sleppa framat.</w:t>
      </w:r>
    </w:p>
    <w:p w:rsidR="00324BC9" w:rsidRDefault="00324BC9" w:rsidP="00324BC9">
      <w:r>
        <w:rPr>
          <w:i/>
        </w:rPr>
        <w:t>Stk. 5.</w:t>
      </w:r>
      <w:r w:rsidRPr="00881023">
        <w:t xml:space="preserve"> Vøra</w:t>
      </w:r>
      <w:r>
        <w:t xml:space="preserve"> og farmur</w:t>
      </w:r>
      <w:r w:rsidRPr="00881023">
        <w:t xml:space="preserve">, ið skal sendast til </w:t>
      </w:r>
      <w:proofErr w:type="spellStart"/>
      <w:r w:rsidRPr="00881023">
        <w:t>rottufría</w:t>
      </w:r>
      <w:proofErr w:type="spellEnd"/>
      <w:r w:rsidRPr="00881023">
        <w:t xml:space="preserve"> oyggj</w:t>
      </w:r>
      <w:r>
        <w:t xml:space="preserve">, skal vera </w:t>
      </w:r>
      <w:proofErr w:type="spellStart"/>
      <w:r>
        <w:t>nýpakkað</w:t>
      </w:r>
      <w:proofErr w:type="spellEnd"/>
      <w:r>
        <w:t xml:space="preserve"> og má ikki </w:t>
      </w:r>
      <w:r w:rsidRPr="009805A0">
        <w:t xml:space="preserve">goymast úti. </w:t>
      </w:r>
      <w:proofErr w:type="spellStart"/>
      <w:r w:rsidRPr="009805A0">
        <w:t>Avskiparin</w:t>
      </w:r>
      <w:proofErr w:type="spellEnd"/>
      <w:r w:rsidRPr="009805A0">
        <w:t xml:space="preserve"> skal skrivliga leggja váttan við, at vøran er eftirkannað fyri rottu </w:t>
      </w:r>
      <w:r w:rsidRPr="00B35498">
        <w:t>síðstu tveir tímarnar</w:t>
      </w:r>
      <w:r w:rsidRPr="009805A0">
        <w:t xml:space="preserve"> undan </w:t>
      </w:r>
      <w:proofErr w:type="spellStart"/>
      <w:r w:rsidRPr="009805A0">
        <w:t>av</w:t>
      </w:r>
      <w:r>
        <w:t>skipan</w:t>
      </w:r>
      <w:proofErr w:type="spellEnd"/>
      <w:r w:rsidRPr="009805A0">
        <w:t>.</w:t>
      </w:r>
    </w:p>
    <w:p w:rsidR="00324BC9" w:rsidRDefault="00324BC9" w:rsidP="00324BC9"/>
    <w:p w:rsidR="00324BC9" w:rsidRDefault="00324BC9" w:rsidP="00324BC9">
      <w:r>
        <w:rPr>
          <w:b/>
        </w:rPr>
        <w:t>§ 8.</w:t>
      </w:r>
      <w:r>
        <w:t xml:space="preserve"> Kommunustýri, ið varða av </w:t>
      </w:r>
      <w:proofErr w:type="spellStart"/>
      <w:r>
        <w:t>rottufríum</w:t>
      </w:r>
      <w:proofErr w:type="spellEnd"/>
      <w:r>
        <w:t xml:space="preserve"> oyggjum skulu regluliga skipa fyri </w:t>
      </w:r>
      <w:proofErr w:type="spellStart"/>
      <w:r>
        <w:t>yvirvøku</w:t>
      </w:r>
      <w:proofErr w:type="spellEnd"/>
      <w:r>
        <w:t xml:space="preserve"> av rottu í oynni. </w:t>
      </w:r>
      <w:proofErr w:type="spellStart"/>
      <w:r>
        <w:t>Yvirvøkan</w:t>
      </w:r>
      <w:proofErr w:type="spellEnd"/>
      <w:r>
        <w:t xml:space="preserve"> skal gerast sambært vegleiðing frá </w:t>
      </w:r>
      <w:r w:rsidRPr="00852E0D">
        <w:t>Umhvørvisstovuni</w:t>
      </w:r>
      <w:r>
        <w:t xml:space="preserve"> </w:t>
      </w:r>
      <w:r w:rsidRPr="009E3C05">
        <w:t>um</w:t>
      </w:r>
      <w:r w:rsidRPr="00B35498">
        <w:t xml:space="preserve"> fyribyrging og týning av rottu</w:t>
      </w:r>
      <w:r>
        <w:t xml:space="preserve"> og úrslitini latast </w:t>
      </w:r>
      <w:r w:rsidRPr="00852E0D">
        <w:t>Umhvørvisstovuni</w:t>
      </w:r>
      <w:r>
        <w:t>.</w:t>
      </w:r>
    </w:p>
    <w:p w:rsidR="00324BC9" w:rsidRDefault="00324BC9" w:rsidP="00324BC9">
      <w:r w:rsidRPr="00AE5D7C">
        <w:rPr>
          <w:b/>
        </w:rPr>
        <w:t>§ 9</w:t>
      </w:r>
      <w:r>
        <w:rPr>
          <w:b/>
        </w:rPr>
        <w:t>.</w:t>
      </w:r>
      <w:r>
        <w:t xml:space="preserve"> Fær kommunustýrið fráboðan um rottu í </w:t>
      </w:r>
      <w:proofErr w:type="spellStart"/>
      <w:r>
        <w:t>rottufríari</w:t>
      </w:r>
      <w:proofErr w:type="spellEnd"/>
      <w:r>
        <w:t xml:space="preserve"> oyggj, skal kommunustýrið beinan vegin seta neyðug tiltøk í verk fyri at bøta um skaðan umframt varskógva </w:t>
      </w:r>
      <w:r w:rsidRPr="00852E0D">
        <w:t>Umhvørvisstovuna</w:t>
      </w:r>
      <w:r>
        <w:t>.</w:t>
      </w:r>
    </w:p>
    <w:p w:rsidR="00324BC9" w:rsidRPr="00914B4C" w:rsidRDefault="00324BC9" w:rsidP="00324BC9"/>
    <w:p w:rsidR="00324BC9" w:rsidRDefault="00324BC9" w:rsidP="00324BC9">
      <w:pPr>
        <w:jc w:val="center"/>
      </w:pPr>
      <w:r>
        <w:rPr>
          <w:i/>
        </w:rPr>
        <w:t xml:space="preserve">Goymsla og handfaring av </w:t>
      </w:r>
      <w:proofErr w:type="spellStart"/>
      <w:r>
        <w:rPr>
          <w:i/>
        </w:rPr>
        <w:t>rottueitri</w:t>
      </w:r>
      <w:proofErr w:type="spellEnd"/>
    </w:p>
    <w:p w:rsidR="00324BC9" w:rsidRDefault="00324BC9" w:rsidP="00324BC9">
      <w:r>
        <w:rPr>
          <w:b/>
        </w:rPr>
        <w:t>§ 10.</w:t>
      </w:r>
      <w:r>
        <w:t xml:space="preserve"> Rottueitur skal altíð goymast innilæst, soleiðis, at óviðkomandi ikki sleppa fram at tí.</w:t>
      </w:r>
    </w:p>
    <w:p w:rsidR="00324BC9" w:rsidRDefault="00324BC9" w:rsidP="00324BC9">
      <w:r>
        <w:rPr>
          <w:i/>
        </w:rPr>
        <w:t>Stk. 2</w:t>
      </w:r>
      <w:r>
        <w:t>. Tá rottueitur verður lagt út, skal ansast eftir, at óviðkomandi fólk, fæ, fuglur, húsdjór o.o. ikki sleppa at tí.</w:t>
      </w:r>
    </w:p>
    <w:p w:rsidR="00324BC9" w:rsidRDefault="00324BC9" w:rsidP="00324BC9">
      <w:r>
        <w:rPr>
          <w:i/>
        </w:rPr>
        <w:t>Stk. 3</w:t>
      </w:r>
      <w:r>
        <w:t xml:space="preserve">. Tá rottueitur verður útflýggjað til eitt nú </w:t>
      </w:r>
      <w:proofErr w:type="spellStart"/>
      <w:r>
        <w:t>aktingarfólk</w:t>
      </w:r>
      <w:proofErr w:type="spellEnd"/>
      <w:r>
        <w:t xml:space="preserve">, hjálparfólk, </w:t>
      </w:r>
      <w:proofErr w:type="spellStart"/>
      <w:r>
        <w:t>røktingarfólk</w:t>
      </w:r>
      <w:proofErr w:type="spellEnd"/>
      <w:r>
        <w:t xml:space="preserve"> o.o., skal kunning og vegleiðing latast við um hvussu eitrið skal handfarast, goymast og leggjast út, tað veri seg í óbygdum sum bygdum øki, í økjum, har fólk gongur ella heldur til, í bygningum og á økjum, har fólk býr, arbeiðir ella heldur til í styttri ella longri tíð o.s.fr.</w:t>
      </w:r>
    </w:p>
    <w:p w:rsidR="00324BC9" w:rsidRDefault="00324BC9" w:rsidP="00324BC9"/>
    <w:p w:rsidR="00324BC9" w:rsidRDefault="00324BC9" w:rsidP="00324BC9">
      <w:pPr>
        <w:jc w:val="center"/>
      </w:pPr>
      <w:r>
        <w:rPr>
          <w:i/>
        </w:rPr>
        <w:t>Boð, eftirlit, gjald og kæra</w:t>
      </w:r>
    </w:p>
    <w:p w:rsidR="00324BC9" w:rsidRDefault="00324BC9" w:rsidP="00324BC9">
      <w:r w:rsidRPr="004639E8">
        <w:rPr>
          <w:b/>
        </w:rPr>
        <w:lastRenderedPageBreak/>
        <w:t xml:space="preserve">§ </w:t>
      </w:r>
      <w:r>
        <w:rPr>
          <w:b/>
        </w:rPr>
        <w:t>11</w:t>
      </w:r>
      <w:r w:rsidRPr="004639E8">
        <w:rPr>
          <w:b/>
        </w:rPr>
        <w:t>.</w:t>
      </w:r>
      <w:r w:rsidRPr="00881023">
        <w:t xml:space="preserve"> </w:t>
      </w:r>
      <w:r>
        <w:t xml:space="preserve">Kommunustýrið kann áleggja øllum eigarum, leigarum og brúkarum av bygningum og økjum, </w:t>
      </w:r>
      <w:proofErr w:type="spellStart"/>
      <w:r>
        <w:t>herundir</w:t>
      </w:r>
      <w:proofErr w:type="spellEnd"/>
      <w:r>
        <w:t xml:space="preserve"> bústøðum, fjósum, vinnubygningum o.ø. at seta tiltøk í verk at fyribyrgja og týna rottu.</w:t>
      </w:r>
      <w:r w:rsidRPr="00B247FF">
        <w:t xml:space="preserve"> </w:t>
      </w:r>
      <w:r>
        <w:t xml:space="preserve">Sama kann verða gjørt mótvegis teimum, ið hava skip, bátar, </w:t>
      </w:r>
      <w:proofErr w:type="spellStart"/>
      <w:r>
        <w:t>ruskvognar</w:t>
      </w:r>
      <w:proofErr w:type="spellEnd"/>
      <w:r>
        <w:t xml:space="preserve">, lastbilar, húsvognar, </w:t>
      </w:r>
      <w:proofErr w:type="spellStart"/>
      <w:r>
        <w:t>fóðurflakar</w:t>
      </w:r>
      <w:proofErr w:type="spellEnd"/>
      <w:r>
        <w:t xml:space="preserve"> ella annað, sum kann bera rottu við sær.</w:t>
      </w:r>
    </w:p>
    <w:p w:rsidR="00324BC9" w:rsidRPr="004D7CEB" w:rsidRDefault="00324BC9" w:rsidP="00324BC9">
      <w:r>
        <w:rPr>
          <w:i/>
        </w:rPr>
        <w:t>Stk. 2</w:t>
      </w:r>
      <w:r>
        <w:t>. Um boð sambært stk. 1 ikki verða fylgd innan ásetta freist, kann kommunustýrið fremja neyðugar atgerðir fyri rokning tess, ið ábyrgdina hevur.</w:t>
      </w:r>
    </w:p>
    <w:p w:rsidR="00324BC9" w:rsidRDefault="00324BC9" w:rsidP="00324BC9">
      <w:r w:rsidRPr="00881023">
        <w:rPr>
          <w:i/>
        </w:rPr>
        <w:t xml:space="preserve">Stk. </w:t>
      </w:r>
      <w:r>
        <w:rPr>
          <w:i/>
        </w:rPr>
        <w:t>3</w:t>
      </w:r>
      <w:r w:rsidRPr="00881023">
        <w:t xml:space="preserve">. </w:t>
      </w:r>
      <w:r w:rsidRPr="00852E0D">
        <w:t>Umhvørvisstovan</w:t>
      </w:r>
      <w:r w:rsidRPr="00881023">
        <w:t xml:space="preserve"> kann geva kommun</w:t>
      </w:r>
      <w:r>
        <w:t xml:space="preserve">ustýrinum, kommunalum havnum og </w:t>
      </w:r>
      <w:proofErr w:type="spellStart"/>
      <w:r>
        <w:t>interkommunalum</w:t>
      </w:r>
      <w:proofErr w:type="spellEnd"/>
      <w:r>
        <w:t xml:space="preserve"> felagsskapum </w:t>
      </w:r>
      <w:r w:rsidRPr="00881023">
        <w:t>boð um tiltøk, sum eru nevnd í stk. 1, tá kommun</w:t>
      </w:r>
      <w:r>
        <w:t xml:space="preserve">an, havnin ella felagsskapurin er </w:t>
      </w:r>
      <w:r w:rsidRPr="00881023">
        <w:t>eigari</w:t>
      </w:r>
      <w:r>
        <w:t xml:space="preserve"> av lendi, uttandura økjum, bygningum, rørleiðingum ella annað. </w:t>
      </w:r>
    </w:p>
    <w:p w:rsidR="00324BC9" w:rsidRDefault="00324BC9" w:rsidP="00324BC9">
      <w:pPr>
        <w:rPr>
          <w:b/>
        </w:rPr>
      </w:pPr>
    </w:p>
    <w:p w:rsidR="00324BC9" w:rsidRDefault="00324BC9" w:rsidP="00324BC9">
      <w:r>
        <w:rPr>
          <w:b/>
        </w:rPr>
        <w:t>§ 12</w:t>
      </w:r>
      <w:r>
        <w:t xml:space="preserve">. </w:t>
      </w:r>
      <w:r w:rsidRPr="00852E0D">
        <w:t>Umhvørvisstovan</w:t>
      </w:r>
      <w:r>
        <w:t xml:space="preserve"> hevur eftirlit við, at reglurnar í hesi kunngerð verða hildnar. </w:t>
      </w:r>
    </w:p>
    <w:p w:rsidR="00324BC9" w:rsidRDefault="00324BC9" w:rsidP="00324BC9">
      <w:r>
        <w:rPr>
          <w:i/>
        </w:rPr>
        <w:t>Stk. 2</w:t>
      </w:r>
      <w:r>
        <w:t>. Kommunustýrið hevur eftirlit við, at boð, sum kommunustýrið hevur givið, verða lýdd.</w:t>
      </w:r>
    </w:p>
    <w:p w:rsidR="00324BC9" w:rsidRPr="0086509B" w:rsidRDefault="00324BC9" w:rsidP="00324BC9">
      <w:pPr>
        <w:rPr>
          <w:b/>
        </w:rPr>
      </w:pPr>
    </w:p>
    <w:p w:rsidR="00324BC9" w:rsidRDefault="00324BC9" w:rsidP="00324BC9">
      <w:r>
        <w:rPr>
          <w:b/>
        </w:rPr>
        <w:t xml:space="preserve">§ 13. </w:t>
      </w:r>
      <w:r>
        <w:t>Avgerðir sambært hesi kunngerð, undantikið § 11, stk. 2, kunnu ikki kærast til annan fyrisitingarligan myndugleika.</w:t>
      </w:r>
    </w:p>
    <w:p w:rsidR="00324BC9" w:rsidRDefault="00324BC9" w:rsidP="00324BC9"/>
    <w:p w:rsidR="00324BC9" w:rsidRDefault="00324BC9" w:rsidP="00324BC9">
      <w:pPr>
        <w:jc w:val="center"/>
      </w:pPr>
      <w:r>
        <w:rPr>
          <w:i/>
        </w:rPr>
        <w:t>Revsing og gildiskoma</w:t>
      </w:r>
    </w:p>
    <w:p w:rsidR="00324BC9" w:rsidRDefault="00324BC9" w:rsidP="00324BC9">
      <w:r>
        <w:rPr>
          <w:b/>
        </w:rPr>
        <w:t xml:space="preserve">§ 14. </w:t>
      </w:r>
      <w:r>
        <w:t>Við bót verður revsaður tann, sum:</w:t>
      </w:r>
    </w:p>
    <w:p w:rsidR="00324BC9" w:rsidRDefault="00324BC9" w:rsidP="00324BC9">
      <w:pPr>
        <w:pStyle w:val="Listeafsnit"/>
        <w:numPr>
          <w:ilvl w:val="0"/>
          <w:numId w:val="1"/>
        </w:numPr>
        <w:spacing w:line="276" w:lineRule="auto"/>
        <w:ind w:left="426" w:hanging="426"/>
      </w:pPr>
      <w:r>
        <w:t xml:space="preserve">ikki hevur nøktandi </w:t>
      </w:r>
      <w:proofErr w:type="spellStart"/>
      <w:r>
        <w:t>skilhald</w:t>
      </w:r>
      <w:proofErr w:type="spellEnd"/>
      <w:r>
        <w:t xml:space="preserve"> sambært § 3,</w:t>
      </w:r>
    </w:p>
    <w:p w:rsidR="00324BC9" w:rsidRDefault="00324BC9" w:rsidP="00324BC9">
      <w:pPr>
        <w:pStyle w:val="Listeafsnit"/>
        <w:numPr>
          <w:ilvl w:val="0"/>
          <w:numId w:val="1"/>
        </w:numPr>
        <w:spacing w:line="276" w:lineRule="auto"/>
        <w:ind w:left="426" w:hanging="426"/>
      </w:pPr>
      <w:r>
        <w:t>ikki boðar frá rottu sambært § 4, stk. 1,</w:t>
      </w:r>
    </w:p>
    <w:p w:rsidR="00324BC9" w:rsidRDefault="00324BC9" w:rsidP="00324BC9">
      <w:pPr>
        <w:pStyle w:val="Listeafsnit"/>
        <w:numPr>
          <w:ilvl w:val="0"/>
          <w:numId w:val="1"/>
        </w:numPr>
        <w:spacing w:line="276" w:lineRule="auto"/>
        <w:ind w:left="426" w:hanging="426"/>
      </w:pPr>
      <w:r>
        <w:t>ikki letur neyðugar upplýsingar sambært § 4, stk. 3,</w:t>
      </w:r>
    </w:p>
    <w:p w:rsidR="00324BC9" w:rsidRDefault="00324BC9" w:rsidP="00324BC9">
      <w:pPr>
        <w:pStyle w:val="Listeafsnit"/>
        <w:numPr>
          <w:ilvl w:val="0"/>
          <w:numId w:val="1"/>
        </w:numPr>
        <w:spacing w:line="276" w:lineRule="auto"/>
        <w:ind w:left="426" w:hanging="426"/>
      </w:pPr>
      <w:r>
        <w:t xml:space="preserve">ikki lýðir boð frá kommunustýrinum ella </w:t>
      </w:r>
      <w:r w:rsidRPr="00852E0D">
        <w:t>Umhvørvisstovuni</w:t>
      </w:r>
      <w:r>
        <w:t xml:space="preserve"> sambært § 4, stk. 2, § 5, stk. 2 og 4.</w:t>
      </w:r>
    </w:p>
    <w:p w:rsidR="00324BC9" w:rsidRDefault="00324BC9" w:rsidP="00324BC9">
      <w:pPr>
        <w:pStyle w:val="Listeafsnit"/>
        <w:numPr>
          <w:ilvl w:val="0"/>
          <w:numId w:val="1"/>
        </w:numPr>
        <w:spacing w:line="276" w:lineRule="auto"/>
        <w:ind w:left="426" w:hanging="426"/>
      </w:pPr>
      <w:r>
        <w:lastRenderedPageBreak/>
        <w:t>ikki kunnar sambært § 5, stk. 5 og § 6, stk. 2 og 3,</w:t>
      </w:r>
    </w:p>
    <w:p w:rsidR="00324BC9" w:rsidRDefault="00324BC9" w:rsidP="00324BC9">
      <w:pPr>
        <w:pStyle w:val="Listeafsnit"/>
        <w:numPr>
          <w:ilvl w:val="0"/>
          <w:numId w:val="1"/>
        </w:numPr>
        <w:spacing w:line="276" w:lineRule="auto"/>
        <w:ind w:left="426" w:hanging="426"/>
      </w:pPr>
      <w:r>
        <w:t>ikki heldur verndartiltøk sambært § 7, ella</w:t>
      </w:r>
    </w:p>
    <w:p w:rsidR="00324BC9" w:rsidRDefault="00324BC9" w:rsidP="00324BC9">
      <w:pPr>
        <w:pStyle w:val="Listeafsnit"/>
        <w:numPr>
          <w:ilvl w:val="0"/>
          <w:numId w:val="1"/>
        </w:numPr>
        <w:spacing w:line="276" w:lineRule="auto"/>
        <w:ind w:left="426" w:hanging="426"/>
      </w:pPr>
      <w:r>
        <w:t xml:space="preserve">ikki setur </w:t>
      </w:r>
      <w:proofErr w:type="spellStart"/>
      <w:r>
        <w:t>yvirvøku</w:t>
      </w:r>
      <w:proofErr w:type="spellEnd"/>
      <w:r>
        <w:t xml:space="preserve"> av rottu og týning í verk sambært §§ 8 og 9,</w:t>
      </w:r>
    </w:p>
    <w:p w:rsidR="00324BC9" w:rsidRDefault="00324BC9" w:rsidP="00324BC9">
      <w:pPr>
        <w:pStyle w:val="Listeafsnit"/>
        <w:numPr>
          <w:ilvl w:val="0"/>
          <w:numId w:val="1"/>
        </w:numPr>
        <w:spacing w:line="276" w:lineRule="auto"/>
        <w:ind w:left="426" w:hanging="426"/>
      </w:pPr>
      <w:r>
        <w:t>ikki goymir og handfer rottueitur forsvarliga sambært § 10, ella</w:t>
      </w:r>
    </w:p>
    <w:p w:rsidR="00324BC9" w:rsidRDefault="00324BC9" w:rsidP="00324BC9">
      <w:pPr>
        <w:pStyle w:val="Listeafsnit"/>
        <w:numPr>
          <w:ilvl w:val="0"/>
          <w:numId w:val="1"/>
        </w:numPr>
        <w:spacing w:line="276" w:lineRule="auto"/>
        <w:ind w:left="426" w:hanging="426"/>
      </w:pPr>
      <w:r>
        <w:t xml:space="preserve">ikki lýðir boð sambært § 11, stk. 1 ella stk. 3 </w:t>
      </w:r>
    </w:p>
    <w:p w:rsidR="00324BC9" w:rsidRDefault="00324BC9" w:rsidP="00324BC9">
      <w:r>
        <w:rPr>
          <w:i/>
        </w:rPr>
        <w:t xml:space="preserve">Stk. 2. </w:t>
      </w:r>
      <w:r>
        <w:t xml:space="preserve">Feløg v.m.(løgfrøðiligir persónar), koma undir revsiábyrgd eftir reglunum í kapitli 5 í revsilógini. Somuleiðis kunnu kommunurnar, kommunalar havnir og </w:t>
      </w:r>
      <w:proofErr w:type="spellStart"/>
      <w:r>
        <w:t>interkommunalir</w:t>
      </w:r>
      <w:proofErr w:type="spellEnd"/>
      <w:r>
        <w:t xml:space="preserve"> felagsskapir revsast fyri brot á reglurnar í hesi kunngerð. </w:t>
      </w:r>
    </w:p>
    <w:p w:rsidR="00324BC9" w:rsidRPr="00EE1CF5" w:rsidRDefault="00324BC9" w:rsidP="00324BC9"/>
    <w:p w:rsidR="00E20A0B" w:rsidRDefault="00324BC9" w:rsidP="00324BC9">
      <w:r w:rsidRPr="006F75E1">
        <w:rPr>
          <w:b/>
        </w:rPr>
        <w:t>§ 1</w:t>
      </w:r>
      <w:r>
        <w:rPr>
          <w:b/>
        </w:rPr>
        <w:t>5</w:t>
      </w:r>
      <w:r w:rsidRPr="006F75E1">
        <w:rPr>
          <w:b/>
        </w:rPr>
        <w:t xml:space="preserve">. </w:t>
      </w:r>
      <w:r w:rsidRPr="006F75E1">
        <w:t>Henda kunngerð</w:t>
      </w:r>
      <w:r>
        <w:t xml:space="preserve"> kemur í gildi dagin eftir, at hon er kunngjørd. Samstundis fer úr gildi kunngerð nr. 20 frá 16. mai 1962 um oyðing av rottu, sum broytt við kunngerð nr. 61 frá 6. november 1962.</w:t>
      </w:r>
    </w:p>
    <w:sectPr w:rsidR="00E20A0B" w:rsidSect="007A7888">
      <w:headerReference w:type="default" r:id="rId9"/>
      <w:footerReference w:type="default" r:id="rId10"/>
      <w:headerReference w:type="first" r:id="rId11"/>
      <w:footerReference w:type="first" r:id="rId12"/>
      <w:pgSz w:w="11906" w:h="16838"/>
      <w:pgMar w:top="1440" w:right="1440" w:bottom="1440" w:left="1440"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B47" w:rsidRDefault="009B7B47" w:rsidP="007A7888">
      <w:r>
        <w:separator/>
      </w:r>
    </w:p>
  </w:endnote>
  <w:endnote w:type="continuationSeparator" w:id="0">
    <w:p w:rsidR="009B7B47" w:rsidRDefault="009B7B47" w:rsidP="007A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888" w:rsidRPr="007A7888" w:rsidRDefault="007A7888" w:rsidP="00F850CD">
    <w:pPr>
      <w:pStyle w:val="Sidefod"/>
      <w:jc w:val="right"/>
      <w:rPr>
        <w:sz w:val="20"/>
      </w:rPr>
    </w:pPr>
    <w:proofErr w:type="spellStart"/>
    <w:r w:rsidRPr="00003701">
      <w:rPr>
        <w:sz w:val="20"/>
      </w:rPr>
      <w:t>Síða</w:t>
    </w:r>
    <w:proofErr w:type="spellEnd"/>
    <w:r w:rsidRPr="00003701">
      <w:rPr>
        <w:sz w:val="20"/>
      </w:rPr>
      <w:t xml:space="preserve"> </w:t>
    </w:r>
    <w:r w:rsidR="00174CE9" w:rsidRPr="00003701">
      <w:rPr>
        <w:rStyle w:val="Sidetal"/>
        <w:sz w:val="20"/>
      </w:rPr>
      <w:fldChar w:fldCharType="begin"/>
    </w:r>
    <w:r w:rsidRPr="00003701">
      <w:rPr>
        <w:rStyle w:val="Sidetal"/>
        <w:sz w:val="20"/>
      </w:rPr>
      <w:instrText xml:space="preserve"> PAGE </w:instrText>
    </w:r>
    <w:r w:rsidR="00174CE9" w:rsidRPr="00003701">
      <w:rPr>
        <w:rStyle w:val="Sidetal"/>
        <w:sz w:val="20"/>
      </w:rPr>
      <w:fldChar w:fldCharType="separate"/>
    </w:r>
    <w:r w:rsidR="00FF19D7">
      <w:rPr>
        <w:rStyle w:val="Sidetal"/>
        <w:noProof/>
        <w:sz w:val="20"/>
      </w:rPr>
      <w:t>3</w:t>
    </w:r>
    <w:r w:rsidR="00174CE9" w:rsidRPr="00003701">
      <w:rPr>
        <w:rStyle w:val="Sidetal"/>
        <w:sz w:val="20"/>
      </w:rPr>
      <w:fldChar w:fldCharType="end"/>
    </w:r>
    <w:r w:rsidRPr="00003701">
      <w:rPr>
        <w:rStyle w:val="Sidetal"/>
        <w:sz w:val="20"/>
      </w:rPr>
      <w:t xml:space="preserve"> av </w:t>
    </w:r>
    <w:r w:rsidR="00174CE9" w:rsidRPr="00003701">
      <w:rPr>
        <w:rStyle w:val="Sidetal"/>
        <w:sz w:val="20"/>
      </w:rPr>
      <w:fldChar w:fldCharType="begin"/>
    </w:r>
    <w:r w:rsidRPr="00003701">
      <w:rPr>
        <w:rStyle w:val="Sidetal"/>
        <w:sz w:val="20"/>
      </w:rPr>
      <w:instrText xml:space="preserve"> NUMPAGES </w:instrText>
    </w:r>
    <w:r w:rsidR="00174CE9" w:rsidRPr="00003701">
      <w:rPr>
        <w:rStyle w:val="Sidetal"/>
        <w:sz w:val="20"/>
      </w:rPr>
      <w:fldChar w:fldCharType="separate"/>
    </w:r>
    <w:r w:rsidR="00FF19D7">
      <w:rPr>
        <w:rStyle w:val="Sidetal"/>
        <w:noProof/>
        <w:sz w:val="20"/>
      </w:rPr>
      <w:t>3</w:t>
    </w:r>
    <w:r w:rsidR="00174CE9" w:rsidRPr="00003701">
      <w:rPr>
        <w:rStyle w:val="Sidet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888" w:rsidRPr="007A7888" w:rsidRDefault="007A7888" w:rsidP="007A7888">
    <w:pPr>
      <w:jc w:val="center"/>
      <w:rPr>
        <w:rFonts w:ascii="Arial" w:eastAsia="Batang" w:hAnsi="Arial" w:cs="Arial"/>
        <w:sz w:val="20"/>
        <w:lang w:val="de-DE"/>
      </w:rPr>
    </w:pPr>
    <w:proofErr w:type="spellStart"/>
    <w:r w:rsidRPr="00003701">
      <w:rPr>
        <w:rFonts w:ascii="Arial" w:eastAsia="Batang" w:hAnsi="Arial" w:cs="Arial"/>
        <w:sz w:val="20"/>
        <w:lang w:val="de-DE"/>
      </w:rPr>
      <w:t>Eirargarður</w:t>
    </w:r>
    <w:proofErr w:type="spellEnd"/>
    <w:r w:rsidRPr="00003701">
      <w:rPr>
        <w:rFonts w:ascii="Arial" w:eastAsia="Batang" w:hAnsi="Arial" w:cs="Arial"/>
        <w:sz w:val="20"/>
        <w:lang w:val="de-DE"/>
      </w:rPr>
      <w:t xml:space="preserve"> 2  •  FO-100  </w:t>
    </w:r>
    <w:proofErr w:type="spellStart"/>
    <w:r w:rsidRPr="00003701">
      <w:rPr>
        <w:rFonts w:ascii="Arial" w:eastAsia="Batang" w:hAnsi="Arial" w:cs="Arial"/>
        <w:sz w:val="20"/>
        <w:lang w:val="de-DE"/>
      </w:rPr>
      <w:t>Tórshavn</w:t>
    </w:r>
    <w:proofErr w:type="spellEnd"/>
    <w:r>
      <w:rPr>
        <w:rFonts w:ascii="Arial" w:eastAsia="Batang" w:hAnsi="Arial" w:cs="Arial"/>
        <w:sz w:val="20"/>
        <w:lang w:val="de-DE"/>
      </w:rPr>
      <w:br/>
    </w:r>
    <w:r w:rsidRPr="00003701">
      <w:rPr>
        <w:rFonts w:ascii="Arial" w:eastAsia="Batang" w:hAnsi="Arial" w:cs="Arial"/>
        <w:sz w:val="20"/>
        <w:lang w:val="de-DE"/>
      </w:rPr>
      <w:t xml:space="preserve">Tel: +298 </w:t>
    </w:r>
    <w:r>
      <w:rPr>
        <w:rFonts w:ascii="Arial" w:eastAsia="Batang" w:hAnsi="Arial" w:cs="Arial"/>
        <w:sz w:val="20"/>
        <w:lang w:val="de-DE"/>
      </w:rPr>
      <w:t>3040</w:t>
    </w:r>
    <w:r w:rsidR="001033A5">
      <w:rPr>
        <w:rFonts w:ascii="Arial" w:eastAsia="Batang" w:hAnsi="Arial" w:cs="Arial"/>
        <w:sz w:val="20"/>
        <w:lang w:val="de-DE"/>
      </w:rPr>
      <w:t>5</w:t>
    </w:r>
    <w:r>
      <w:rPr>
        <w:rFonts w:ascii="Arial" w:eastAsia="Batang" w:hAnsi="Arial" w:cs="Arial"/>
        <w:sz w:val="20"/>
        <w:lang w:val="de-DE"/>
      </w:rPr>
      <w:t>0</w:t>
    </w:r>
    <w:r w:rsidRPr="00003701">
      <w:rPr>
        <w:rFonts w:ascii="Arial" w:eastAsia="Batang" w:hAnsi="Arial" w:cs="Arial"/>
        <w:sz w:val="20"/>
        <w:lang w:val="de-DE"/>
      </w:rPr>
      <w:t xml:space="preserve">  •  Fax: +298 </w:t>
    </w:r>
    <w:r w:rsidR="004C0266">
      <w:rPr>
        <w:rFonts w:ascii="Arial" w:eastAsia="Batang" w:hAnsi="Arial" w:cs="Arial"/>
        <w:sz w:val="20"/>
        <w:lang w:val="de-DE"/>
      </w:rPr>
      <w:t>30</w:t>
    </w:r>
    <w:r>
      <w:rPr>
        <w:rFonts w:ascii="Arial" w:eastAsia="Batang" w:hAnsi="Arial" w:cs="Arial"/>
        <w:sz w:val="20"/>
        <w:lang w:val="de-DE"/>
      </w:rPr>
      <w:t>40</w:t>
    </w:r>
    <w:r w:rsidR="004C0266">
      <w:rPr>
        <w:rFonts w:ascii="Arial" w:eastAsia="Batang" w:hAnsi="Arial" w:cs="Arial"/>
        <w:sz w:val="20"/>
        <w:lang w:val="de-DE"/>
      </w:rPr>
      <w:t>25</w:t>
    </w:r>
    <w:r w:rsidRPr="00003701">
      <w:rPr>
        <w:rFonts w:ascii="Arial" w:eastAsia="Batang" w:hAnsi="Arial" w:cs="Arial"/>
        <w:sz w:val="20"/>
        <w:lang w:val="de-DE"/>
      </w:rPr>
      <w:t xml:space="preserve">  •  </w:t>
    </w:r>
    <w:proofErr w:type="spellStart"/>
    <w:r w:rsidRPr="00003701">
      <w:rPr>
        <w:rFonts w:ascii="Arial" w:eastAsia="Batang" w:hAnsi="Arial" w:cs="Arial"/>
        <w:sz w:val="20"/>
        <w:lang w:val="de-DE"/>
      </w:rPr>
      <w:t>E-mail</w:t>
    </w:r>
    <w:proofErr w:type="spellEnd"/>
    <w:r w:rsidRPr="00003701">
      <w:rPr>
        <w:rFonts w:ascii="Arial" w:eastAsia="Batang" w:hAnsi="Arial" w:cs="Arial"/>
        <w:sz w:val="20"/>
        <w:lang w:val="de-DE"/>
      </w:rPr>
      <w:t xml:space="preserve">: </w:t>
    </w:r>
    <w:r w:rsidR="001033A5">
      <w:rPr>
        <w:rFonts w:ascii="Arial" w:eastAsia="Batang" w:hAnsi="Arial" w:cs="Arial"/>
        <w:sz w:val="20"/>
        <w:lang w:val="de-DE"/>
      </w:rPr>
      <w:t>h</w:t>
    </w:r>
    <w:r w:rsidR="005E4534">
      <w:rPr>
        <w:rFonts w:ascii="Arial" w:eastAsia="Batang" w:hAnsi="Arial" w:cs="Arial"/>
        <w:sz w:val="20"/>
        <w:lang w:val="de-DE"/>
      </w:rPr>
      <w:t>i</w:t>
    </w:r>
    <w:r>
      <w:rPr>
        <w:rFonts w:ascii="Arial" w:eastAsia="Batang" w:hAnsi="Arial" w:cs="Arial"/>
        <w:sz w:val="20"/>
        <w:lang w:val="de-DE"/>
      </w:rPr>
      <w:t>mr</w:t>
    </w:r>
    <w:r w:rsidRPr="00003701">
      <w:rPr>
        <w:rFonts w:ascii="Arial" w:eastAsia="Batang" w:hAnsi="Arial" w:cs="Arial"/>
        <w:sz w:val="20"/>
        <w:lang w:val="de-DE"/>
      </w:rPr>
      <w:t>@</w:t>
    </w:r>
    <w:r w:rsidR="001033A5">
      <w:rPr>
        <w:rFonts w:ascii="Arial" w:eastAsia="Batang" w:hAnsi="Arial" w:cs="Arial"/>
        <w:sz w:val="20"/>
        <w:lang w:val="de-DE"/>
      </w:rPr>
      <w:t>h</w:t>
    </w:r>
    <w:r w:rsidR="005E4534">
      <w:rPr>
        <w:rFonts w:ascii="Arial" w:eastAsia="Batang" w:hAnsi="Arial" w:cs="Arial"/>
        <w:sz w:val="20"/>
        <w:lang w:val="de-DE"/>
      </w:rPr>
      <w:t>i</w:t>
    </w:r>
    <w:r>
      <w:rPr>
        <w:rFonts w:ascii="Arial" w:eastAsia="Batang" w:hAnsi="Arial" w:cs="Arial"/>
        <w:sz w:val="20"/>
        <w:lang w:val="de-DE"/>
      </w:rPr>
      <w:t>mr</w:t>
    </w:r>
    <w:r w:rsidRPr="00003701">
      <w:rPr>
        <w:rFonts w:ascii="Arial" w:eastAsia="Batang" w:hAnsi="Arial" w:cs="Arial"/>
        <w:sz w:val="20"/>
        <w:lang w:val="de-DE"/>
      </w:rPr>
      <w:t>.fo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B47" w:rsidRDefault="009B7B47" w:rsidP="007A7888">
      <w:r>
        <w:separator/>
      </w:r>
    </w:p>
  </w:footnote>
  <w:footnote w:type="continuationSeparator" w:id="0">
    <w:p w:rsidR="009B7B47" w:rsidRDefault="009B7B47" w:rsidP="007A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888" w:rsidRPr="007A7888" w:rsidRDefault="00F850CD" w:rsidP="007A7888">
    <w:pPr>
      <w:jc w:val="center"/>
      <w:rPr>
        <w:rFonts w:ascii="Arial" w:hAnsi="Arial" w:cs="Arial"/>
        <w:color w:val="333333"/>
        <w:spacing w:val="20"/>
        <w:sz w:val="2"/>
        <w:szCs w:val="24"/>
      </w:rPr>
    </w:pPr>
    <w:r>
      <w:rPr>
        <w:rFonts w:ascii="Arial" w:eastAsia="Batang" w:hAnsi="Arial" w:cs="Arial"/>
        <w:color w:val="333333"/>
        <w:spacing w:val="20"/>
        <w:szCs w:val="24"/>
        <w:lang w:val="en-US"/>
      </w:rPr>
      <w:t>HEILSU</w:t>
    </w:r>
    <w:r w:rsidR="00ED2AB1">
      <w:rPr>
        <w:rFonts w:ascii="Arial" w:eastAsia="Batang" w:hAnsi="Arial" w:cs="Arial"/>
        <w:color w:val="333333"/>
        <w:spacing w:val="20"/>
        <w:szCs w:val="24"/>
        <w:lang w:val="en-US"/>
      </w:rPr>
      <w:t>- OG INNLENDIS</w:t>
    </w:r>
    <w:r w:rsidR="007A7888" w:rsidRPr="00754F31">
      <w:rPr>
        <w:rFonts w:ascii="Arial" w:hAnsi="Arial" w:cs="Arial"/>
        <w:color w:val="333333"/>
        <w:spacing w:val="20"/>
        <w:szCs w:val="24"/>
        <w:lang w:val="en-US"/>
      </w:rPr>
      <w:t>MÁLARÁÐIÐ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888" w:rsidRPr="000944DA" w:rsidRDefault="007A7888" w:rsidP="007A7888">
    <w:pPr>
      <w:pStyle w:val="Sidehoved"/>
      <w:jc w:val="center"/>
      <w:rPr>
        <w:rFonts w:ascii="Arial Narrow" w:hAnsi="Arial Narrow"/>
      </w:rPr>
    </w:pPr>
    <w:r>
      <w:rPr>
        <w:rFonts w:ascii="Arial Narrow" w:hAnsi="Arial Narrow"/>
        <w:noProof/>
        <w:lang w:val="da-DK" w:eastAsia="da-DK"/>
      </w:rPr>
      <w:drawing>
        <wp:inline distT="0" distB="0" distL="0" distR="0">
          <wp:extent cx="444500" cy="501650"/>
          <wp:effectExtent l="19050" t="0" r="0" b="0"/>
          <wp:docPr id="2" name="Picture 1" descr="Vedr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rur3"/>
                  <pic:cNvPicPr>
                    <a:picLocks noChangeAspect="1" noChangeArrowheads="1"/>
                  </pic:cNvPicPr>
                </pic:nvPicPr>
                <pic:blipFill>
                  <a:blip r:embed="rId1"/>
                  <a:srcRect/>
                  <a:stretch>
                    <a:fillRect/>
                  </a:stretch>
                </pic:blipFill>
                <pic:spPr bwMode="auto">
                  <a:xfrm>
                    <a:off x="0" y="0"/>
                    <a:ext cx="444500" cy="501650"/>
                  </a:xfrm>
                  <a:prstGeom prst="rect">
                    <a:avLst/>
                  </a:prstGeom>
                  <a:noFill/>
                  <a:ln w="9525">
                    <a:noFill/>
                    <a:miter lim="800000"/>
                    <a:headEnd/>
                    <a:tailEnd/>
                  </a:ln>
                </pic:spPr>
              </pic:pic>
            </a:graphicData>
          </a:graphic>
        </wp:inline>
      </w:drawing>
    </w:r>
  </w:p>
  <w:p w:rsidR="007A7888" w:rsidRPr="001033A5" w:rsidRDefault="006D6566" w:rsidP="007A7888">
    <w:pPr>
      <w:jc w:val="center"/>
      <w:rPr>
        <w:rFonts w:ascii="Arial" w:hAnsi="Arial" w:cs="Arial"/>
        <w:b/>
        <w:color w:val="333333"/>
        <w:spacing w:val="20"/>
        <w:szCs w:val="24"/>
        <w:lang w:val="en-US"/>
      </w:rPr>
    </w:pPr>
    <w:r w:rsidRPr="001033A5">
      <w:rPr>
        <w:rFonts w:ascii="Arial" w:eastAsia="Batang" w:hAnsi="Arial" w:cs="Arial"/>
        <w:b/>
        <w:color w:val="333333"/>
        <w:spacing w:val="20"/>
        <w:szCs w:val="24"/>
        <w:lang w:val="en-US"/>
      </w:rPr>
      <w:t>HEILSU</w:t>
    </w:r>
    <w:r w:rsidR="00ED2AB1">
      <w:rPr>
        <w:rFonts w:ascii="Arial" w:eastAsia="Batang" w:hAnsi="Arial" w:cs="Arial"/>
        <w:b/>
        <w:color w:val="333333"/>
        <w:spacing w:val="20"/>
        <w:szCs w:val="24"/>
        <w:lang w:val="en-US"/>
      </w:rPr>
      <w:t>- OG INNLENDIS</w:t>
    </w:r>
    <w:r w:rsidR="007A7888" w:rsidRPr="001033A5">
      <w:rPr>
        <w:rFonts w:ascii="Arial" w:hAnsi="Arial" w:cs="Arial"/>
        <w:b/>
        <w:color w:val="333333"/>
        <w:spacing w:val="20"/>
        <w:szCs w:val="24"/>
        <w:lang w:val="en-US"/>
      </w:rPr>
      <w:t>MÁLARÁÐIÐ</w:t>
    </w:r>
  </w:p>
  <w:p w:rsidR="007A7888" w:rsidRDefault="007A788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0075"/>
    <w:multiLevelType w:val="hybridMultilevel"/>
    <w:tmpl w:val="9A52C77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defaultTabStop w:val="720"/>
  <w:hyphenationZone w:val="425"/>
  <w:drawingGridHorizontalSpacing w:val="110"/>
  <w:displayHorizontalDrawingGridEvery w:val="2"/>
  <w:characterSpacingControl w:val="doNotCompress"/>
  <w:hdrShapeDefaults>
    <o:shapedefaults v:ext="edit" spidmax="5222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DF"/>
    <w:rsid w:val="00017911"/>
    <w:rsid w:val="0006088E"/>
    <w:rsid w:val="00085B8F"/>
    <w:rsid w:val="001033A5"/>
    <w:rsid w:val="00105921"/>
    <w:rsid w:val="00167A4D"/>
    <w:rsid w:val="00174CE9"/>
    <w:rsid w:val="00175632"/>
    <w:rsid w:val="001816A0"/>
    <w:rsid w:val="001E1B0C"/>
    <w:rsid w:val="0020379A"/>
    <w:rsid w:val="00221CB7"/>
    <w:rsid w:val="00297F8E"/>
    <w:rsid w:val="002A431E"/>
    <w:rsid w:val="002C3C82"/>
    <w:rsid w:val="0030174E"/>
    <w:rsid w:val="00324BC9"/>
    <w:rsid w:val="00406024"/>
    <w:rsid w:val="00417B46"/>
    <w:rsid w:val="004817C5"/>
    <w:rsid w:val="004C0266"/>
    <w:rsid w:val="004F6D6B"/>
    <w:rsid w:val="00553BDF"/>
    <w:rsid w:val="00557FDE"/>
    <w:rsid w:val="0058525B"/>
    <w:rsid w:val="005B4477"/>
    <w:rsid w:val="005E4534"/>
    <w:rsid w:val="006A2F44"/>
    <w:rsid w:val="006D5DF5"/>
    <w:rsid w:val="006D6566"/>
    <w:rsid w:val="00700973"/>
    <w:rsid w:val="00731F9C"/>
    <w:rsid w:val="007A7888"/>
    <w:rsid w:val="00810D0B"/>
    <w:rsid w:val="008A5237"/>
    <w:rsid w:val="00956F1C"/>
    <w:rsid w:val="009B7B47"/>
    <w:rsid w:val="00A07E33"/>
    <w:rsid w:val="00A4137B"/>
    <w:rsid w:val="00A63CBB"/>
    <w:rsid w:val="00B12CFD"/>
    <w:rsid w:val="00B51413"/>
    <w:rsid w:val="00B640D1"/>
    <w:rsid w:val="00BA6ABC"/>
    <w:rsid w:val="00BC7720"/>
    <w:rsid w:val="00BE4637"/>
    <w:rsid w:val="00C45746"/>
    <w:rsid w:val="00CD1BD3"/>
    <w:rsid w:val="00DD2AF6"/>
    <w:rsid w:val="00E20A0B"/>
    <w:rsid w:val="00E9789B"/>
    <w:rsid w:val="00EA6A1F"/>
    <w:rsid w:val="00ED2AB1"/>
    <w:rsid w:val="00EE1993"/>
    <w:rsid w:val="00F03D96"/>
    <w:rsid w:val="00F74D68"/>
    <w:rsid w:val="00F850CD"/>
    <w:rsid w:val="00FD7285"/>
    <w:rsid w:val="00FF19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2225">
      <o:colormenu v:ext="edit" fillcolor="none" strokecolor="none"/>
    </o:shapedefaults>
    <o:shapelayout v:ext="edit">
      <o:idmap v:ext="edit" data="1"/>
    </o:shapelayout>
  </w:shapeDefaults>
  <w:decimalSymbol w:val=","/>
  <w:listSeparator w:val=";"/>
  <w15:docId w15:val="{E3DDE5AD-9C26-4220-B03A-22539BAD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88E"/>
    <w:pPr>
      <w:spacing w:after="0" w:line="240" w:lineRule="auto"/>
    </w:pPr>
    <w:rPr>
      <w:rFonts w:ascii="Times New Roman" w:eastAsia="Times New Roman" w:hAnsi="Times New Roman" w:cs="Times New Roman"/>
      <w:sz w:val="24"/>
      <w:szCs w:val="20"/>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A7888"/>
    <w:pPr>
      <w:tabs>
        <w:tab w:val="center" w:pos="4513"/>
        <w:tab w:val="right" w:pos="9026"/>
      </w:tabs>
    </w:pPr>
    <w:rPr>
      <w:rFonts w:asciiTheme="minorHAnsi" w:eastAsiaTheme="minorHAnsi" w:hAnsiTheme="minorHAnsi" w:cstheme="minorBidi"/>
      <w:sz w:val="22"/>
      <w:szCs w:val="22"/>
      <w:lang w:val="en-GB"/>
    </w:rPr>
  </w:style>
  <w:style w:type="character" w:customStyle="1" w:styleId="SidehovedTegn">
    <w:name w:val="Sidehoved Tegn"/>
    <w:basedOn w:val="Standardskrifttypeiafsnit"/>
    <w:link w:val="Sidehoved"/>
    <w:uiPriority w:val="99"/>
    <w:rsid w:val="007A7888"/>
  </w:style>
  <w:style w:type="paragraph" w:styleId="Sidefod">
    <w:name w:val="footer"/>
    <w:basedOn w:val="Normal"/>
    <w:link w:val="SidefodTegn"/>
    <w:unhideWhenUsed/>
    <w:rsid w:val="007A7888"/>
    <w:pPr>
      <w:tabs>
        <w:tab w:val="center" w:pos="4513"/>
        <w:tab w:val="right" w:pos="9026"/>
      </w:tabs>
    </w:pPr>
    <w:rPr>
      <w:rFonts w:asciiTheme="minorHAnsi" w:eastAsiaTheme="minorHAnsi" w:hAnsiTheme="minorHAnsi" w:cstheme="minorBidi"/>
      <w:sz w:val="22"/>
      <w:szCs w:val="22"/>
      <w:lang w:val="en-GB"/>
    </w:rPr>
  </w:style>
  <w:style w:type="character" w:customStyle="1" w:styleId="SidefodTegn">
    <w:name w:val="Sidefod Tegn"/>
    <w:basedOn w:val="Standardskrifttypeiafsnit"/>
    <w:link w:val="Sidefod"/>
    <w:uiPriority w:val="99"/>
    <w:semiHidden/>
    <w:rsid w:val="007A7888"/>
  </w:style>
  <w:style w:type="paragraph" w:styleId="Markeringsbobletekst">
    <w:name w:val="Balloon Text"/>
    <w:basedOn w:val="Normal"/>
    <w:link w:val="MarkeringsbobletekstTegn"/>
    <w:uiPriority w:val="99"/>
    <w:semiHidden/>
    <w:unhideWhenUsed/>
    <w:rsid w:val="007A7888"/>
    <w:rPr>
      <w:rFonts w:ascii="Tahoma" w:eastAsiaTheme="minorHAnsi" w:hAnsi="Tahoma" w:cs="Tahoma"/>
      <w:sz w:val="16"/>
      <w:szCs w:val="16"/>
      <w:lang w:val="en-GB"/>
    </w:rPr>
  </w:style>
  <w:style w:type="character" w:customStyle="1" w:styleId="MarkeringsbobletekstTegn">
    <w:name w:val="Markeringsbobletekst Tegn"/>
    <w:basedOn w:val="Standardskrifttypeiafsnit"/>
    <w:link w:val="Markeringsbobletekst"/>
    <w:uiPriority w:val="99"/>
    <w:semiHidden/>
    <w:rsid w:val="007A7888"/>
    <w:rPr>
      <w:rFonts w:ascii="Tahoma" w:hAnsi="Tahoma" w:cs="Tahoma"/>
      <w:sz w:val="16"/>
      <w:szCs w:val="16"/>
    </w:rPr>
  </w:style>
  <w:style w:type="character" w:styleId="Sidetal">
    <w:name w:val="page number"/>
    <w:basedOn w:val="Standardskrifttypeiafsnit"/>
    <w:rsid w:val="007A7888"/>
  </w:style>
  <w:style w:type="character" w:styleId="Pladsholdertekst">
    <w:name w:val="Placeholder Text"/>
    <w:basedOn w:val="Standardskrifttypeiafsnit"/>
    <w:uiPriority w:val="99"/>
    <w:semiHidden/>
    <w:rsid w:val="0006088E"/>
    <w:rPr>
      <w:color w:val="808080"/>
    </w:rPr>
  </w:style>
  <w:style w:type="paragraph" w:styleId="Listeafsnit">
    <w:name w:val="List Paragraph"/>
    <w:basedOn w:val="Normal"/>
    <w:uiPriority w:val="34"/>
    <w:qFormat/>
    <w:rsid w:val="00324BC9"/>
    <w:pPr>
      <w:ind w:left="720"/>
      <w:contextualSpacing/>
    </w:pPr>
    <w:rPr>
      <w:rFonts w:eastAsiaTheme="minorEastAsia"/>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k-360-web3.fak.far.local\docprod_AHR\templates\HIMRinnan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721C9A2D054A8B8A38AAACFFC742DE"/>
        <w:category>
          <w:name w:val="Generelt"/>
          <w:gallery w:val="placeholder"/>
        </w:category>
        <w:types>
          <w:type w:val="bbPlcHdr"/>
        </w:types>
        <w:behaviors>
          <w:behavior w:val="content"/>
        </w:behaviors>
        <w:guid w:val="{BEC0280E-E00F-4A2D-A948-7A9A9422A0C8}"/>
      </w:docPartPr>
      <w:docPartBody>
        <w:p w:rsidR="00153D30" w:rsidRDefault="00EE63B6" w:rsidP="00EE63B6">
          <w:pPr>
            <w:pStyle w:val="14721C9A2D054A8B8A38AAACFFC742DE"/>
          </w:pPr>
          <w:r>
            <w:rPr>
              <w:rStyle w:val="Pladsholdertekst"/>
            </w:rPr>
            <w:t>Click here to enter a date.</w:t>
          </w:r>
        </w:p>
      </w:docPartBody>
    </w:docPart>
    <w:docPart>
      <w:docPartPr>
        <w:name w:val="03EC2A6EF2C54E8D8B06C1C1B6E65A9C"/>
        <w:category>
          <w:name w:val="Generelt"/>
          <w:gallery w:val="placeholder"/>
        </w:category>
        <w:types>
          <w:type w:val="bbPlcHdr"/>
        </w:types>
        <w:behaviors>
          <w:behavior w:val="content"/>
        </w:behaviors>
        <w:guid w:val="{141D59BD-5761-4AA5-8DD5-134F56C83B5D}"/>
      </w:docPartPr>
      <w:docPartBody>
        <w:p w:rsidR="00153D30" w:rsidRDefault="00EE63B6" w:rsidP="00EE63B6">
          <w:pPr>
            <w:pStyle w:val="03EC2A6EF2C54E8D8B06C1C1B6E65A9C"/>
          </w:pPr>
          <w:r>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
  <w:rsids>
    <w:rsidRoot w:val="004506FD"/>
    <w:rsid w:val="00153D30"/>
    <w:rsid w:val="004506FD"/>
    <w:rsid w:val="006F54C9"/>
    <w:rsid w:val="009031B3"/>
    <w:rsid w:val="009D1B72"/>
    <w:rsid w:val="00AD789B"/>
    <w:rsid w:val="00E30B6D"/>
    <w:rsid w:val="00EE63B6"/>
    <w:rsid w:val="00F151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9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E63B6"/>
  </w:style>
  <w:style w:type="paragraph" w:customStyle="1" w:styleId="F1409466842D49449461A7E52524F4C2">
    <w:name w:val="F1409466842D49449461A7E52524F4C2"/>
    <w:rsid w:val="00AD789B"/>
  </w:style>
  <w:style w:type="paragraph" w:customStyle="1" w:styleId="14721C9A2D054A8B8A38AAACFFC742DE">
    <w:name w:val="14721C9A2D054A8B8A38AAACFFC742DE"/>
    <w:rsid w:val="00EE63B6"/>
    <w:rPr>
      <w:lang w:val="da-DK" w:eastAsia="da-DK"/>
    </w:rPr>
  </w:style>
  <w:style w:type="paragraph" w:customStyle="1" w:styleId="03EC2A6EF2C54E8D8B06C1C1B6E65A9C">
    <w:name w:val="03EC2A6EF2C54E8D8B06C1C1B6E65A9C"/>
    <w:rsid w:val="00EE63B6"/>
    <w:rPr>
      <w:lang w:val="da-DK" w:eastAsia="da-DK"/>
    </w:rPr>
  </w:style>
  <w:style w:type="paragraph" w:customStyle="1" w:styleId="6B34255B260B4516BDD043DD35A10936">
    <w:name w:val="6B34255B260B4516BDD043DD35A10936"/>
    <w:rsid w:val="00EE63B6"/>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34060" gbs:entity="Document" gbs:templateDesignerVersion="3.1 F">
  <gbs:DocumentNumber gbs:loadFromGrowBusiness="OnProduce" gbs:saveInGrowBusiness="False" gbs:connected="true" gbs:recno="" gbs:entity="" gbs:datatype="string" gbs:key="10000">17/00430-3</gbs:DocumentNumber>
  <gbs:OurRef.Name gbs:loadFromGrowBusiness="OnProduce" gbs:saveInGrowBusiness="False" gbs:connected="true" gbs:recno="" gbs:entity="" gbs:datatype="string" gbs:key="10001">HH</gbs:OurRef.Name>
  <gbs:DocumentDate gbs:loadFromGrowBusiness="OnProduce" gbs:saveInGrowBusiness="False" gbs:connected="true" gbs:recno="" gbs:entity="" gbs:datatype="date" gbs:key="10002">2017-05-26T00:00:00</gbs:DocumentDat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3929-8AE2-40FE-A3E3-52FD8D88126D}">
  <ds:schemaRefs>
    <ds:schemaRef ds:uri="http://www.software-innovation.no/growBusinessDocument"/>
  </ds:schemaRefs>
</ds:datastoreItem>
</file>

<file path=customXml/itemProps2.xml><?xml version="1.0" encoding="utf-8"?>
<ds:datastoreItem xmlns:ds="http://schemas.openxmlformats.org/officeDocument/2006/customXml" ds:itemID="{492BE0F2-6867-46A0-A643-109F0060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HIMRinnanh</Template>
  <TotalTime>1</TotalTime>
  <Pages>3</Pages>
  <Words>1115</Words>
  <Characters>6804</Characters>
  <Application>Microsoft Office Word</Application>
  <DocSecurity>12</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KT-Fyrisitingin</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Hilmar Høgenni</dc:creator>
  <cp:lastModifiedBy>Kristvør H. Poulsen</cp:lastModifiedBy>
  <cp:revision>2</cp:revision>
  <cp:lastPrinted>2017-05-26T10:02:00Z</cp:lastPrinted>
  <dcterms:created xsi:type="dcterms:W3CDTF">2017-05-26T12:32:00Z</dcterms:created>
  <dcterms:modified xsi:type="dcterms:W3CDTF">2017-05-26T12:32:00Z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\\fak-360-web3.fak.far.local\docprod_AHR\templates\HIMRinnanh.dotx</vt:lpwstr>
  </property>
  <property fmtid="{D5CDD505-2E9C-101B-9397-08002B2CF9AE}" pid="3" name="filePathOneNote">
    <vt:lpwstr>\\fak-360-web3.fak.far.local\360users_AHR\onenote\landsnet\ln76663\</vt:lpwstr>
  </property>
  <property fmtid="{D5CDD505-2E9C-101B-9397-08002B2CF9AE}" pid="4" name="comment">
    <vt:lpwstr>Uppskot sent í hoyring</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fak-360-web3.fak.far.local:8080</vt:lpwstr>
  </property>
  <property fmtid="{D5CDD505-2E9C-101B-9397-08002B2CF9AE}" pid="14" name="FullFileName">
    <vt:lpwstr>\\fak-360-web3.fak.far.local\360users_AHR\work\landsnet\ln76663\17-00430-3 Uppskot sent í hoyring 454103_329498_0.DOCX</vt:lpwstr>
  </property>
  <property fmtid="{D5CDD505-2E9C-101B-9397-08002B2CF9AE}" pid="15" name="docId">
    <vt:lpwstr>334060</vt:lpwstr>
  </property>
  <property fmtid="{D5CDD505-2E9C-101B-9397-08002B2CF9AE}" pid="16" name="verId">
    <vt:lpwstr>329498</vt:lpwstr>
  </property>
  <property fmtid="{D5CDD505-2E9C-101B-9397-08002B2CF9AE}" pid="17" name="templateId">
    <vt:lpwstr>
    </vt:lpwstr>
  </property>
  <property fmtid="{D5CDD505-2E9C-101B-9397-08002B2CF9AE}" pid="18" name="fileId">
    <vt:lpwstr>454103</vt:lpwstr>
  </property>
  <property fmtid="{D5CDD505-2E9C-101B-9397-08002B2CF9AE}" pid="19" name="filePath">
    <vt:lpwstr>\\fak-360-web3.fak.far.local\360users_AHR\cache\landsnet\ln88228\</vt:lpwstr>
  </property>
  <property fmtid="{D5CDD505-2E9C-101B-9397-08002B2CF9AE}" pid="20" name="fileName">
    <vt:lpwstr>17-00430-3 Uppskot sent í hoyring 454103_3_0.DOCX</vt:lpwstr>
  </property>
  <property fmtid="{D5CDD505-2E9C-101B-9397-08002B2CF9AE}" pid="21" name="createdBy">
    <vt:lpwstr>Hilmar Høgenni</vt:lpwstr>
  </property>
  <property fmtid="{D5CDD505-2E9C-101B-9397-08002B2CF9AE}" pid="22" name="modifiedBy">
    <vt:lpwstr>Hilmar Høgenni</vt:lpwstr>
  </property>
  <property fmtid="{D5CDD505-2E9C-101B-9397-08002B2CF9AE}" pid="23" name="serverName">
    <vt:lpwstr>fak-360-web3.fak.far.local:8080</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329498</vt:lpwstr>
  </property>
  <property fmtid="{D5CDD505-2E9C-101B-9397-08002B2CF9AE}" pid="28" name="Operation">
    <vt:lpwstr>OpenFile</vt:lpwstr>
  </property>
</Properties>
</file>