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9F1BC" w14:textId="56BCD34D" w:rsidR="00532AF3" w:rsidRPr="00C6445F" w:rsidRDefault="00532AF3" w:rsidP="00DD5760">
      <w:pPr>
        <w:jc w:val="center"/>
        <w:rPr>
          <w:b/>
          <w:sz w:val="32"/>
          <w:szCs w:val="32"/>
        </w:rPr>
      </w:pPr>
      <w:r w:rsidRPr="00C6445F">
        <w:rPr>
          <w:noProof/>
        </w:rPr>
        <w:drawing>
          <wp:anchor distT="0" distB="0" distL="114300" distR="114300" simplePos="0" relativeHeight="251658240" behindDoc="0" locked="0" layoutInCell="1" allowOverlap="1" wp14:anchorId="027D45AC" wp14:editId="1AE69AD9">
            <wp:simplePos x="0" y="0"/>
            <wp:positionH relativeFrom="column">
              <wp:posOffset>2600325</wp:posOffset>
            </wp:positionH>
            <wp:positionV relativeFrom="paragraph">
              <wp:posOffset>0</wp:posOffset>
            </wp:positionV>
            <wp:extent cx="619125" cy="660400"/>
            <wp:effectExtent l="0" t="0" r="0" b="0"/>
            <wp:wrapTopAndBottom/>
            <wp:docPr id="3"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66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7E7A" w:rsidRPr="00C6445F">
        <w:rPr>
          <w:b/>
          <w:sz w:val="32"/>
          <w:szCs w:val="32"/>
        </w:rPr>
        <w:t>Umhvørvis</w:t>
      </w:r>
      <w:r w:rsidR="004A1AD8">
        <w:rPr>
          <w:b/>
          <w:sz w:val="32"/>
          <w:szCs w:val="32"/>
        </w:rPr>
        <w:t>málaráðið</w:t>
      </w:r>
    </w:p>
    <w:p w14:paraId="221BB814" w14:textId="77777777" w:rsidR="00532AF3" w:rsidRPr="00C6445F" w:rsidRDefault="00532AF3" w:rsidP="00DD5760">
      <w:pPr>
        <w:rPr>
          <w:b/>
          <w:bCs/>
        </w:rPr>
      </w:pPr>
    </w:p>
    <w:p w14:paraId="1C7197A2" w14:textId="77777777" w:rsidR="00532AF3" w:rsidRPr="00C6445F" w:rsidRDefault="00532AF3" w:rsidP="00DD5760">
      <w:pPr>
        <w:rPr>
          <w:b/>
          <w:bCs/>
        </w:rPr>
      </w:pPr>
    </w:p>
    <w:tbl>
      <w:tblPr>
        <w:tblW w:w="0" w:type="auto"/>
        <w:jc w:val="right"/>
        <w:tblLook w:val="04A0" w:firstRow="1" w:lastRow="0" w:firstColumn="1" w:lastColumn="0" w:noHBand="0" w:noVBand="1"/>
      </w:tblPr>
      <w:tblGrid>
        <w:gridCol w:w="1523"/>
        <w:gridCol w:w="1629"/>
      </w:tblGrid>
      <w:tr w:rsidR="003E1F5D" w:rsidRPr="00C6445F" w14:paraId="12A94431" w14:textId="77777777" w:rsidTr="00CE3B24">
        <w:trPr>
          <w:trHeight w:val="344"/>
          <w:jc w:val="right"/>
        </w:trPr>
        <w:tc>
          <w:tcPr>
            <w:tcW w:w="1523" w:type="dxa"/>
            <w:hideMark/>
          </w:tcPr>
          <w:p w14:paraId="4CD2D673" w14:textId="77777777" w:rsidR="003E1F5D" w:rsidRPr="00C6445F" w:rsidRDefault="003E1F5D">
            <w:pPr>
              <w:rPr>
                <w:szCs w:val="24"/>
              </w:rPr>
            </w:pPr>
            <w:r w:rsidRPr="00C6445F">
              <w:t>Dagfesting:</w:t>
            </w:r>
            <w:r w:rsidRPr="00C6445F">
              <w:rPr>
                <w:noProof/>
              </w:rPr>
              <w:t xml:space="preserve"> </w:t>
            </w:r>
          </w:p>
        </w:tc>
        <w:tc>
          <w:tcPr>
            <w:tcW w:w="1629" w:type="dxa"/>
            <w:hideMark/>
          </w:tcPr>
          <w:p w14:paraId="4F79E73F" w14:textId="566B1871" w:rsidR="003E1F5D" w:rsidRPr="00C6445F" w:rsidRDefault="003C1FBE">
            <w:pPr>
              <w:tabs>
                <w:tab w:val="center" w:pos="4513"/>
                <w:tab w:val="right" w:pos="9026"/>
              </w:tabs>
            </w:pPr>
            <w:r>
              <w:t>01.12</w:t>
            </w:r>
            <w:r w:rsidR="00522552">
              <w:t>.</w:t>
            </w:r>
            <w:r w:rsidR="00676D52">
              <w:t>20</w:t>
            </w:r>
            <w:r w:rsidR="00522552">
              <w:t>2</w:t>
            </w:r>
            <w:r w:rsidR="00657BB4">
              <w:t>3</w:t>
            </w:r>
          </w:p>
        </w:tc>
      </w:tr>
      <w:tr w:rsidR="003E1F5D" w:rsidRPr="00C6445F" w14:paraId="624B0F5E" w14:textId="77777777" w:rsidTr="00CE3B24">
        <w:trPr>
          <w:trHeight w:val="361"/>
          <w:jc w:val="right"/>
        </w:trPr>
        <w:tc>
          <w:tcPr>
            <w:tcW w:w="1523" w:type="dxa"/>
            <w:hideMark/>
          </w:tcPr>
          <w:p w14:paraId="02A9B949" w14:textId="77777777" w:rsidR="003E1F5D" w:rsidRPr="00C6445F" w:rsidRDefault="003E1F5D">
            <w:r w:rsidRPr="00C6445F">
              <w:t>Mál nr.:</w:t>
            </w:r>
          </w:p>
        </w:tc>
        <w:tc>
          <w:tcPr>
            <w:tcW w:w="1629" w:type="dxa"/>
            <w:hideMark/>
          </w:tcPr>
          <w:p w14:paraId="4435E2D0" w14:textId="0CB699F9" w:rsidR="003E1F5D" w:rsidRPr="00C6445F" w:rsidRDefault="00522552">
            <w:pPr>
              <w:tabs>
                <w:tab w:val="center" w:pos="4513"/>
                <w:tab w:val="right" w:pos="9026"/>
              </w:tabs>
            </w:pPr>
            <w:r w:rsidRPr="00522552">
              <w:t>22/16183</w:t>
            </w:r>
          </w:p>
        </w:tc>
      </w:tr>
      <w:tr w:rsidR="003E1F5D" w:rsidRPr="00C6445F" w14:paraId="24B841CE" w14:textId="77777777" w:rsidTr="00CE3B24">
        <w:trPr>
          <w:trHeight w:val="344"/>
          <w:jc w:val="right"/>
        </w:trPr>
        <w:tc>
          <w:tcPr>
            <w:tcW w:w="1523" w:type="dxa"/>
            <w:hideMark/>
          </w:tcPr>
          <w:p w14:paraId="749976C4" w14:textId="77777777" w:rsidR="003E1F5D" w:rsidRPr="00C6445F" w:rsidRDefault="003E1F5D">
            <w:proofErr w:type="spellStart"/>
            <w:r w:rsidRPr="00C6445F">
              <w:t>Málsviðgjørt</w:t>
            </w:r>
            <w:proofErr w:type="spellEnd"/>
            <w:r w:rsidRPr="00C6445F">
              <w:t>:</w:t>
            </w:r>
          </w:p>
        </w:tc>
        <w:tc>
          <w:tcPr>
            <w:tcW w:w="1629" w:type="dxa"/>
            <w:hideMark/>
          </w:tcPr>
          <w:p w14:paraId="3E6E3371" w14:textId="7D60FC5C" w:rsidR="003E1F5D" w:rsidRPr="00C6445F" w:rsidRDefault="00522552">
            <w:pPr>
              <w:tabs>
                <w:tab w:val="center" w:pos="4513"/>
                <w:tab w:val="right" w:pos="9026"/>
              </w:tabs>
            </w:pPr>
            <w:r>
              <w:t>HI</w:t>
            </w:r>
          </w:p>
        </w:tc>
      </w:tr>
      <w:tr w:rsidR="003E1F5D" w:rsidRPr="00C6445F" w14:paraId="291204EF" w14:textId="77777777" w:rsidTr="00CE3B24">
        <w:trPr>
          <w:trHeight w:val="344"/>
          <w:jc w:val="right"/>
        </w:trPr>
        <w:tc>
          <w:tcPr>
            <w:tcW w:w="1523" w:type="dxa"/>
            <w:hideMark/>
          </w:tcPr>
          <w:p w14:paraId="4BC147D0" w14:textId="77777777" w:rsidR="003E1F5D" w:rsidRPr="00C6445F" w:rsidRDefault="003E1F5D">
            <w:proofErr w:type="spellStart"/>
            <w:r w:rsidRPr="00C6445F">
              <w:t>Ummælistíð</w:t>
            </w:r>
            <w:proofErr w:type="spellEnd"/>
            <w:r w:rsidRPr="00C6445F">
              <w:t>:</w:t>
            </w:r>
          </w:p>
        </w:tc>
        <w:tc>
          <w:tcPr>
            <w:tcW w:w="1629" w:type="dxa"/>
            <w:hideMark/>
          </w:tcPr>
          <w:p w14:paraId="50ECD772" w14:textId="77777777" w:rsidR="003E1F5D" w:rsidRPr="00C6445F" w:rsidRDefault="003E1F5D">
            <w:pPr>
              <w:tabs>
                <w:tab w:val="center" w:pos="4513"/>
                <w:tab w:val="right" w:pos="9026"/>
              </w:tabs>
            </w:pPr>
            <w:r w:rsidRPr="00C6445F">
              <w:t xml:space="preserve">Skrivið </w:t>
            </w:r>
            <w:r w:rsidR="00F04E55" w:rsidRPr="00C6445F">
              <w:t>frá/til</w:t>
            </w:r>
          </w:p>
        </w:tc>
      </w:tr>
      <w:tr w:rsidR="003E1F5D" w:rsidRPr="00C6445F" w14:paraId="14331992" w14:textId="77777777" w:rsidTr="00CE3B24">
        <w:trPr>
          <w:trHeight w:val="565"/>
          <w:jc w:val="right"/>
        </w:trPr>
        <w:tc>
          <w:tcPr>
            <w:tcW w:w="1523" w:type="dxa"/>
            <w:hideMark/>
          </w:tcPr>
          <w:p w14:paraId="33541A78" w14:textId="77777777" w:rsidR="003E1F5D" w:rsidRPr="00C6445F" w:rsidRDefault="003E1F5D">
            <w:r w:rsidRPr="00C6445F">
              <w:t>Eftirkannað:</w:t>
            </w:r>
          </w:p>
        </w:tc>
        <w:tc>
          <w:tcPr>
            <w:tcW w:w="1629" w:type="dxa"/>
            <w:hideMark/>
          </w:tcPr>
          <w:p w14:paraId="3C8838AC" w14:textId="77777777" w:rsidR="003E1F5D" w:rsidRPr="00C6445F" w:rsidRDefault="003E1F5D">
            <w:pPr>
              <w:tabs>
                <w:tab w:val="center" w:pos="4513"/>
                <w:tab w:val="right" w:pos="9026"/>
              </w:tabs>
            </w:pPr>
            <w:proofErr w:type="spellStart"/>
            <w:r w:rsidRPr="00C6445F">
              <w:t>Lógartænastan</w:t>
            </w:r>
            <w:proofErr w:type="spellEnd"/>
          </w:p>
          <w:p w14:paraId="50F2F879" w14:textId="77777777" w:rsidR="003E1F5D" w:rsidRPr="00C6445F" w:rsidRDefault="003E1F5D">
            <w:pPr>
              <w:tabs>
                <w:tab w:val="center" w:pos="4513"/>
                <w:tab w:val="right" w:pos="9026"/>
              </w:tabs>
            </w:pPr>
            <w:proofErr w:type="spellStart"/>
            <w:r w:rsidRPr="00C6445F">
              <w:t>dagfestir</w:t>
            </w:r>
            <w:proofErr w:type="spellEnd"/>
            <w:r w:rsidRPr="00C6445F">
              <w:t xml:space="preserve"> </w:t>
            </w:r>
          </w:p>
        </w:tc>
      </w:tr>
    </w:tbl>
    <w:p w14:paraId="0768A0D4" w14:textId="77777777" w:rsidR="00532AF3" w:rsidRPr="00C6445F" w:rsidRDefault="00532AF3" w:rsidP="00DD5760">
      <w:pPr>
        <w:rPr>
          <w:b/>
        </w:rPr>
      </w:pPr>
    </w:p>
    <w:p w14:paraId="53EE8DA0" w14:textId="77777777" w:rsidR="00813582" w:rsidRPr="00C6445F" w:rsidRDefault="00813582" w:rsidP="00DD5760">
      <w:pPr>
        <w:rPr>
          <w:bCs/>
        </w:rPr>
      </w:pPr>
    </w:p>
    <w:p w14:paraId="01BC1E34" w14:textId="77777777" w:rsidR="00532AF3" w:rsidRPr="00C6445F" w:rsidRDefault="00532AF3" w:rsidP="00DD5760">
      <w:pPr>
        <w:rPr>
          <w:bCs/>
        </w:rPr>
      </w:pPr>
    </w:p>
    <w:p w14:paraId="6B96591A" w14:textId="77777777" w:rsidR="00237EC4" w:rsidRPr="00C6445F" w:rsidRDefault="00237EC4" w:rsidP="00237EC4">
      <w:pPr>
        <w:jc w:val="center"/>
        <w:rPr>
          <w:b/>
          <w:szCs w:val="24"/>
        </w:rPr>
      </w:pPr>
      <w:bookmarkStart w:id="0" w:name="_Hlk109295543"/>
      <w:r w:rsidRPr="00C6445F">
        <w:rPr>
          <w:b/>
          <w:szCs w:val="24"/>
        </w:rPr>
        <w:t>Uppskot til</w:t>
      </w:r>
    </w:p>
    <w:p w14:paraId="01E52E5D" w14:textId="77777777" w:rsidR="00237EC4" w:rsidRPr="00C6445F" w:rsidRDefault="00237EC4" w:rsidP="00237EC4">
      <w:pPr>
        <w:jc w:val="center"/>
        <w:rPr>
          <w:b/>
          <w:szCs w:val="24"/>
        </w:rPr>
      </w:pPr>
    </w:p>
    <w:p w14:paraId="50305943" w14:textId="77777777" w:rsidR="00237EC4" w:rsidRPr="00C6445F" w:rsidRDefault="00237EC4" w:rsidP="00237EC4">
      <w:pPr>
        <w:jc w:val="center"/>
        <w:rPr>
          <w:b/>
          <w:szCs w:val="24"/>
        </w:rPr>
      </w:pPr>
      <w:r w:rsidRPr="00C6445F">
        <w:rPr>
          <w:b/>
          <w:szCs w:val="24"/>
        </w:rPr>
        <w:t xml:space="preserve">Løgtingslóg </w:t>
      </w:r>
    </w:p>
    <w:p w14:paraId="69DD3103" w14:textId="77777777" w:rsidR="00237EC4" w:rsidRPr="00C6445F" w:rsidRDefault="00237EC4" w:rsidP="00237EC4">
      <w:pPr>
        <w:jc w:val="center"/>
        <w:rPr>
          <w:b/>
          <w:szCs w:val="24"/>
        </w:rPr>
      </w:pPr>
      <w:r w:rsidRPr="00C6445F">
        <w:rPr>
          <w:b/>
          <w:szCs w:val="24"/>
        </w:rPr>
        <w:t>um</w:t>
      </w:r>
    </w:p>
    <w:p w14:paraId="6686CA34" w14:textId="51A951F7" w:rsidR="00237EC4" w:rsidRPr="00C6445F" w:rsidRDefault="00A31B3C" w:rsidP="00237EC4">
      <w:pPr>
        <w:jc w:val="center"/>
        <w:rPr>
          <w:b/>
          <w:szCs w:val="24"/>
        </w:rPr>
      </w:pPr>
      <w:r>
        <w:rPr>
          <w:b/>
          <w:szCs w:val="24"/>
        </w:rPr>
        <w:t>p</w:t>
      </w:r>
      <w:r w:rsidR="00AC256A">
        <w:rPr>
          <w:b/>
          <w:szCs w:val="24"/>
        </w:rPr>
        <w:t>antskipan fyri íløt</w:t>
      </w:r>
    </w:p>
    <w:p w14:paraId="5C081FD4" w14:textId="77777777" w:rsidR="00237EC4" w:rsidRPr="00C6445F" w:rsidRDefault="00237EC4" w:rsidP="00237EC4">
      <w:pPr>
        <w:jc w:val="center"/>
        <w:rPr>
          <w:b/>
          <w:szCs w:val="24"/>
        </w:rPr>
      </w:pPr>
    </w:p>
    <w:p w14:paraId="0A126B5F" w14:textId="77777777" w:rsidR="00237EC4" w:rsidRDefault="00237EC4" w:rsidP="00237EC4">
      <w:pPr>
        <w:rPr>
          <w:b/>
          <w:bCs/>
        </w:rPr>
      </w:pPr>
    </w:p>
    <w:p w14:paraId="7FC37611" w14:textId="52365973" w:rsidR="000502F8" w:rsidRPr="00C6445F" w:rsidRDefault="000502F8" w:rsidP="00237EC4">
      <w:pPr>
        <w:rPr>
          <w:b/>
          <w:bCs/>
        </w:rPr>
        <w:sectPr w:rsidR="000502F8" w:rsidRPr="00C6445F" w:rsidSect="00532AF3">
          <w:headerReference w:type="even" r:id="rId9"/>
          <w:headerReference w:type="default" r:id="rId10"/>
          <w:footerReference w:type="default" r:id="rId11"/>
          <w:pgSz w:w="11906" w:h="16838"/>
          <w:pgMar w:top="1440" w:right="1440" w:bottom="1440" w:left="1440" w:header="709" w:footer="709" w:gutter="0"/>
          <w:cols w:space="708"/>
          <w:titlePg/>
          <w:docGrid w:linePitch="360"/>
        </w:sectPr>
      </w:pPr>
    </w:p>
    <w:p w14:paraId="00559C32" w14:textId="322A0FEB" w:rsidR="00171BD9" w:rsidRPr="00577F77" w:rsidRDefault="009269C2" w:rsidP="00171BD9">
      <w:pPr>
        <w:autoSpaceDE w:val="0"/>
        <w:autoSpaceDN w:val="0"/>
        <w:adjustRightInd w:val="0"/>
        <w:jc w:val="center"/>
        <w:rPr>
          <w:bCs/>
          <w:i/>
          <w:iCs/>
          <w:szCs w:val="24"/>
        </w:rPr>
      </w:pPr>
      <w:r>
        <w:rPr>
          <w:bCs/>
          <w:i/>
          <w:iCs/>
          <w:szCs w:val="24"/>
        </w:rPr>
        <w:t>P</w:t>
      </w:r>
      <w:r w:rsidR="003B2D22">
        <w:rPr>
          <w:bCs/>
          <w:i/>
          <w:iCs/>
          <w:szCs w:val="24"/>
        </w:rPr>
        <w:t>antskipan, p</w:t>
      </w:r>
      <w:r>
        <w:rPr>
          <w:bCs/>
          <w:i/>
          <w:iCs/>
          <w:szCs w:val="24"/>
        </w:rPr>
        <w:t>ant og rakstrargjald</w:t>
      </w:r>
      <w:r w:rsidR="00CA274B" w:rsidRPr="00577F77">
        <w:rPr>
          <w:bCs/>
          <w:i/>
          <w:iCs/>
          <w:szCs w:val="24"/>
        </w:rPr>
        <w:t xml:space="preserve"> </w:t>
      </w:r>
    </w:p>
    <w:p w14:paraId="2C8F2639" w14:textId="77777777" w:rsidR="00B55D00" w:rsidRPr="00577F77" w:rsidRDefault="00B55D00" w:rsidP="00171BD9">
      <w:pPr>
        <w:autoSpaceDE w:val="0"/>
        <w:autoSpaceDN w:val="0"/>
        <w:adjustRightInd w:val="0"/>
        <w:jc w:val="center"/>
        <w:rPr>
          <w:b/>
          <w:i/>
          <w:iCs/>
          <w:szCs w:val="24"/>
        </w:rPr>
      </w:pPr>
    </w:p>
    <w:p w14:paraId="4589375E" w14:textId="7CEB4272" w:rsidR="000E4291" w:rsidRPr="00000097" w:rsidRDefault="00237EC4" w:rsidP="000E4291">
      <w:pPr>
        <w:autoSpaceDE w:val="0"/>
        <w:autoSpaceDN w:val="0"/>
        <w:adjustRightInd w:val="0"/>
        <w:rPr>
          <w:color w:val="212529"/>
          <w:szCs w:val="24"/>
        </w:rPr>
      </w:pPr>
      <w:r w:rsidRPr="00000097">
        <w:rPr>
          <w:b/>
          <w:szCs w:val="24"/>
        </w:rPr>
        <w:t>§ 1.</w:t>
      </w:r>
      <w:r w:rsidRPr="00000097">
        <w:rPr>
          <w:szCs w:val="24"/>
        </w:rPr>
        <w:t xml:space="preserve"> </w:t>
      </w:r>
      <w:r w:rsidR="0067605B" w:rsidRPr="00000097">
        <w:rPr>
          <w:color w:val="212529"/>
          <w:szCs w:val="24"/>
        </w:rPr>
        <w:t>Landsstýrisfólkið</w:t>
      </w:r>
      <w:r w:rsidR="003C1FBE">
        <w:rPr>
          <w:color w:val="212529"/>
          <w:szCs w:val="24"/>
        </w:rPr>
        <w:t xml:space="preserve"> </w:t>
      </w:r>
      <w:r w:rsidR="00657BB4" w:rsidRPr="00000097">
        <w:rPr>
          <w:color w:val="212529"/>
          <w:szCs w:val="24"/>
        </w:rPr>
        <w:t>áse</w:t>
      </w:r>
      <w:r w:rsidR="00B86C25">
        <w:rPr>
          <w:color w:val="212529"/>
          <w:szCs w:val="24"/>
        </w:rPr>
        <w:t>tur</w:t>
      </w:r>
      <w:r w:rsidR="00657BB4" w:rsidRPr="00000097">
        <w:rPr>
          <w:color w:val="212529"/>
          <w:szCs w:val="24"/>
        </w:rPr>
        <w:t xml:space="preserve"> reglur um pantskipan fyri íløt</w:t>
      </w:r>
      <w:r w:rsidR="000E4291" w:rsidRPr="00000097">
        <w:rPr>
          <w:color w:val="212529"/>
          <w:szCs w:val="24"/>
        </w:rPr>
        <w:t xml:space="preserve">. </w:t>
      </w:r>
    </w:p>
    <w:p w14:paraId="15FFF9A5" w14:textId="60C25446" w:rsidR="00FE2E8B" w:rsidRPr="00000097" w:rsidRDefault="000E4291" w:rsidP="00171BD9">
      <w:pPr>
        <w:autoSpaceDE w:val="0"/>
        <w:autoSpaceDN w:val="0"/>
        <w:adjustRightInd w:val="0"/>
        <w:rPr>
          <w:color w:val="212529"/>
          <w:szCs w:val="24"/>
        </w:rPr>
      </w:pPr>
      <w:r w:rsidRPr="00000097">
        <w:rPr>
          <w:i/>
          <w:iCs/>
          <w:color w:val="212529"/>
          <w:szCs w:val="24"/>
        </w:rPr>
        <w:t xml:space="preserve">Stk. 2. </w:t>
      </w:r>
      <w:r w:rsidR="0067605B" w:rsidRPr="00000097">
        <w:rPr>
          <w:color w:val="212529"/>
          <w:szCs w:val="24"/>
        </w:rPr>
        <w:t>Landsstýrisfólkið</w:t>
      </w:r>
      <w:r w:rsidR="003B2D22">
        <w:rPr>
          <w:color w:val="212529"/>
          <w:szCs w:val="24"/>
        </w:rPr>
        <w:t xml:space="preserve"> ásetur, </w:t>
      </w:r>
      <w:r w:rsidR="00657BB4" w:rsidRPr="00000097">
        <w:rPr>
          <w:color w:val="212529"/>
          <w:szCs w:val="24"/>
        </w:rPr>
        <w:t xml:space="preserve">hvørji íløt til hvat innihald </w:t>
      </w:r>
      <w:r w:rsidR="003B2D22">
        <w:rPr>
          <w:color w:val="212529"/>
          <w:szCs w:val="24"/>
        </w:rPr>
        <w:t>pantskipanin skal</w:t>
      </w:r>
      <w:r w:rsidR="00657BB4" w:rsidRPr="00000097">
        <w:rPr>
          <w:color w:val="212529"/>
          <w:szCs w:val="24"/>
        </w:rPr>
        <w:t xml:space="preserve"> fevn</w:t>
      </w:r>
      <w:r w:rsidR="003B2D22">
        <w:rPr>
          <w:color w:val="212529"/>
          <w:szCs w:val="24"/>
        </w:rPr>
        <w:t>a um</w:t>
      </w:r>
      <w:r w:rsidR="0093234C" w:rsidRPr="00000097">
        <w:rPr>
          <w:color w:val="212529"/>
          <w:szCs w:val="24"/>
        </w:rPr>
        <w:t>.</w:t>
      </w:r>
      <w:r w:rsidR="00FE2E8B" w:rsidRPr="00000097">
        <w:rPr>
          <w:color w:val="212529"/>
          <w:szCs w:val="24"/>
        </w:rPr>
        <w:t xml:space="preserve"> </w:t>
      </w:r>
    </w:p>
    <w:p w14:paraId="7DCE0E03" w14:textId="1C6A5964" w:rsidR="00657BB4" w:rsidRDefault="0093234C" w:rsidP="0093234C">
      <w:pPr>
        <w:autoSpaceDE w:val="0"/>
        <w:autoSpaceDN w:val="0"/>
        <w:adjustRightInd w:val="0"/>
        <w:rPr>
          <w:color w:val="000000"/>
          <w:szCs w:val="24"/>
          <w:shd w:val="clear" w:color="auto" w:fill="FFFFFF"/>
        </w:rPr>
      </w:pPr>
      <w:bookmarkStart w:id="1" w:name="_Hlk151551681"/>
      <w:r w:rsidRPr="00000097">
        <w:rPr>
          <w:i/>
          <w:iCs/>
          <w:color w:val="212529"/>
          <w:szCs w:val="24"/>
        </w:rPr>
        <w:t xml:space="preserve">Stk. </w:t>
      </w:r>
      <w:r w:rsidR="007B0D65">
        <w:rPr>
          <w:i/>
          <w:iCs/>
          <w:color w:val="212529"/>
          <w:szCs w:val="24"/>
        </w:rPr>
        <w:t>3</w:t>
      </w:r>
      <w:r w:rsidRPr="00000097">
        <w:rPr>
          <w:color w:val="212529"/>
          <w:szCs w:val="24"/>
        </w:rPr>
        <w:t>.</w:t>
      </w:r>
      <w:r w:rsidR="009269C2">
        <w:rPr>
          <w:color w:val="212529"/>
          <w:szCs w:val="24"/>
        </w:rPr>
        <w:t xml:space="preserve"> Innflytarar og framleiðarar skulu gjalda pant </w:t>
      </w:r>
      <w:r w:rsidR="00B37AC5">
        <w:rPr>
          <w:color w:val="212529"/>
          <w:szCs w:val="24"/>
        </w:rPr>
        <w:t>fyri íløt</w:t>
      </w:r>
      <w:r w:rsidR="003B2D22">
        <w:rPr>
          <w:color w:val="212529"/>
          <w:szCs w:val="24"/>
        </w:rPr>
        <w:t>, sum eru</w:t>
      </w:r>
      <w:r w:rsidR="00B37AC5">
        <w:rPr>
          <w:color w:val="212529"/>
          <w:szCs w:val="24"/>
        </w:rPr>
        <w:t xml:space="preserve"> fevnd </w:t>
      </w:r>
      <w:r w:rsidR="003B2D22">
        <w:rPr>
          <w:color w:val="212529"/>
          <w:szCs w:val="24"/>
        </w:rPr>
        <w:t xml:space="preserve">av </w:t>
      </w:r>
      <w:r w:rsidR="00847388">
        <w:rPr>
          <w:color w:val="212529"/>
          <w:szCs w:val="24"/>
        </w:rPr>
        <w:t>pantskipanini sambært løgtingslógini</w:t>
      </w:r>
      <w:r w:rsidR="003B2D22">
        <w:rPr>
          <w:color w:val="212529"/>
          <w:szCs w:val="24"/>
        </w:rPr>
        <w:t xml:space="preserve">. </w:t>
      </w:r>
      <w:r w:rsidR="0067605B" w:rsidRPr="00000097">
        <w:rPr>
          <w:color w:val="000000"/>
          <w:szCs w:val="24"/>
          <w:shd w:val="clear" w:color="auto" w:fill="FFFFFF"/>
        </w:rPr>
        <w:t>Landsstýrisfólkið</w:t>
      </w:r>
      <w:r w:rsidR="00BD18D5">
        <w:rPr>
          <w:color w:val="000000"/>
          <w:szCs w:val="24"/>
          <w:shd w:val="clear" w:color="auto" w:fill="FFFFFF"/>
        </w:rPr>
        <w:t xml:space="preserve"> </w:t>
      </w:r>
      <w:r w:rsidR="009269C2">
        <w:rPr>
          <w:color w:val="000000"/>
          <w:szCs w:val="24"/>
          <w:shd w:val="clear" w:color="auto" w:fill="FFFFFF"/>
        </w:rPr>
        <w:t>áset</w:t>
      </w:r>
      <w:r w:rsidR="00BD18D5">
        <w:rPr>
          <w:color w:val="000000"/>
          <w:szCs w:val="24"/>
          <w:shd w:val="clear" w:color="auto" w:fill="FFFFFF"/>
        </w:rPr>
        <w:t>ur</w:t>
      </w:r>
      <w:r w:rsidR="0051517E">
        <w:rPr>
          <w:color w:val="000000"/>
          <w:szCs w:val="24"/>
          <w:shd w:val="clear" w:color="auto" w:fill="FFFFFF"/>
        </w:rPr>
        <w:t xml:space="preserve"> </w:t>
      </w:r>
      <w:r w:rsidR="003C1FBE">
        <w:rPr>
          <w:color w:val="000000"/>
          <w:szCs w:val="24"/>
          <w:shd w:val="clear" w:color="auto" w:fill="FFFFFF"/>
        </w:rPr>
        <w:t>pantvirðið.</w:t>
      </w:r>
    </w:p>
    <w:p w14:paraId="1A2A5B20" w14:textId="380FE902" w:rsidR="00BD18D5" w:rsidRPr="00000097" w:rsidRDefault="009269C2" w:rsidP="00BD18D5">
      <w:pPr>
        <w:autoSpaceDE w:val="0"/>
        <w:autoSpaceDN w:val="0"/>
        <w:adjustRightInd w:val="0"/>
        <w:rPr>
          <w:color w:val="212529"/>
          <w:szCs w:val="24"/>
        </w:rPr>
      </w:pPr>
      <w:r>
        <w:rPr>
          <w:i/>
          <w:iCs/>
          <w:color w:val="000000"/>
          <w:szCs w:val="24"/>
          <w:shd w:val="clear" w:color="auto" w:fill="FFFFFF"/>
        </w:rPr>
        <w:t xml:space="preserve">Stk. 4. </w:t>
      </w:r>
      <w:r w:rsidR="00BD18D5">
        <w:rPr>
          <w:color w:val="000000"/>
          <w:szCs w:val="24"/>
          <w:shd w:val="clear" w:color="auto" w:fill="FFFFFF"/>
        </w:rPr>
        <w:t>Innflytarar og framleiðarar skulu gjalda rakstrargjald fyri íløt</w:t>
      </w:r>
      <w:r w:rsidR="003B2D22">
        <w:rPr>
          <w:color w:val="000000"/>
          <w:szCs w:val="24"/>
          <w:shd w:val="clear" w:color="auto" w:fill="FFFFFF"/>
        </w:rPr>
        <w:t>, sum eru</w:t>
      </w:r>
      <w:r w:rsidR="00BD18D5">
        <w:rPr>
          <w:color w:val="000000"/>
          <w:szCs w:val="24"/>
          <w:shd w:val="clear" w:color="auto" w:fill="FFFFFF"/>
        </w:rPr>
        <w:t xml:space="preserve"> fevnd av </w:t>
      </w:r>
      <w:r w:rsidR="00847388">
        <w:rPr>
          <w:color w:val="000000"/>
          <w:szCs w:val="24"/>
          <w:shd w:val="clear" w:color="auto" w:fill="FFFFFF"/>
        </w:rPr>
        <w:t>pantskipanini sambært løgtingslógini</w:t>
      </w:r>
      <w:r w:rsidR="003B2D22">
        <w:rPr>
          <w:color w:val="000000"/>
          <w:szCs w:val="24"/>
          <w:shd w:val="clear" w:color="auto" w:fill="FFFFFF"/>
        </w:rPr>
        <w:t xml:space="preserve">. </w:t>
      </w:r>
      <w:r w:rsidR="00BD18D5" w:rsidRPr="00000097">
        <w:rPr>
          <w:color w:val="212529"/>
          <w:szCs w:val="24"/>
        </w:rPr>
        <w:t>Landsstýrisfólkið</w:t>
      </w:r>
      <w:r w:rsidR="00E364A6">
        <w:rPr>
          <w:color w:val="212529"/>
          <w:szCs w:val="24"/>
        </w:rPr>
        <w:t xml:space="preserve"> ásetur </w:t>
      </w:r>
      <w:r w:rsidR="00BD18D5" w:rsidRPr="00000097">
        <w:rPr>
          <w:color w:val="212529"/>
          <w:szCs w:val="24"/>
        </w:rPr>
        <w:t xml:space="preserve">reglur </w:t>
      </w:r>
      <w:r w:rsidR="003B2D22">
        <w:rPr>
          <w:color w:val="212529"/>
          <w:szCs w:val="24"/>
        </w:rPr>
        <w:t>fyri,</w:t>
      </w:r>
      <w:r w:rsidR="00BD18D5">
        <w:rPr>
          <w:color w:val="212529"/>
          <w:szCs w:val="24"/>
        </w:rPr>
        <w:t xml:space="preserve"> hvussu pantumsitarin</w:t>
      </w:r>
      <w:r w:rsidR="003B2D22">
        <w:rPr>
          <w:color w:val="212529"/>
          <w:szCs w:val="24"/>
        </w:rPr>
        <w:t>, sbr. § 2, stk. 1,</w:t>
      </w:r>
      <w:r w:rsidR="00BD18D5">
        <w:rPr>
          <w:color w:val="212529"/>
          <w:szCs w:val="24"/>
        </w:rPr>
        <w:t xml:space="preserve"> áset</w:t>
      </w:r>
      <w:r w:rsidR="00A77E18">
        <w:rPr>
          <w:color w:val="212529"/>
          <w:szCs w:val="24"/>
        </w:rPr>
        <w:t>u</w:t>
      </w:r>
      <w:r w:rsidR="00BD18D5">
        <w:rPr>
          <w:color w:val="212529"/>
          <w:szCs w:val="24"/>
        </w:rPr>
        <w:t xml:space="preserve">r </w:t>
      </w:r>
      <w:proofErr w:type="spellStart"/>
      <w:r w:rsidR="00BD18D5">
        <w:rPr>
          <w:color w:val="212529"/>
          <w:szCs w:val="24"/>
        </w:rPr>
        <w:t>rakstrargjaldið</w:t>
      </w:r>
      <w:proofErr w:type="spellEnd"/>
      <w:r w:rsidR="00BD18D5">
        <w:rPr>
          <w:color w:val="212529"/>
          <w:szCs w:val="24"/>
        </w:rPr>
        <w:t>.</w:t>
      </w:r>
    </w:p>
    <w:bookmarkEnd w:id="1"/>
    <w:p w14:paraId="4B4DFB27" w14:textId="65F6A2A1" w:rsidR="009269C2" w:rsidRPr="009269C2" w:rsidRDefault="009269C2" w:rsidP="0093234C">
      <w:pPr>
        <w:autoSpaceDE w:val="0"/>
        <w:autoSpaceDN w:val="0"/>
        <w:adjustRightInd w:val="0"/>
        <w:rPr>
          <w:i/>
          <w:iCs/>
          <w:color w:val="000000"/>
          <w:szCs w:val="24"/>
          <w:shd w:val="clear" w:color="auto" w:fill="FFFFFF"/>
        </w:rPr>
      </w:pPr>
    </w:p>
    <w:p w14:paraId="4B8301FE" w14:textId="347602A8" w:rsidR="00BD085A" w:rsidRPr="00577F77" w:rsidRDefault="00BD085A" w:rsidP="0093234C">
      <w:pPr>
        <w:autoSpaceDE w:val="0"/>
        <w:autoSpaceDN w:val="0"/>
        <w:adjustRightInd w:val="0"/>
        <w:rPr>
          <w:color w:val="000000"/>
          <w:szCs w:val="24"/>
          <w:shd w:val="clear" w:color="auto" w:fill="FFFFFF"/>
        </w:rPr>
      </w:pPr>
    </w:p>
    <w:p w14:paraId="2E50AFCA" w14:textId="0ABA1913" w:rsidR="00CA274B" w:rsidRPr="00577F77" w:rsidRDefault="00CA274B" w:rsidP="00CA274B">
      <w:pPr>
        <w:autoSpaceDE w:val="0"/>
        <w:autoSpaceDN w:val="0"/>
        <w:adjustRightInd w:val="0"/>
        <w:jc w:val="center"/>
        <w:rPr>
          <w:i/>
          <w:iCs/>
          <w:color w:val="000000"/>
          <w:szCs w:val="24"/>
          <w:shd w:val="clear" w:color="auto" w:fill="FFFFFF"/>
        </w:rPr>
      </w:pPr>
      <w:r w:rsidRPr="00577F77">
        <w:rPr>
          <w:i/>
          <w:iCs/>
          <w:color w:val="000000"/>
          <w:szCs w:val="24"/>
          <w:shd w:val="clear" w:color="auto" w:fill="FFFFFF"/>
        </w:rPr>
        <w:t>Pantumsitari</w:t>
      </w:r>
    </w:p>
    <w:p w14:paraId="2060A281" w14:textId="77777777" w:rsidR="00B55D00" w:rsidRPr="00577F77" w:rsidRDefault="00B55D00" w:rsidP="00CA274B">
      <w:pPr>
        <w:autoSpaceDE w:val="0"/>
        <w:autoSpaceDN w:val="0"/>
        <w:adjustRightInd w:val="0"/>
        <w:jc w:val="center"/>
        <w:rPr>
          <w:b/>
          <w:bCs/>
          <w:i/>
          <w:iCs/>
          <w:color w:val="000000"/>
          <w:szCs w:val="24"/>
          <w:shd w:val="clear" w:color="auto" w:fill="FFFFFF"/>
        </w:rPr>
      </w:pPr>
    </w:p>
    <w:p w14:paraId="313DAF5C" w14:textId="780D89B0" w:rsidR="00BB614F" w:rsidRPr="003B2D22" w:rsidRDefault="00BD085A" w:rsidP="00341AD4">
      <w:pPr>
        <w:autoSpaceDE w:val="0"/>
        <w:autoSpaceDN w:val="0"/>
        <w:adjustRightInd w:val="0"/>
        <w:rPr>
          <w:color w:val="212529"/>
          <w:szCs w:val="24"/>
        </w:rPr>
      </w:pPr>
      <w:r w:rsidRPr="003B2D22">
        <w:rPr>
          <w:b/>
          <w:bCs/>
          <w:color w:val="212529"/>
          <w:szCs w:val="24"/>
        </w:rPr>
        <w:t>§ 2.</w:t>
      </w:r>
      <w:r w:rsidRPr="003B2D22">
        <w:rPr>
          <w:color w:val="212529"/>
          <w:szCs w:val="24"/>
        </w:rPr>
        <w:t> </w:t>
      </w:r>
      <w:r w:rsidR="003B2D22">
        <w:rPr>
          <w:color w:val="212529"/>
          <w:szCs w:val="24"/>
        </w:rPr>
        <w:t xml:space="preserve">Landsstýrisfólkið kann gera avtalu við ein pantumsitara um at taka sær av </w:t>
      </w:r>
      <w:r w:rsidR="003B2D22">
        <w:rPr>
          <w:rStyle w:val="cf01"/>
          <w:rFonts w:ascii="Times New Roman" w:hAnsi="Times New Roman" w:cs="Times New Roman"/>
          <w:sz w:val="24"/>
          <w:szCs w:val="24"/>
        </w:rPr>
        <w:t>u</w:t>
      </w:r>
      <w:r w:rsidR="003B2D22" w:rsidRPr="003B2D22">
        <w:rPr>
          <w:rStyle w:val="cf01"/>
          <w:rFonts w:ascii="Times New Roman" w:hAnsi="Times New Roman" w:cs="Times New Roman"/>
          <w:sz w:val="24"/>
          <w:szCs w:val="24"/>
        </w:rPr>
        <w:t>msiting, rakst</w:t>
      </w:r>
      <w:r w:rsidR="003B2D22">
        <w:rPr>
          <w:rStyle w:val="cf01"/>
          <w:rFonts w:ascii="Times New Roman" w:hAnsi="Times New Roman" w:cs="Times New Roman"/>
          <w:sz w:val="24"/>
          <w:szCs w:val="24"/>
        </w:rPr>
        <w:t>ri</w:t>
      </w:r>
      <w:r w:rsidR="003B2D22" w:rsidRPr="003B2D22">
        <w:rPr>
          <w:rStyle w:val="cf01"/>
          <w:rFonts w:ascii="Times New Roman" w:hAnsi="Times New Roman" w:cs="Times New Roman"/>
          <w:sz w:val="24"/>
          <w:szCs w:val="24"/>
        </w:rPr>
        <w:t xml:space="preserve"> og eftirlit</w:t>
      </w:r>
      <w:r w:rsidR="003B2D22">
        <w:rPr>
          <w:rStyle w:val="cf01"/>
          <w:rFonts w:ascii="Times New Roman" w:hAnsi="Times New Roman" w:cs="Times New Roman"/>
          <w:sz w:val="24"/>
          <w:szCs w:val="24"/>
        </w:rPr>
        <w:t>i við pantskipanini</w:t>
      </w:r>
      <w:r w:rsidR="003B2D22" w:rsidRPr="003B2D22">
        <w:rPr>
          <w:rStyle w:val="cf01"/>
          <w:rFonts w:ascii="Times New Roman" w:hAnsi="Times New Roman" w:cs="Times New Roman"/>
          <w:sz w:val="24"/>
          <w:szCs w:val="24"/>
        </w:rPr>
        <w:t xml:space="preserve">. Pantumsitarin kann vera ein almennur myndugleiki, ein kommunalur </w:t>
      </w:r>
      <w:r w:rsidR="003B2D22" w:rsidRPr="003B2D22">
        <w:rPr>
          <w:rStyle w:val="cf01"/>
          <w:rFonts w:ascii="Times New Roman" w:hAnsi="Times New Roman" w:cs="Times New Roman"/>
          <w:sz w:val="24"/>
          <w:szCs w:val="24"/>
        </w:rPr>
        <w:t>felagsskapur ella eitt privat felag ella felagsskapur, sum ikki miðar eftir vinningi.</w:t>
      </w:r>
      <w:r w:rsidR="000D0747" w:rsidRPr="003B2D22">
        <w:rPr>
          <w:color w:val="212529"/>
          <w:szCs w:val="24"/>
        </w:rPr>
        <w:t xml:space="preserve"> </w:t>
      </w:r>
    </w:p>
    <w:p w14:paraId="7C65AE28" w14:textId="471A7F83" w:rsidR="00341AD4" w:rsidRDefault="00BB614F" w:rsidP="00341AD4">
      <w:pPr>
        <w:autoSpaceDE w:val="0"/>
        <w:autoSpaceDN w:val="0"/>
        <w:adjustRightInd w:val="0"/>
        <w:rPr>
          <w:color w:val="212529"/>
          <w:szCs w:val="24"/>
        </w:rPr>
      </w:pPr>
      <w:r w:rsidRPr="00000097">
        <w:rPr>
          <w:i/>
          <w:iCs/>
          <w:color w:val="212529"/>
          <w:szCs w:val="24"/>
        </w:rPr>
        <w:t>S</w:t>
      </w:r>
      <w:r w:rsidR="00BD085A" w:rsidRPr="00000097">
        <w:rPr>
          <w:i/>
          <w:iCs/>
          <w:color w:val="212529"/>
          <w:szCs w:val="24"/>
        </w:rPr>
        <w:t xml:space="preserve">tk. </w:t>
      </w:r>
      <w:r w:rsidR="003B2D22">
        <w:rPr>
          <w:i/>
          <w:iCs/>
          <w:color w:val="212529"/>
          <w:szCs w:val="24"/>
        </w:rPr>
        <w:t>2</w:t>
      </w:r>
      <w:r w:rsidR="00BD085A" w:rsidRPr="00000097">
        <w:rPr>
          <w:i/>
          <w:iCs/>
          <w:color w:val="212529"/>
          <w:szCs w:val="24"/>
        </w:rPr>
        <w:t>.</w:t>
      </w:r>
      <w:r w:rsidR="00BD085A" w:rsidRPr="00000097">
        <w:rPr>
          <w:color w:val="212529"/>
          <w:szCs w:val="24"/>
        </w:rPr>
        <w:t xml:space="preserve"> </w:t>
      </w:r>
      <w:r w:rsidR="0067605B" w:rsidRPr="00000097">
        <w:rPr>
          <w:color w:val="212529"/>
          <w:szCs w:val="24"/>
        </w:rPr>
        <w:t>Landsstýrisfólkið</w:t>
      </w:r>
      <w:r w:rsidR="00BD085A" w:rsidRPr="00000097">
        <w:rPr>
          <w:color w:val="212529"/>
          <w:szCs w:val="24"/>
        </w:rPr>
        <w:t xml:space="preserve"> kann áseta reglur </w:t>
      </w:r>
      <w:r w:rsidR="00EC4FF8">
        <w:rPr>
          <w:color w:val="212529"/>
          <w:szCs w:val="24"/>
        </w:rPr>
        <w:t>um</w:t>
      </w:r>
      <w:r w:rsidR="003B2D22">
        <w:rPr>
          <w:color w:val="212529"/>
          <w:szCs w:val="24"/>
        </w:rPr>
        <w:t xml:space="preserve">, at </w:t>
      </w:r>
      <w:r w:rsidR="00EC4FF8">
        <w:rPr>
          <w:color w:val="212529"/>
          <w:szCs w:val="24"/>
        </w:rPr>
        <w:t xml:space="preserve">rakstrargjald og </w:t>
      </w:r>
      <w:r w:rsidR="003B2D22">
        <w:rPr>
          <w:color w:val="212529"/>
          <w:szCs w:val="24"/>
        </w:rPr>
        <w:t>onnur</w:t>
      </w:r>
      <w:r w:rsidR="00EC4FF8">
        <w:rPr>
          <w:color w:val="212529"/>
          <w:szCs w:val="24"/>
        </w:rPr>
        <w:t xml:space="preserve"> inntøk</w:t>
      </w:r>
      <w:r w:rsidR="003B2D22">
        <w:rPr>
          <w:color w:val="212529"/>
          <w:szCs w:val="24"/>
        </w:rPr>
        <w:t>a kunnu nýtast</w:t>
      </w:r>
      <w:r w:rsidR="00EC4FF8">
        <w:rPr>
          <w:color w:val="212529"/>
          <w:szCs w:val="24"/>
        </w:rPr>
        <w:t xml:space="preserve"> til stuðulsskipanir til frama fyri pantskipanina. </w:t>
      </w:r>
    </w:p>
    <w:p w14:paraId="69296DE6" w14:textId="77777777" w:rsidR="003B2D22" w:rsidRDefault="008849F8" w:rsidP="00341AD4">
      <w:pPr>
        <w:autoSpaceDE w:val="0"/>
        <w:autoSpaceDN w:val="0"/>
        <w:adjustRightInd w:val="0"/>
        <w:rPr>
          <w:color w:val="212529"/>
          <w:szCs w:val="24"/>
        </w:rPr>
      </w:pPr>
      <w:r w:rsidRPr="008849F8">
        <w:rPr>
          <w:i/>
          <w:iCs/>
          <w:color w:val="212529"/>
          <w:szCs w:val="24"/>
        </w:rPr>
        <w:t>Stk.</w:t>
      </w:r>
      <w:r w:rsidR="003B2D22">
        <w:rPr>
          <w:i/>
          <w:iCs/>
          <w:color w:val="212529"/>
          <w:szCs w:val="24"/>
        </w:rPr>
        <w:t>3</w:t>
      </w:r>
      <w:r w:rsidRPr="008849F8">
        <w:rPr>
          <w:i/>
          <w:iCs/>
          <w:color w:val="212529"/>
          <w:szCs w:val="24"/>
        </w:rPr>
        <w:t xml:space="preserve">. </w:t>
      </w:r>
      <w:r>
        <w:rPr>
          <w:color w:val="212529"/>
          <w:szCs w:val="24"/>
        </w:rPr>
        <w:t>Landsstýri</w:t>
      </w:r>
      <w:r w:rsidR="003B2D22">
        <w:rPr>
          <w:color w:val="212529"/>
          <w:szCs w:val="24"/>
        </w:rPr>
        <w:t>s</w:t>
      </w:r>
      <w:r>
        <w:rPr>
          <w:color w:val="212529"/>
          <w:szCs w:val="24"/>
        </w:rPr>
        <w:t xml:space="preserve">fólkið kann áseta reglur </w:t>
      </w:r>
      <w:r w:rsidR="003B2D22">
        <w:rPr>
          <w:color w:val="212529"/>
          <w:szCs w:val="24"/>
        </w:rPr>
        <w:t>fyri, hvussu</w:t>
      </w:r>
      <w:r>
        <w:rPr>
          <w:color w:val="212529"/>
          <w:szCs w:val="24"/>
        </w:rPr>
        <w:t xml:space="preserve"> pantumsitar</w:t>
      </w:r>
      <w:r w:rsidR="003B2D22">
        <w:rPr>
          <w:color w:val="212529"/>
          <w:szCs w:val="24"/>
        </w:rPr>
        <w:t>in skal</w:t>
      </w:r>
      <w:r w:rsidR="001B443C">
        <w:rPr>
          <w:color w:val="212529"/>
          <w:szCs w:val="24"/>
        </w:rPr>
        <w:t xml:space="preserve"> rinda </w:t>
      </w:r>
      <w:r>
        <w:rPr>
          <w:color w:val="212529"/>
          <w:szCs w:val="24"/>
        </w:rPr>
        <w:t>pant</w:t>
      </w:r>
      <w:r w:rsidR="003B2D22">
        <w:rPr>
          <w:color w:val="212529"/>
          <w:szCs w:val="24"/>
        </w:rPr>
        <w:t xml:space="preserve">. </w:t>
      </w:r>
    </w:p>
    <w:p w14:paraId="3B34E86B" w14:textId="7A32C725" w:rsidR="008849F8" w:rsidRPr="008849F8" w:rsidRDefault="003B2D22" w:rsidP="00341AD4">
      <w:pPr>
        <w:autoSpaceDE w:val="0"/>
        <w:autoSpaceDN w:val="0"/>
        <w:adjustRightInd w:val="0"/>
        <w:rPr>
          <w:color w:val="212529"/>
          <w:szCs w:val="24"/>
        </w:rPr>
      </w:pPr>
      <w:r>
        <w:rPr>
          <w:i/>
          <w:iCs/>
          <w:color w:val="212529"/>
          <w:szCs w:val="24"/>
        </w:rPr>
        <w:t>Stk. 4.</w:t>
      </w:r>
      <w:r>
        <w:rPr>
          <w:color w:val="212529"/>
          <w:szCs w:val="24"/>
        </w:rPr>
        <w:t xml:space="preserve"> Landsstýrisfólkið kann áseta reglur um,</w:t>
      </w:r>
      <w:r w:rsidR="008849F8">
        <w:rPr>
          <w:color w:val="212529"/>
          <w:szCs w:val="24"/>
        </w:rPr>
        <w:t xml:space="preserve"> at pantumsitarin</w:t>
      </w:r>
      <w:r>
        <w:rPr>
          <w:color w:val="212529"/>
          <w:szCs w:val="24"/>
        </w:rPr>
        <w:t xml:space="preserve"> kann</w:t>
      </w:r>
      <w:r w:rsidR="008849F8">
        <w:rPr>
          <w:color w:val="212529"/>
          <w:szCs w:val="24"/>
        </w:rPr>
        <w:t xml:space="preserve"> </w:t>
      </w:r>
      <w:r w:rsidR="001B443C">
        <w:rPr>
          <w:color w:val="212529"/>
          <w:szCs w:val="24"/>
        </w:rPr>
        <w:t xml:space="preserve">seta treytir fyri at rinda pant. </w:t>
      </w:r>
    </w:p>
    <w:p w14:paraId="744EA77E" w14:textId="6DAA8317" w:rsidR="007769CC" w:rsidRPr="00000097" w:rsidRDefault="00341AD4" w:rsidP="00341AD4">
      <w:pPr>
        <w:autoSpaceDE w:val="0"/>
        <w:autoSpaceDN w:val="0"/>
        <w:adjustRightInd w:val="0"/>
        <w:rPr>
          <w:color w:val="212529"/>
          <w:szCs w:val="24"/>
        </w:rPr>
      </w:pPr>
      <w:r w:rsidRPr="00000097">
        <w:rPr>
          <w:i/>
          <w:iCs/>
          <w:color w:val="212529"/>
          <w:szCs w:val="24"/>
        </w:rPr>
        <w:t xml:space="preserve">Stk. </w:t>
      </w:r>
      <w:r w:rsidR="001B443C">
        <w:rPr>
          <w:i/>
          <w:iCs/>
          <w:color w:val="212529"/>
          <w:szCs w:val="24"/>
        </w:rPr>
        <w:t>5</w:t>
      </w:r>
      <w:r w:rsidRPr="00000097">
        <w:rPr>
          <w:color w:val="212529"/>
          <w:szCs w:val="24"/>
        </w:rPr>
        <w:t xml:space="preserve">. </w:t>
      </w:r>
      <w:r w:rsidR="0067605B" w:rsidRPr="00000097">
        <w:rPr>
          <w:color w:val="212529"/>
          <w:szCs w:val="24"/>
        </w:rPr>
        <w:t>Landsstýrisfólkið</w:t>
      </w:r>
      <w:r w:rsidRPr="00000097">
        <w:rPr>
          <w:color w:val="212529"/>
          <w:szCs w:val="24"/>
        </w:rPr>
        <w:t xml:space="preserve"> kann</w:t>
      </w:r>
      <w:r w:rsidR="00FB404E" w:rsidRPr="00000097">
        <w:rPr>
          <w:color w:val="212529"/>
          <w:szCs w:val="24"/>
        </w:rPr>
        <w:t xml:space="preserve"> áseta, at pantumsitarin skal gera ársroknskap fyri pantskipanina</w:t>
      </w:r>
      <w:r w:rsidR="005B2D5A" w:rsidRPr="00000097">
        <w:rPr>
          <w:color w:val="212529"/>
          <w:szCs w:val="24"/>
        </w:rPr>
        <w:t>.</w:t>
      </w:r>
    </w:p>
    <w:p w14:paraId="7E5523D1" w14:textId="2CB5AD48" w:rsidR="007769CC" w:rsidRPr="00000097" w:rsidRDefault="007769CC" w:rsidP="00BD085A">
      <w:pPr>
        <w:autoSpaceDE w:val="0"/>
        <w:autoSpaceDN w:val="0"/>
        <w:adjustRightInd w:val="0"/>
        <w:rPr>
          <w:color w:val="212529"/>
          <w:szCs w:val="24"/>
        </w:rPr>
      </w:pPr>
    </w:p>
    <w:p w14:paraId="203F1A83" w14:textId="66199185" w:rsidR="00B55D00" w:rsidRDefault="00B55D00" w:rsidP="009269C2">
      <w:pPr>
        <w:autoSpaceDE w:val="0"/>
        <w:autoSpaceDN w:val="0"/>
        <w:adjustRightInd w:val="0"/>
        <w:jc w:val="center"/>
        <w:rPr>
          <w:i/>
          <w:iCs/>
          <w:color w:val="212529"/>
          <w:szCs w:val="24"/>
        </w:rPr>
      </w:pPr>
      <w:bookmarkStart w:id="2" w:name="_Hlk147392455"/>
      <w:r w:rsidRPr="00000097">
        <w:rPr>
          <w:i/>
          <w:iCs/>
          <w:color w:val="212529"/>
          <w:szCs w:val="24"/>
        </w:rPr>
        <w:t>Gjald</w:t>
      </w:r>
      <w:r w:rsidR="00952B32">
        <w:rPr>
          <w:i/>
          <w:iCs/>
          <w:color w:val="212529"/>
          <w:szCs w:val="24"/>
        </w:rPr>
        <w:t xml:space="preserve"> og afturbering</w:t>
      </w:r>
      <w:r w:rsidRPr="00000097">
        <w:rPr>
          <w:i/>
          <w:iCs/>
          <w:color w:val="212529"/>
          <w:szCs w:val="24"/>
        </w:rPr>
        <w:t xml:space="preserve"> </w:t>
      </w:r>
      <w:r w:rsidR="008C2E0A" w:rsidRPr="00000097">
        <w:rPr>
          <w:i/>
          <w:iCs/>
          <w:color w:val="212529"/>
          <w:szCs w:val="24"/>
        </w:rPr>
        <w:t xml:space="preserve">av panti og </w:t>
      </w:r>
      <w:proofErr w:type="spellStart"/>
      <w:r w:rsidR="00C95DF1" w:rsidRPr="00000097">
        <w:rPr>
          <w:i/>
          <w:iCs/>
          <w:color w:val="212529"/>
          <w:szCs w:val="24"/>
        </w:rPr>
        <w:t>rakstrargjald</w:t>
      </w:r>
      <w:r w:rsidR="008C2E0A" w:rsidRPr="00000097">
        <w:rPr>
          <w:i/>
          <w:iCs/>
          <w:color w:val="212529"/>
          <w:szCs w:val="24"/>
        </w:rPr>
        <w:t>i</w:t>
      </w:r>
      <w:proofErr w:type="spellEnd"/>
      <w:r w:rsidR="00952B32">
        <w:rPr>
          <w:i/>
          <w:iCs/>
          <w:color w:val="212529"/>
          <w:szCs w:val="24"/>
        </w:rPr>
        <w:t>.</w:t>
      </w:r>
    </w:p>
    <w:p w14:paraId="24D4EEDF" w14:textId="77777777" w:rsidR="009269C2" w:rsidRPr="00000097" w:rsidRDefault="009269C2" w:rsidP="009269C2">
      <w:pPr>
        <w:autoSpaceDE w:val="0"/>
        <w:autoSpaceDN w:val="0"/>
        <w:adjustRightInd w:val="0"/>
        <w:jc w:val="center"/>
        <w:rPr>
          <w:color w:val="212529"/>
          <w:szCs w:val="24"/>
        </w:rPr>
      </w:pPr>
    </w:p>
    <w:p w14:paraId="44CA23BF" w14:textId="648751F1" w:rsidR="009269C2" w:rsidRDefault="009269C2" w:rsidP="00CE2FA0">
      <w:pPr>
        <w:rPr>
          <w:lang w:eastAsia="en-US"/>
        </w:rPr>
      </w:pPr>
      <w:bookmarkStart w:id="3" w:name="_Hlk151550449"/>
      <w:bookmarkEnd w:id="2"/>
      <w:r w:rsidRPr="009269C2">
        <w:rPr>
          <w:b/>
          <w:bCs/>
          <w:color w:val="212529"/>
          <w:szCs w:val="24"/>
        </w:rPr>
        <w:t>§ 3.</w:t>
      </w:r>
      <w:r>
        <w:rPr>
          <w:color w:val="212529"/>
          <w:szCs w:val="24"/>
        </w:rPr>
        <w:t xml:space="preserve"> I</w:t>
      </w:r>
      <w:r w:rsidRPr="00000097">
        <w:rPr>
          <w:color w:val="212529"/>
          <w:szCs w:val="24"/>
        </w:rPr>
        <w:t>nnflyta</w:t>
      </w:r>
      <w:r>
        <w:rPr>
          <w:color w:val="212529"/>
          <w:szCs w:val="24"/>
        </w:rPr>
        <w:t>rar</w:t>
      </w:r>
      <w:r w:rsidRPr="00000097">
        <w:rPr>
          <w:color w:val="212529"/>
          <w:szCs w:val="24"/>
        </w:rPr>
        <w:t xml:space="preserve"> og framleiðar</w:t>
      </w:r>
      <w:r>
        <w:rPr>
          <w:color w:val="212529"/>
          <w:szCs w:val="24"/>
        </w:rPr>
        <w:t xml:space="preserve">ar skulu </w:t>
      </w:r>
      <w:r w:rsidRPr="00000097">
        <w:rPr>
          <w:color w:val="212529"/>
          <w:szCs w:val="24"/>
        </w:rPr>
        <w:t xml:space="preserve">gjalda </w:t>
      </w:r>
      <w:r w:rsidR="003B2D22">
        <w:rPr>
          <w:color w:val="212529"/>
          <w:szCs w:val="24"/>
        </w:rPr>
        <w:t xml:space="preserve">TAKS </w:t>
      </w:r>
      <w:r w:rsidRPr="00000097">
        <w:rPr>
          <w:color w:val="212529"/>
          <w:szCs w:val="24"/>
        </w:rPr>
        <w:t>pantið sambært § 1</w:t>
      </w:r>
      <w:r w:rsidR="003B2D22">
        <w:rPr>
          <w:color w:val="212529"/>
          <w:szCs w:val="24"/>
        </w:rPr>
        <w:t>,</w:t>
      </w:r>
      <w:r w:rsidRPr="00000097">
        <w:rPr>
          <w:color w:val="212529"/>
          <w:szCs w:val="24"/>
        </w:rPr>
        <w:t xml:space="preserve"> stk. 3</w:t>
      </w:r>
      <w:r w:rsidR="003B2D22">
        <w:rPr>
          <w:color w:val="212529"/>
          <w:szCs w:val="24"/>
        </w:rPr>
        <w:t>,</w:t>
      </w:r>
      <w:r w:rsidRPr="00000097">
        <w:rPr>
          <w:color w:val="212529"/>
          <w:szCs w:val="24"/>
        </w:rPr>
        <w:t xml:space="preserve"> og </w:t>
      </w:r>
      <w:proofErr w:type="spellStart"/>
      <w:r w:rsidRPr="00000097">
        <w:rPr>
          <w:color w:val="212529"/>
          <w:szCs w:val="24"/>
        </w:rPr>
        <w:t>rakstrargjaldið</w:t>
      </w:r>
      <w:proofErr w:type="spellEnd"/>
      <w:r w:rsidRPr="00000097">
        <w:rPr>
          <w:color w:val="212529"/>
          <w:szCs w:val="24"/>
        </w:rPr>
        <w:t xml:space="preserve"> sambært</w:t>
      </w:r>
      <w:r w:rsidR="00B37AC5">
        <w:rPr>
          <w:color w:val="212529"/>
          <w:szCs w:val="24"/>
        </w:rPr>
        <w:t xml:space="preserve"> § 1</w:t>
      </w:r>
      <w:r w:rsidR="003B2D22">
        <w:rPr>
          <w:color w:val="212529"/>
          <w:szCs w:val="24"/>
        </w:rPr>
        <w:t>,</w:t>
      </w:r>
      <w:r w:rsidR="00B37AC5">
        <w:rPr>
          <w:color w:val="212529"/>
          <w:szCs w:val="24"/>
        </w:rPr>
        <w:t xml:space="preserve"> stk. 4</w:t>
      </w:r>
      <w:r w:rsidR="003B2D22">
        <w:rPr>
          <w:color w:val="212529"/>
          <w:szCs w:val="24"/>
        </w:rPr>
        <w:t xml:space="preserve">, </w:t>
      </w:r>
      <w:r w:rsidR="00B37AC5">
        <w:rPr>
          <w:color w:val="212529"/>
          <w:szCs w:val="24"/>
        </w:rPr>
        <w:t>s</w:t>
      </w:r>
      <w:r>
        <w:rPr>
          <w:lang w:eastAsia="en-US"/>
        </w:rPr>
        <w:t>ambært</w:t>
      </w:r>
      <w:r w:rsidR="00B37AC5">
        <w:rPr>
          <w:lang w:eastAsia="en-US"/>
        </w:rPr>
        <w:t xml:space="preserve"> </w:t>
      </w:r>
      <w:r w:rsidR="00CE2FA0">
        <w:rPr>
          <w:lang w:eastAsia="en-US"/>
        </w:rPr>
        <w:t xml:space="preserve">reglunum í </w:t>
      </w:r>
      <w:r w:rsidR="00B37AC5">
        <w:rPr>
          <w:lang w:eastAsia="en-US"/>
        </w:rPr>
        <w:t>l</w:t>
      </w:r>
      <w:r w:rsidRPr="009269C2">
        <w:rPr>
          <w:lang w:eastAsia="en-US"/>
        </w:rPr>
        <w:t>øgtingslóg</w:t>
      </w:r>
      <w:r w:rsidR="00B37AC5">
        <w:rPr>
          <w:lang w:eastAsia="en-US"/>
        </w:rPr>
        <w:t xml:space="preserve"> </w:t>
      </w:r>
      <w:r w:rsidRPr="009269C2">
        <w:rPr>
          <w:lang w:eastAsia="en-US"/>
        </w:rPr>
        <w:t>um avgjald á framleiðslu og innflutningi</w:t>
      </w:r>
      <w:r>
        <w:rPr>
          <w:lang w:eastAsia="en-US"/>
        </w:rPr>
        <w:t>.</w:t>
      </w:r>
    </w:p>
    <w:p w14:paraId="059A0DB9" w14:textId="747830BF" w:rsidR="00BC6E91" w:rsidRDefault="00BC6E91" w:rsidP="00CE2FA0">
      <w:pPr>
        <w:rPr>
          <w:lang w:eastAsia="en-US"/>
        </w:rPr>
      </w:pPr>
      <w:r w:rsidRPr="00BC6E91">
        <w:rPr>
          <w:i/>
          <w:iCs/>
          <w:lang w:eastAsia="en-US"/>
        </w:rPr>
        <w:lastRenderedPageBreak/>
        <w:t xml:space="preserve">Stk. 2. </w:t>
      </w:r>
      <w:r>
        <w:rPr>
          <w:lang w:eastAsia="en-US"/>
        </w:rPr>
        <w:t>TAKS rindar</w:t>
      </w:r>
      <w:r w:rsidR="003B2D22">
        <w:rPr>
          <w:lang w:eastAsia="en-US"/>
        </w:rPr>
        <w:t xml:space="preserve"> </w:t>
      </w:r>
      <w:proofErr w:type="spellStart"/>
      <w:r w:rsidR="003B2D22">
        <w:rPr>
          <w:lang w:eastAsia="en-US"/>
        </w:rPr>
        <w:t>pantumsitaranum</w:t>
      </w:r>
      <w:proofErr w:type="spellEnd"/>
      <w:r w:rsidR="00B06873">
        <w:rPr>
          <w:lang w:eastAsia="en-US"/>
        </w:rPr>
        <w:t xml:space="preserve"> peningin, sum kravdur er inn </w:t>
      </w:r>
      <w:r w:rsidR="006642BA">
        <w:rPr>
          <w:lang w:eastAsia="en-US"/>
        </w:rPr>
        <w:t xml:space="preserve">sambært stk. 1. </w:t>
      </w:r>
      <w:bookmarkEnd w:id="3"/>
    </w:p>
    <w:p w14:paraId="14B893FC" w14:textId="6AAA47BC" w:rsidR="00EB2F7C" w:rsidRDefault="00EB2F7C" w:rsidP="00CE2FA0">
      <w:pPr>
        <w:rPr>
          <w:lang w:eastAsia="en-US"/>
        </w:rPr>
      </w:pPr>
      <w:r w:rsidRPr="00145E02">
        <w:rPr>
          <w:i/>
          <w:iCs/>
          <w:lang w:eastAsia="en-US"/>
        </w:rPr>
        <w:t>Stk</w:t>
      </w:r>
      <w:r w:rsidR="00404C17">
        <w:rPr>
          <w:i/>
          <w:iCs/>
          <w:lang w:eastAsia="en-US"/>
        </w:rPr>
        <w:t>.</w:t>
      </w:r>
      <w:r w:rsidRPr="00145E02">
        <w:rPr>
          <w:i/>
          <w:iCs/>
          <w:lang w:eastAsia="en-US"/>
        </w:rPr>
        <w:t xml:space="preserve"> 3</w:t>
      </w:r>
      <w:r w:rsidR="00C019F3">
        <w:rPr>
          <w:i/>
          <w:iCs/>
          <w:lang w:eastAsia="en-US"/>
        </w:rPr>
        <w:t xml:space="preserve">. </w:t>
      </w:r>
      <w:r w:rsidR="00C019F3" w:rsidRPr="00577F77">
        <w:rPr>
          <w:color w:val="212529"/>
          <w:szCs w:val="24"/>
        </w:rPr>
        <w:t>Landsstýrisfólkið kann</w:t>
      </w:r>
      <w:r w:rsidR="00C019F3" w:rsidRPr="00577F77">
        <w:rPr>
          <w:b/>
          <w:bCs/>
          <w:color w:val="212529"/>
          <w:szCs w:val="24"/>
        </w:rPr>
        <w:t xml:space="preserve"> </w:t>
      </w:r>
      <w:r w:rsidR="00C019F3" w:rsidRPr="00577F77">
        <w:rPr>
          <w:color w:val="212529"/>
          <w:szCs w:val="24"/>
        </w:rPr>
        <w:t>áseta reglur</w:t>
      </w:r>
      <w:r w:rsidR="00C019F3" w:rsidRPr="00577F77">
        <w:rPr>
          <w:b/>
          <w:bCs/>
          <w:color w:val="212529"/>
          <w:szCs w:val="24"/>
        </w:rPr>
        <w:t xml:space="preserve"> </w:t>
      </w:r>
      <w:r w:rsidR="00C019F3" w:rsidRPr="00577F77">
        <w:rPr>
          <w:color w:val="212529"/>
          <w:szCs w:val="24"/>
        </w:rPr>
        <w:t>um</w:t>
      </w:r>
      <w:r w:rsidR="00C019F3">
        <w:rPr>
          <w:lang w:eastAsia="en-US"/>
        </w:rPr>
        <w:t>,  at v</w:t>
      </w:r>
      <w:r w:rsidR="003B2D22">
        <w:rPr>
          <w:lang w:eastAsia="en-US"/>
        </w:rPr>
        <w:t>erða</w:t>
      </w:r>
      <w:r>
        <w:rPr>
          <w:lang w:eastAsia="en-US"/>
        </w:rPr>
        <w:t xml:space="preserve"> </w:t>
      </w:r>
      <w:r>
        <w:t xml:space="preserve">fleiri íløt latin </w:t>
      </w:r>
      <w:proofErr w:type="spellStart"/>
      <w:r>
        <w:t>pantumsitar</w:t>
      </w:r>
      <w:r w:rsidR="003B2D22">
        <w:t>anum</w:t>
      </w:r>
      <w:proofErr w:type="spellEnd"/>
      <w:r w:rsidR="003B2D22">
        <w:t>,</w:t>
      </w:r>
      <w:r>
        <w:t xml:space="preserve"> enn pant og rakstrargjald er</w:t>
      </w:r>
      <w:r w:rsidR="003B2D22">
        <w:t>u</w:t>
      </w:r>
      <w:r>
        <w:t xml:space="preserve"> rinda</w:t>
      </w:r>
      <w:r w:rsidR="003B2D22">
        <w:t>ð</w:t>
      </w:r>
      <w:r>
        <w:t xml:space="preserve"> fyri sambært stk. 2, kann pantumsitarin krevja írestandi pening</w:t>
      </w:r>
      <w:r w:rsidR="003B2D22">
        <w:t>in</w:t>
      </w:r>
      <w:r>
        <w:t xml:space="preserve"> inn frá </w:t>
      </w:r>
      <w:proofErr w:type="spellStart"/>
      <w:r>
        <w:t>innflytara</w:t>
      </w:r>
      <w:r w:rsidR="003B2D22">
        <w:t>num</w:t>
      </w:r>
      <w:proofErr w:type="spellEnd"/>
      <w:r w:rsidR="003B2D22">
        <w:t xml:space="preserve"> </w:t>
      </w:r>
      <w:r>
        <w:t>ella framleiðara</w:t>
      </w:r>
      <w:r w:rsidR="003B2D22">
        <w:t>num</w:t>
      </w:r>
      <w:r>
        <w:t>, sum íløtini eru skrásett hjá</w:t>
      </w:r>
      <w:r w:rsidR="003B2D22">
        <w:t>, sbr. § 6, stk. 2.</w:t>
      </w:r>
      <w:r>
        <w:t xml:space="preserve"> </w:t>
      </w:r>
    </w:p>
    <w:p w14:paraId="358ED746" w14:textId="35A69A92" w:rsidR="00952B32" w:rsidRPr="00000097" w:rsidRDefault="00952B32" w:rsidP="00952B32">
      <w:pPr>
        <w:autoSpaceDE w:val="0"/>
        <w:autoSpaceDN w:val="0"/>
        <w:adjustRightInd w:val="0"/>
        <w:rPr>
          <w:color w:val="212529"/>
          <w:szCs w:val="24"/>
        </w:rPr>
      </w:pPr>
      <w:r w:rsidRPr="00000097">
        <w:rPr>
          <w:i/>
          <w:iCs/>
          <w:color w:val="212529"/>
          <w:szCs w:val="24"/>
        </w:rPr>
        <w:t xml:space="preserve">Stk. </w:t>
      </w:r>
      <w:r w:rsidR="00145E02">
        <w:rPr>
          <w:i/>
          <w:iCs/>
          <w:color w:val="212529"/>
          <w:szCs w:val="24"/>
        </w:rPr>
        <w:t>4</w:t>
      </w:r>
      <w:r w:rsidRPr="00000097">
        <w:rPr>
          <w:i/>
          <w:iCs/>
          <w:color w:val="212529"/>
          <w:szCs w:val="24"/>
        </w:rPr>
        <w:t xml:space="preserve">. </w:t>
      </w:r>
      <w:r w:rsidRPr="00000097">
        <w:rPr>
          <w:color w:val="212529"/>
          <w:szCs w:val="24"/>
        </w:rPr>
        <w:t>Land</w:t>
      </w:r>
      <w:r w:rsidR="003B2D22">
        <w:rPr>
          <w:color w:val="212529"/>
          <w:szCs w:val="24"/>
        </w:rPr>
        <w:t>s</w:t>
      </w:r>
      <w:r w:rsidRPr="00000097">
        <w:rPr>
          <w:color w:val="212529"/>
          <w:szCs w:val="24"/>
        </w:rPr>
        <w:t>stýrisfólkið kann áseta reglur um</w:t>
      </w:r>
      <w:r w:rsidR="003B2D22">
        <w:rPr>
          <w:color w:val="212529"/>
          <w:szCs w:val="24"/>
        </w:rPr>
        <w:t xml:space="preserve"> at bera </w:t>
      </w:r>
      <w:proofErr w:type="spellStart"/>
      <w:r w:rsidR="003B2D22">
        <w:rPr>
          <w:color w:val="212529"/>
          <w:szCs w:val="24"/>
        </w:rPr>
        <w:t>innflytaranum</w:t>
      </w:r>
      <w:proofErr w:type="spellEnd"/>
      <w:r w:rsidR="003B2D22">
        <w:rPr>
          <w:color w:val="212529"/>
          <w:szCs w:val="24"/>
        </w:rPr>
        <w:t xml:space="preserve"> og framleiðaranum</w:t>
      </w:r>
      <w:r w:rsidRPr="00000097">
        <w:rPr>
          <w:color w:val="212529"/>
          <w:szCs w:val="24"/>
        </w:rPr>
        <w:t xml:space="preserve"> pant</w:t>
      </w:r>
      <w:r w:rsidR="003B2D22">
        <w:rPr>
          <w:color w:val="212529"/>
          <w:szCs w:val="24"/>
        </w:rPr>
        <w:t xml:space="preserve"> </w:t>
      </w:r>
      <w:r w:rsidRPr="00000097">
        <w:rPr>
          <w:color w:val="212529"/>
          <w:szCs w:val="24"/>
        </w:rPr>
        <w:t xml:space="preserve">og rakstrargjald </w:t>
      </w:r>
      <w:r w:rsidR="003B2D22">
        <w:rPr>
          <w:color w:val="212529"/>
          <w:szCs w:val="24"/>
        </w:rPr>
        <w:t>aftur</w:t>
      </w:r>
      <w:r w:rsidRPr="00000097">
        <w:rPr>
          <w:color w:val="212529"/>
          <w:szCs w:val="24"/>
        </w:rPr>
        <w:t xml:space="preserve"> í sambandi við proviantering, tollfría sølu og útflutning.</w:t>
      </w:r>
    </w:p>
    <w:p w14:paraId="43E56934" w14:textId="32D64299" w:rsidR="00952B32" w:rsidRPr="00000097" w:rsidRDefault="00952B32" w:rsidP="00952B32">
      <w:pPr>
        <w:autoSpaceDE w:val="0"/>
        <w:autoSpaceDN w:val="0"/>
        <w:adjustRightInd w:val="0"/>
        <w:rPr>
          <w:color w:val="212529"/>
          <w:szCs w:val="24"/>
        </w:rPr>
      </w:pPr>
      <w:r w:rsidRPr="00000097">
        <w:rPr>
          <w:i/>
          <w:iCs/>
          <w:color w:val="212529"/>
          <w:szCs w:val="24"/>
        </w:rPr>
        <w:t xml:space="preserve">Stk. </w:t>
      </w:r>
      <w:r w:rsidR="00145E02">
        <w:rPr>
          <w:i/>
          <w:iCs/>
          <w:color w:val="212529"/>
          <w:szCs w:val="24"/>
        </w:rPr>
        <w:t>5</w:t>
      </w:r>
      <w:r w:rsidRPr="00000097">
        <w:rPr>
          <w:i/>
          <w:iCs/>
          <w:color w:val="212529"/>
          <w:szCs w:val="24"/>
        </w:rPr>
        <w:t>.</w:t>
      </w:r>
      <w:r w:rsidRPr="00000097">
        <w:rPr>
          <w:color w:val="212529"/>
          <w:szCs w:val="24"/>
        </w:rPr>
        <w:t xml:space="preserve"> Landsstýrisfólkið kann áseta reglur um, at pantumsitarin kann áseta treytir fyri afturbering sambært stk. 4.</w:t>
      </w:r>
    </w:p>
    <w:p w14:paraId="4F021F19" w14:textId="77777777" w:rsidR="009269C2" w:rsidRDefault="009269C2" w:rsidP="00CA274B">
      <w:pPr>
        <w:autoSpaceDE w:val="0"/>
        <w:autoSpaceDN w:val="0"/>
        <w:adjustRightInd w:val="0"/>
        <w:rPr>
          <w:b/>
          <w:bCs/>
          <w:i/>
          <w:iCs/>
          <w:color w:val="212529"/>
          <w:szCs w:val="24"/>
        </w:rPr>
      </w:pPr>
    </w:p>
    <w:p w14:paraId="4BE4C8D2" w14:textId="77777777" w:rsidR="00AE5C18" w:rsidRPr="00AE5C18" w:rsidRDefault="00AE5C18" w:rsidP="00CA274B">
      <w:pPr>
        <w:autoSpaceDE w:val="0"/>
        <w:autoSpaceDN w:val="0"/>
        <w:adjustRightInd w:val="0"/>
        <w:rPr>
          <w:b/>
          <w:bCs/>
          <w:i/>
          <w:iCs/>
          <w:color w:val="212529"/>
          <w:szCs w:val="24"/>
        </w:rPr>
      </w:pPr>
    </w:p>
    <w:p w14:paraId="39D3EE83" w14:textId="58503DDA" w:rsidR="00983A97" w:rsidRPr="00577F77" w:rsidRDefault="000C1BFB" w:rsidP="000C1BFB">
      <w:pPr>
        <w:autoSpaceDE w:val="0"/>
        <w:autoSpaceDN w:val="0"/>
        <w:adjustRightInd w:val="0"/>
        <w:jc w:val="center"/>
        <w:rPr>
          <w:i/>
          <w:iCs/>
          <w:color w:val="212529"/>
          <w:szCs w:val="24"/>
        </w:rPr>
      </w:pPr>
      <w:r w:rsidRPr="00577F77">
        <w:rPr>
          <w:i/>
          <w:iCs/>
          <w:color w:val="212529"/>
          <w:szCs w:val="24"/>
        </w:rPr>
        <w:t>Móttøkuskylda</w:t>
      </w:r>
      <w:r w:rsidR="00404C17">
        <w:rPr>
          <w:i/>
          <w:iCs/>
          <w:color w:val="212529"/>
          <w:szCs w:val="24"/>
        </w:rPr>
        <w:t>, upplatingartíðir og</w:t>
      </w:r>
      <w:r w:rsidR="008849F8">
        <w:rPr>
          <w:i/>
          <w:iCs/>
          <w:color w:val="212529"/>
          <w:szCs w:val="24"/>
        </w:rPr>
        <w:t xml:space="preserve"> skylda at rinda pant</w:t>
      </w:r>
    </w:p>
    <w:p w14:paraId="73F88103" w14:textId="77777777" w:rsidR="000C1BFB" w:rsidRPr="00577F77" w:rsidRDefault="000C1BFB" w:rsidP="000C1BFB">
      <w:pPr>
        <w:autoSpaceDE w:val="0"/>
        <w:autoSpaceDN w:val="0"/>
        <w:adjustRightInd w:val="0"/>
        <w:rPr>
          <w:color w:val="212529"/>
          <w:szCs w:val="24"/>
        </w:rPr>
      </w:pPr>
    </w:p>
    <w:p w14:paraId="10FC5041" w14:textId="7A97E7CC" w:rsidR="001C28EB" w:rsidRDefault="000C1BFB" w:rsidP="001A7EA4">
      <w:pPr>
        <w:autoSpaceDE w:val="0"/>
        <w:autoSpaceDN w:val="0"/>
        <w:adjustRightInd w:val="0"/>
        <w:rPr>
          <w:color w:val="212529"/>
          <w:szCs w:val="24"/>
        </w:rPr>
      </w:pPr>
      <w:r w:rsidRPr="00577F77">
        <w:rPr>
          <w:b/>
          <w:bCs/>
          <w:color w:val="212529"/>
          <w:szCs w:val="24"/>
        </w:rPr>
        <w:t>§ 4.</w:t>
      </w:r>
      <w:r w:rsidR="00030EEE" w:rsidRPr="00577F77">
        <w:rPr>
          <w:color w:val="212529"/>
          <w:szCs w:val="24"/>
        </w:rPr>
        <w:t xml:space="preserve"> Landsstýrisfólkið kann</w:t>
      </w:r>
      <w:r w:rsidR="00030EEE" w:rsidRPr="00577F77">
        <w:rPr>
          <w:b/>
          <w:bCs/>
          <w:color w:val="212529"/>
          <w:szCs w:val="24"/>
        </w:rPr>
        <w:t xml:space="preserve"> </w:t>
      </w:r>
      <w:r w:rsidR="00030EEE" w:rsidRPr="00577F77">
        <w:rPr>
          <w:color w:val="212529"/>
          <w:szCs w:val="24"/>
        </w:rPr>
        <w:t>áseta reglur</w:t>
      </w:r>
      <w:r w:rsidR="00030EEE" w:rsidRPr="00577F77">
        <w:rPr>
          <w:b/>
          <w:bCs/>
          <w:color w:val="212529"/>
          <w:szCs w:val="24"/>
        </w:rPr>
        <w:t xml:space="preserve"> </w:t>
      </w:r>
      <w:r w:rsidR="00030EEE" w:rsidRPr="00577F77">
        <w:rPr>
          <w:color w:val="212529"/>
          <w:szCs w:val="24"/>
        </w:rPr>
        <w:t>um</w:t>
      </w:r>
      <w:r w:rsidR="003B2D22">
        <w:rPr>
          <w:color w:val="212529"/>
          <w:szCs w:val="24"/>
        </w:rPr>
        <w:t xml:space="preserve">, at </w:t>
      </w:r>
      <w:r w:rsidR="00030EEE" w:rsidRPr="00577F77">
        <w:rPr>
          <w:color w:val="212529"/>
          <w:szCs w:val="24"/>
        </w:rPr>
        <w:t>sølustøð og móttøku</w:t>
      </w:r>
      <w:r w:rsidR="003B2D22">
        <w:rPr>
          <w:color w:val="212529"/>
          <w:szCs w:val="24"/>
        </w:rPr>
        <w:t>r hava skyldu</w:t>
      </w:r>
      <w:r w:rsidR="00030EEE" w:rsidRPr="00577F77">
        <w:rPr>
          <w:color w:val="212529"/>
          <w:szCs w:val="24"/>
        </w:rPr>
        <w:t xml:space="preserve"> at taka ímóti íløtum fevndum av</w:t>
      </w:r>
      <w:r w:rsidR="003B2D22">
        <w:rPr>
          <w:color w:val="212529"/>
          <w:szCs w:val="24"/>
        </w:rPr>
        <w:t xml:space="preserve"> </w:t>
      </w:r>
      <w:r w:rsidR="00847388">
        <w:rPr>
          <w:color w:val="212529"/>
          <w:szCs w:val="24"/>
        </w:rPr>
        <w:t>pantskipanini sambært løgtingslógini</w:t>
      </w:r>
      <w:r w:rsidR="00030EEE" w:rsidRPr="00577F77">
        <w:rPr>
          <w:color w:val="212529"/>
          <w:szCs w:val="24"/>
        </w:rPr>
        <w:t>.</w:t>
      </w:r>
    </w:p>
    <w:p w14:paraId="651688E7" w14:textId="582BBDC7" w:rsidR="001C28EB" w:rsidRPr="00577F77" w:rsidRDefault="001C28EB" w:rsidP="001A7EA4">
      <w:pPr>
        <w:autoSpaceDE w:val="0"/>
        <w:autoSpaceDN w:val="0"/>
        <w:adjustRightInd w:val="0"/>
        <w:rPr>
          <w:color w:val="212529"/>
          <w:szCs w:val="24"/>
        </w:rPr>
      </w:pPr>
      <w:r w:rsidRPr="00577F77">
        <w:rPr>
          <w:i/>
          <w:iCs/>
          <w:color w:val="212529"/>
          <w:szCs w:val="24"/>
        </w:rPr>
        <w:t>Stk.</w:t>
      </w:r>
      <w:r>
        <w:rPr>
          <w:i/>
          <w:iCs/>
          <w:color w:val="212529"/>
          <w:szCs w:val="24"/>
        </w:rPr>
        <w:t xml:space="preserve"> 2</w:t>
      </w:r>
      <w:r w:rsidRPr="00577F77">
        <w:rPr>
          <w:i/>
          <w:iCs/>
          <w:color w:val="212529"/>
          <w:szCs w:val="24"/>
        </w:rPr>
        <w:t>.</w:t>
      </w:r>
      <w:r>
        <w:rPr>
          <w:i/>
          <w:iCs/>
          <w:color w:val="212529"/>
          <w:szCs w:val="24"/>
        </w:rPr>
        <w:t xml:space="preserve"> </w:t>
      </w:r>
      <w:r w:rsidRPr="00577F77">
        <w:rPr>
          <w:color w:val="212529"/>
          <w:szCs w:val="24"/>
        </w:rPr>
        <w:t>Landsstýrisfólkið áset</w:t>
      </w:r>
      <w:r w:rsidR="003B2D22">
        <w:rPr>
          <w:color w:val="212529"/>
          <w:szCs w:val="24"/>
        </w:rPr>
        <w:t>ur</w:t>
      </w:r>
      <w:r w:rsidRPr="00577F77">
        <w:rPr>
          <w:color w:val="212529"/>
          <w:szCs w:val="24"/>
        </w:rPr>
        <w:t>, hvussu nógvar tímar um vikuna móttøkur og sølustøð skulu taka ímóti íløtum.</w:t>
      </w:r>
    </w:p>
    <w:p w14:paraId="1BCA4A21" w14:textId="2F3A90E6" w:rsidR="003B2D22" w:rsidRDefault="00030EEE" w:rsidP="00CA274B">
      <w:pPr>
        <w:autoSpaceDE w:val="0"/>
        <w:autoSpaceDN w:val="0"/>
        <w:adjustRightInd w:val="0"/>
        <w:rPr>
          <w:color w:val="212529"/>
          <w:szCs w:val="24"/>
        </w:rPr>
      </w:pPr>
      <w:r w:rsidRPr="00577F77">
        <w:rPr>
          <w:i/>
          <w:iCs/>
          <w:color w:val="212529"/>
          <w:szCs w:val="24"/>
        </w:rPr>
        <w:t xml:space="preserve">Stk. </w:t>
      </w:r>
      <w:r w:rsidR="00E12503" w:rsidRPr="00577F77">
        <w:rPr>
          <w:i/>
          <w:iCs/>
          <w:color w:val="212529"/>
          <w:szCs w:val="24"/>
        </w:rPr>
        <w:t>3.</w:t>
      </w:r>
      <w:r w:rsidRPr="00577F77">
        <w:rPr>
          <w:i/>
          <w:iCs/>
          <w:color w:val="212529"/>
          <w:szCs w:val="24"/>
        </w:rPr>
        <w:t xml:space="preserve"> </w:t>
      </w:r>
      <w:r w:rsidRPr="00577F77">
        <w:rPr>
          <w:color w:val="212529"/>
          <w:szCs w:val="24"/>
        </w:rPr>
        <w:t>Landsstýrisfólkið kann áseta reglur um</w:t>
      </w:r>
      <w:r w:rsidR="003B2D22">
        <w:rPr>
          <w:color w:val="212529"/>
          <w:szCs w:val="24"/>
        </w:rPr>
        <w:t>, at</w:t>
      </w:r>
      <w:r w:rsidRPr="00577F77">
        <w:rPr>
          <w:color w:val="212529"/>
          <w:szCs w:val="24"/>
        </w:rPr>
        <w:t xml:space="preserve"> sølustøð og móttøku</w:t>
      </w:r>
      <w:r w:rsidR="003B2D22">
        <w:rPr>
          <w:color w:val="212529"/>
          <w:szCs w:val="24"/>
        </w:rPr>
        <w:t>r hava skyldu</w:t>
      </w:r>
      <w:r w:rsidRPr="00577F77">
        <w:rPr>
          <w:color w:val="212529"/>
          <w:szCs w:val="24"/>
        </w:rPr>
        <w:t xml:space="preserve"> </w:t>
      </w:r>
      <w:r w:rsidR="000C1BFB" w:rsidRPr="00577F77">
        <w:rPr>
          <w:color w:val="212529"/>
          <w:szCs w:val="24"/>
        </w:rPr>
        <w:t xml:space="preserve">at rinda pant fyri </w:t>
      </w:r>
      <w:r w:rsidRPr="00577F77">
        <w:rPr>
          <w:color w:val="212529"/>
          <w:szCs w:val="24"/>
        </w:rPr>
        <w:t xml:space="preserve">íløt fevnd av </w:t>
      </w:r>
      <w:r w:rsidR="00847388">
        <w:rPr>
          <w:color w:val="212529"/>
          <w:szCs w:val="24"/>
        </w:rPr>
        <w:t>pantskipanini sambært løgtingslógini</w:t>
      </w:r>
      <w:r w:rsidR="003B2D22">
        <w:rPr>
          <w:color w:val="212529"/>
          <w:szCs w:val="24"/>
        </w:rPr>
        <w:t>.</w:t>
      </w:r>
    </w:p>
    <w:p w14:paraId="763833F2" w14:textId="42ABD0B7" w:rsidR="00030EEE" w:rsidRDefault="003B2D22" w:rsidP="00CA274B">
      <w:pPr>
        <w:autoSpaceDE w:val="0"/>
        <w:autoSpaceDN w:val="0"/>
        <w:adjustRightInd w:val="0"/>
        <w:rPr>
          <w:color w:val="212529"/>
          <w:szCs w:val="24"/>
        </w:rPr>
      </w:pPr>
      <w:r>
        <w:rPr>
          <w:i/>
          <w:iCs/>
          <w:color w:val="212529"/>
          <w:szCs w:val="24"/>
        </w:rPr>
        <w:t>Stk. 4.</w:t>
      </w:r>
      <w:r w:rsidR="00030EEE" w:rsidRPr="00577F77">
        <w:rPr>
          <w:color w:val="212529"/>
          <w:szCs w:val="24"/>
        </w:rPr>
        <w:t xml:space="preserve"> </w:t>
      </w:r>
      <w:r>
        <w:rPr>
          <w:color w:val="212529"/>
          <w:szCs w:val="24"/>
        </w:rPr>
        <w:t>Landsstýrisfólkið ásetur</w:t>
      </w:r>
      <w:r w:rsidR="00030EEE" w:rsidRPr="00577F77">
        <w:rPr>
          <w:color w:val="212529"/>
          <w:szCs w:val="24"/>
        </w:rPr>
        <w:t>, hvussu sølustøð, móttøkur, innflytarar, framleiðarar og</w:t>
      </w:r>
      <w:r w:rsidR="00AA16BD">
        <w:rPr>
          <w:color w:val="212529"/>
          <w:szCs w:val="24"/>
        </w:rPr>
        <w:t xml:space="preserve"> aðrir veitarar </w:t>
      </w:r>
      <w:r w:rsidR="00030EEE" w:rsidRPr="00577F77">
        <w:rPr>
          <w:color w:val="212529"/>
          <w:szCs w:val="24"/>
        </w:rPr>
        <w:t xml:space="preserve">skulu kunna um pantvirðið á íløtum fevndum av </w:t>
      </w:r>
      <w:r w:rsidR="00847388">
        <w:rPr>
          <w:color w:val="212529"/>
          <w:szCs w:val="24"/>
        </w:rPr>
        <w:t>pantskipanini sambært løgtingslógini</w:t>
      </w:r>
      <w:r w:rsidR="00AA16BD">
        <w:rPr>
          <w:color w:val="212529"/>
          <w:szCs w:val="24"/>
        </w:rPr>
        <w:t xml:space="preserve">. </w:t>
      </w:r>
      <w:r w:rsidR="00030EEE" w:rsidRPr="00577F77">
        <w:rPr>
          <w:color w:val="212529"/>
          <w:szCs w:val="24"/>
        </w:rPr>
        <w:t xml:space="preserve"> </w:t>
      </w:r>
    </w:p>
    <w:p w14:paraId="6D9392FB" w14:textId="517AA7FC" w:rsidR="001C28EB" w:rsidRDefault="001C28EB" w:rsidP="00CA274B">
      <w:pPr>
        <w:autoSpaceDE w:val="0"/>
        <w:autoSpaceDN w:val="0"/>
        <w:adjustRightInd w:val="0"/>
        <w:rPr>
          <w:color w:val="212529"/>
          <w:szCs w:val="24"/>
        </w:rPr>
      </w:pPr>
    </w:p>
    <w:p w14:paraId="698B51AD" w14:textId="4B847611" w:rsidR="001C28EB" w:rsidRPr="001C28EB" w:rsidRDefault="001C28EB" w:rsidP="001C28EB">
      <w:pPr>
        <w:autoSpaceDE w:val="0"/>
        <w:autoSpaceDN w:val="0"/>
        <w:adjustRightInd w:val="0"/>
        <w:jc w:val="center"/>
        <w:rPr>
          <w:i/>
          <w:iCs/>
          <w:color w:val="212529"/>
          <w:szCs w:val="24"/>
        </w:rPr>
      </w:pPr>
      <w:r w:rsidRPr="001C28EB">
        <w:rPr>
          <w:i/>
          <w:iCs/>
          <w:color w:val="212529"/>
          <w:szCs w:val="24"/>
        </w:rPr>
        <w:t>Handfaring</w:t>
      </w:r>
      <w:r>
        <w:rPr>
          <w:i/>
          <w:iCs/>
          <w:color w:val="212529"/>
          <w:szCs w:val="24"/>
        </w:rPr>
        <w:t xml:space="preserve"> av íløtum</w:t>
      </w:r>
    </w:p>
    <w:p w14:paraId="3F5B7EBB" w14:textId="77777777" w:rsidR="001C28EB" w:rsidRDefault="001C28EB" w:rsidP="00CA274B">
      <w:pPr>
        <w:autoSpaceDE w:val="0"/>
        <w:autoSpaceDN w:val="0"/>
        <w:adjustRightInd w:val="0"/>
        <w:rPr>
          <w:i/>
          <w:iCs/>
          <w:color w:val="212529"/>
          <w:szCs w:val="24"/>
        </w:rPr>
      </w:pPr>
    </w:p>
    <w:p w14:paraId="3AFCC2C9" w14:textId="18C293C5" w:rsidR="00681DD7" w:rsidRDefault="00CA5C81" w:rsidP="00CA274B">
      <w:pPr>
        <w:autoSpaceDE w:val="0"/>
        <w:autoSpaceDN w:val="0"/>
        <w:adjustRightInd w:val="0"/>
        <w:rPr>
          <w:color w:val="212529"/>
          <w:szCs w:val="24"/>
        </w:rPr>
      </w:pPr>
      <w:r w:rsidRPr="00CA5C81">
        <w:rPr>
          <w:b/>
          <w:bCs/>
          <w:color w:val="212529"/>
          <w:szCs w:val="24"/>
        </w:rPr>
        <w:t>§ 5</w:t>
      </w:r>
      <w:r w:rsidR="001143A6" w:rsidRPr="00CA5C81">
        <w:rPr>
          <w:b/>
          <w:bCs/>
          <w:color w:val="212529"/>
          <w:szCs w:val="24"/>
        </w:rPr>
        <w:t>.</w:t>
      </w:r>
      <w:r w:rsidR="00030EEE" w:rsidRPr="00577F77">
        <w:rPr>
          <w:i/>
          <w:iCs/>
          <w:color w:val="212529"/>
          <w:szCs w:val="24"/>
        </w:rPr>
        <w:t xml:space="preserve"> </w:t>
      </w:r>
      <w:r w:rsidR="0009315C" w:rsidRPr="00577F77">
        <w:rPr>
          <w:color w:val="212529"/>
          <w:szCs w:val="24"/>
        </w:rPr>
        <w:t>La</w:t>
      </w:r>
      <w:r w:rsidR="001143A6" w:rsidRPr="00577F77">
        <w:rPr>
          <w:color w:val="212529"/>
          <w:szCs w:val="24"/>
        </w:rPr>
        <w:t>ndsstýrisfólkið</w:t>
      </w:r>
      <w:r w:rsidR="0009315C" w:rsidRPr="00577F77">
        <w:rPr>
          <w:color w:val="212529"/>
          <w:szCs w:val="24"/>
        </w:rPr>
        <w:t xml:space="preserve"> kann áseta reglur um</w:t>
      </w:r>
      <w:r w:rsidR="003B2D22">
        <w:rPr>
          <w:color w:val="212529"/>
          <w:szCs w:val="24"/>
        </w:rPr>
        <w:t>, at</w:t>
      </w:r>
      <w:r w:rsidR="00AF5250" w:rsidRPr="00577F77">
        <w:rPr>
          <w:color w:val="212529"/>
          <w:szCs w:val="24"/>
        </w:rPr>
        <w:t xml:space="preserve"> </w:t>
      </w:r>
      <w:r w:rsidR="001143A6" w:rsidRPr="00577F77">
        <w:rPr>
          <w:color w:val="212529"/>
          <w:szCs w:val="24"/>
        </w:rPr>
        <w:t>sølustøð</w:t>
      </w:r>
      <w:r w:rsidR="00676B6C" w:rsidRPr="00577F77">
        <w:rPr>
          <w:color w:val="212529"/>
          <w:szCs w:val="24"/>
        </w:rPr>
        <w:t>,</w:t>
      </w:r>
      <w:r w:rsidR="00837707">
        <w:rPr>
          <w:color w:val="212529"/>
          <w:szCs w:val="24"/>
        </w:rPr>
        <w:t xml:space="preserve"> móttøku</w:t>
      </w:r>
      <w:r w:rsidR="003B2D22">
        <w:rPr>
          <w:color w:val="212529"/>
          <w:szCs w:val="24"/>
        </w:rPr>
        <w:t>r</w:t>
      </w:r>
      <w:r w:rsidR="00837707">
        <w:rPr>
          <w:color w:val="212529"/>
          <w:szCs w:val="24"/>
        </w:rPr>
        <w:t xml:space="preserve">, </w:t>
      </w:r>
      <w:r w:rsidR="001A7EA4" w:rsidRPr="00577F77">
        <w:rPr>
          <w:color w:val="212529"/>
          <w:szCs w:val="24"/>
        </w:rPr>
        <w:t>framleiðar</w:t>
      </w:r>
      <w:r w:rsidR="003B2D22">
        <w:rPr>
          <w:color w:val="212529"/>
          <w:szCs w:val="24"/>
        </w:rPr>
        <w:t>ar</w:t>
      </w:r>
      <w:r w:rsidR="001A7EA4" w:rsidRPr="00577F77">
        <w:rPr>
          <w:color w:val="212529"/>
          <w:szCs w:val="24"/>
        </w:rPr>
        <w:t>, innflytar</w:t>
      </w:r>
      <w:r w:rsidR="003B2D22">
        <w:rPr>
          <w:color w:val="212529"/>
          <w:szCs w:val="24"/>
        </w:rPr>
        <w:t>ar</w:t>
      </w:r>
      <w:r w:rsidR="00AF5250" w:rsidRPr="00577F77">
        <w:rPr>
          <w:color w:val="212529"/>
          <w:szCs w:val="24"/>
        </w:rPr>
        <w:t xml:space="preserve"> </w:t>
      </w:r>
      <w:r w:rsidR="001A7EA4" w:rsidRPr="00577F77">
        <w:rPr>
          <w:color w:val="212529"/>
          <w:szCs w:val="24"/>
        </w:rPr>
        <w:t xml:space="preserve">og </w:t>
      </w:r>
      <w:r w:rsidR="003B2D22">
        <w:rPr>
          <w:color w:val="212529"/>
          <w:szCs w:val="24"/>
        </w:rPr>
        <w:t>onnur</w:t>
      </w:r>
      <w:r w:rsidR="001C28EB">
        <w:rPr>
          <w:color w:val="212529"/>
          <w:szCs w:val="24"/>
        </w:rPr>
        <w:t xml:space="preserve">, sum </w:t>
      </w:r>
      <w:r w:rsidR="003B2D22">
        <w:rPr>
          <w:color w:val="212529"/>
          <w:szCs w:val="24"/>
        </w:rPr>
        <w:t>taka ímóti</w:t>
      </w:r>
      <w:r w:rsidR="00BC6E91">
        <w:rPr>
          <w:color w:val="212529"/>
          <w:szCs w:val="24"/>
        </w:rPr>
        <w:t xml:space="preserve"> ella savna íløt</w:t>
      </w:r>
      <w:r w:rsidR="009C6101">
        <w:rPr>
          <w:color w:val="212529"/>
          <w:szCs w:val="24"/>
        </w:rPr>
        <w:t>,</w:t>
      </w:r>
      <w:r w:rsidR="003B2D22">
        <w:rPr>
          <w:color w:val="212529"/>
          <w:szCs w:val="24"/>
        </w:rPr>
        <w:t xml:space="preserve"> hava skyldu</w:t>
      </w:r>
      <w:r w:rsidR="009C6101">
        <w:rPr>
          <w:color w:val="212529"/>
          <w:szCs w:val="24"/>
        </w:rPr>
        <w:t xml:space="preserve"> </w:t>
      </w:r>
      <w:r w:rsidR="00AF5250" w:rsidRPr="00577F77">
        <w:rPr>
          <w:color w:val="212529"/>
          <w:szCs w:val="24"/>
        </w:rPr>
        <w:t>at handfara íløt</w:t>
      </w:r>
      <w:r w:rsidR="003B2D22">
        <w:rPr>
          <w:color w:val="212529"/>
          <w:szCs w:val="24"/>
        </w:rPr>
        <w:t xml:space="preserve"> at lata</w:t>
      </w:r>
      <w:r w:rsidR="00AF5250" w:rsidRPr="00577F77">
        <w:rPr>
          <w:color w:val="212529"/>
          <w:szCs w:val="24"/>
        </w:rPr>
        <w:t xml:space="preserve"> </w:t>
      </w:r>
      <w:proofErr w:type="spellStart"/>
      <w:r w:rsidR="00AF5250" w:rsidRPr="00577F77">
        <w:rPr>
          <w:color w:val="212529"/>
          <w:szCs w:val="24"/>
        </w:rPr>
        <w:t>pantumsitaran</w:t>
      </w:r>
      <w:r w:rsidR="003B2D22">
        <w:rPr>
          <w:color w:val="212529"/>
          <w:szCs w:val="24"/>
        </w:rPr>
        <w:t>um</w:t>
      </w:r>
      <w:proofErr w:type="spellEnd"/>
      <w:r w:rsidR="00571C18" w:rsidRPr="00577F77">
        <w:rPr>
          <w:color w:val="212529"/>
          <w:szCs w:val="24"/>
        </w:rPr>
        <w:t xml:space="preserve"> </w:t>
      </w:r>
      <w:r w:rsidR="003B2D22">
        <w:rPr>
          <w:color w:val="212529"/>
          <w:szCs w:val="24"/>
        </w:rPr>
        <w:t>í samsvari við</w:t>
      </w:r>
      <w:r w:rsidR="00AF5250" w:rsidRPr="00577F77">
        <w:rPr>
          <w:color w:val="212529"/>
          <w:szCs w:val="24"/>
        </w:rPr>
        <w:t xml:space="preserve"> reglu</w:t>
      </w:r>
      <w:r w:rsidR="003B2D22">
        <w:rPr>
          <w:color w:val="212529"/>
          <w:szCs w:val="24"/>
        </w:rPr>
        <w:t>r,</w:t>
      </w:r>
      <w:r w:rsidR="00AF5250" w:rsidRPr="00577F77">
        <w:rPr>
          <w:color w:val="212529"/>
          <w:szCs w:val="24"/>
        </w:rPr>
        <w:t xml:space="preserve"> </w:t>
      </w:r>
      <w:r w:rsidR="003B2D22">
        <w:rPr>
          <w:color w:val="212529"/>
          <w:szCs w:val="24"/>
        </w:rPr>
        <w:t>sum</w:t>
      </w:r>
      <w:r w:rsidR="00AF5250" w:rsidRPr="00577F77">
        <w:rPr>
          <w:color w:val="212529"/>
          <w:szCs w:val="24"/>
        </w:rPr>
        <w:t xml:space="preserve"> pantumsitar</w:t>
      </w:r>
      <w:r w:rsidR="003B2D22">
        <w:rPr>
          <w:color w:val="212529"/>
          <w:szCs w:val="24"/>
        </w:rPr>
        <w:t>in ásetur</w:t>
      </w:r>
      <w:r w:rsidR="009C6101">
        <w:rPr>
          <w:color w:val="212529"/>
          <w:szCs w:val="24"/>
        </w:rPr>
        <w:t>.</w:t>
      </w:r>
      <w:r w:rsidR="00A71F22">
        <w:rPr>
          <w:color w:val="212529"/>
          <w:szCs w:val="24"/>
        </w:rPr>
        <w:t xml:space="preserve"> </w:t>
      </w:r>
    </w:p>
    <w:p w14:paraId="2C9BAC1D" w14:textId="1649AC47" w:rsidR="00E7547A" w:rsidRDefault="00A71F22" w:rsidP="00AA16BD">
      <w:pPr>
        <w:autoSpaceDE w:val="0"/>
        <w:autoSpaceDN w:val="0"/>
        <w:adjustRightInd w:val="0"/>
        <w:rPr>
          <w:color w:val="212529"/>
          <w:szCs w:val="24"/>
        </w:rPr>
      </w:pPr>
      <w:r w:rsidRPr="00A71F22">
        <w:rPr>
          <w:i/>
          <w:iCs/>
          <w:color w:val="212529"/>
          <w:szCs w:val="24"/>
        </w:rPr>
        <w:t xml:space="preserve">Stk. 2. </w:t>
      </w:r>
      <w:r>
        <w:rPr>
          <w:color w:val="212529"/>
          <w:szCs w:val="24"/>
        </w:rPr>
        <w:t>Lands</w:t>
      </w:r>
      <w:r w:rsidR="003B2D22">
        <w:rPr>
          <w:color w:val="212529"/>
          <w:szCs w:val="24"/>
        </w:rPr>
        <w:t>s</w:t>
      </w:r>
      <w:r>
        <w:rPr>
          <w:color w:val="212529"/>
          <w:szCs w:val="24"/>
        </w:rPr>
        <w:t xml:space="preserve">týrisfólkið kann áseta reglur um, at </w:t>
      </w:r>
      <w:proofErr w:type="spellStart"/>
      <w:r>
        <w:rPr>
          <w:color w:val="212529"/>
          <w:szCs w:val="24"/>
        </w:rPr>
        <w:t>pantumsitarin</w:t>
      </w:r>
      <w:proofErr w:type="spellEnd"/>
      <w:r>
        <w:rPr>
          <w:color w:val="212529"/>
          <w:szCs w:val="24"/>
        </w:rPr>
        <w:t xml:space="preserve"> kann krevja </w:t>
      </w:r>
      <w:proofErr w:type="spellStart"/>
      <w:r w:rsidR="003B2D22">
        <w:rPr>
          <w:color w:val="212529"/>
          <w:szCs w:val="24"/>
        </w:rPr>
        <w:t>kostnaðar</w:t>
      </w:r>
      <w:r>
        <w:rPr>
          <w:color w:val="212529"/>
          <w:szCs w:val="24"/>
        </w:rPr>
        <w:t>gjald</w:t>
      </w:r>
      <w:proofErr w:type="spellEnd"/>
      <w:r>
        <w:rPr>
          <w:color w:val="212529"/>
          <w:szCs w:val="24"/>
        </w:rPr>
        <w:t xml:space="preserve"> fyri tilfar til</w:t>
      </w:r>
      <w:r w:rsidR="003B2D22">
        <w:rPr>
          <w:color w:val="212529"/>
          <w:szCs w:val="24"/>
        </w:rPr>
        <w:t xml:space="preserve"> at</w:t>
      </w:r>
      <w:r>
        <w:rPr>
          <w:color w:val="212529"/>
          <w:szCs w:val="24"/>
        </w:rPr>
        <w:t xml:space="preserve"> handfar</w:t>
      </w:r>
      <w:r w:rsidR="003B2D22">
        <w:rPr>
          <w:color w:val="212529"/>
          <w:szCs w:val="24"/>
        </w:rPr>
        <w:t>a</w:t>
      </w:r>
      <w:r>
        <w:rPr>
          <w:color w:val="212529"/>
          <w:szCs w:val="24"/>
        </w:rPr>
        <w:t xml:space="preserve"> íløt. </w:t>
      </w:r>
    </w:p>
    <w:p w14:paraId="42DDE593" w14:textId="283D99E3" w:rsidR="00AA16BD" w:rsidRDefault="00AA16BD" w:rsidP="00AA16BD">
      <w:pPr>
        <w:autoSpaceDE w:val="0"/>
        <w:autoSpaceDN w:val="0"/>
        <w:adjustRightInd w:val="0"/>
        <w:rPr>
          <w:color w:val="212529"/>
          <w:szCs w:val="24"/>
        </w:rPr>
      </w:pPr>
      <w:r w:rsidRPr="00577F77">
        <w:rPr>
          <w:i/>
          <w:iCs/>
          <w:color w:val="212529"/>
          <w:szCs w:val="24"/>
        </w:rPr>
        <w:t>Stk</w:t>
      </w:r>
      <w:r>
        <w:rPr>
          <w:i/>
          <w:iCs/>
          <w:color w:val="212529"/>
          <w:szCs w:val="24"/>
        </w:rPr>
        <w:t xml:space="preserve">. </w:t>
      </w:r>
      <w:r w:rsidR="00404C17">
        <w:rPr>
          <w:i/>
          <w:iCs/>
          <w:color w:val="212529"/>
          <w:szCs w:val="24"/>
        </w:rPr>
        <w:t>3</w:t>
      </w:r>
      <w:r w:rsidRPr="00577F77">
        <w:rPr>
          <w:i/>
          <w:iCs/>
          <w:color w:val="212529"/>
          <w:szCs w:val="24"/>
        </w:rPr>
        <w:t>.</w:t>
      </w:r>
      <w:r w:rsidRPr="00577F77">
        <w:rPr>
          <w:color w:val="212529"/>
          <w:szCs w:val="24"/>
        </w:rPr>
        <w:t xml:space="preserve"> </w:t>
      </w:r>
      <w:r>
        <w:rPr>
          <w:color w:val="212529"/>
          <w:szCs w:val="24"/>
        </w:rPr>
        <w:t>Landsstýrisfólkið kann áseta, at</w:t>
      </w:r>
      <w:r w:rsidR="003B2D22">
        <w:rPr>
          <w:color w:val="212529"/>
          <w:szCs w:val="24"/>
        </w:rPr>
        <w:t xml:space="preserve"> loyvi krevst frá </w:t>
      </w:r>
      <w:proofErr w:type="spellStart"/>
      <w:r w:rsidR="003B2D22">
        <w:rPr>
          <w:color w:val="212529"/>
          <w:szCs w:val="24"/>
        </w:rPr>
        <w:t>pantumsitaranum</w:t>
      </w:r>
      <w:proofErr w:type="spellEnd"/>
      <w:r w:rsidR="003B2D22">
        <w:rPr>
          <w:color w:val="212529"/>
          <w:szCs w:val="24"/>
        </w:rPr>
        <w:t xml:space="preserve"> at flyta út</w:t>
      </w:r>
      <w:r>
        <w:rPr>
          <w:color w:val="212529"/>
          <w:szCs w:val="24"/>
        </w:rPr>
        <w:t xml:space="preserve"> í</w:t>
      </w:r>
      <w:r w:rsidRPr="00577F77">
        <w:rPr>
          <w:color w:val="212529"/>
          <w:szCs w:val="24"/>
        </w:rPr>
        <w:t>løt fevnd a</w:t>
      </w:r>
      <w:r w:rsidR="003B2D22">
        <w:rPr>
          <w:color w:val="212529"/>
          <w:szCs w:val="24"/>
        </w:rPr>
        <w:t>v pantskipanini</w:t>
      </w:r>
      <w:r w:rsidR="00B86C25">
        <w:rPr>
          <w:color w:val="212529"/>
          <w:szCs w:val="24"/>
        </w:rPr>
        <w:t xml:space="preserve"> sambært løgtingslógini</w:t>
      </w:r>
      <w:r>
        <w:rPr>
          <w:color w:val="212529"/>
          <w:szCs w:val="24"/>
        </w:rPr>
        <w:t>.</w:t>
      </w:r>
    </w:p>
    <w:p w14:paraId="02A66059" w14:textId="77777777" w:rsidR="001C28EB" w:rsidRDefault="001C28EB" w:rsidP="00E12503">
      <w:pPr>
        <w:autoSpaceDE w:val="0"/>
        <w:autoSpaceDN w:val="0"/>
        <w:adjustRightInd w:val="0"/>
        <w:rPr>
          <w:i/>
          <w:iCs/>
          <w:color w:val="212529"/>
          <w:szCs w:val="24"/>
        </w:rPr>
      </w:pPr>
    </w:p>
    <w:p w14:paraId="172EC4B6" w14:textId="5C46A57B" w:rsidR="001C28EB" w:rsidRDefault="001C28EB" w:rsidP="001C28EB">
      <w:pPr>
        <w:autoSpaceDE w:val="0"/>
        <w:autoSpaceDN w:val="0"/>
        <w:adjustRightInd w:val="0"/>
        <w:jc w:val="center"/>
        <w:rPr>
          <w:i/>
          <w:iCs/>
          <w:color w:val="212529"/>
          <w:szCs w:val="24"/>
        </w:rPr>
      </w:pPr>
      <w:r>
        <w:rPr>
          <w:i/>
          <w:iCs/>
          <w:color w:val="212529"/>
          <w:szCs w:val="24"/>
        </w:rPr>
        <w:t>Tilmelding til pantskipanina</w:t>
      </w:r>
    </w:p>
    <w:p w14:paraId="61946927" w14:textId="77777777" w:rsidR="001C28EB" w:rsidRDefault="001C28EB" w:rsidP="00E12503">
      <w:pPr>
        <w:autoSpaceDE w:val="0"/>
        <w:autoSpaceDN w:val="0"/>
        <w:adjustRightInd w:val="0"/>
        <w:rPr>
          <w:i/>
          <w:iCs/>
          <w:color w:val="212529"/>
          <w:szCs w:val="24"/>
        </w:rPr>
      </w:pPr>
    </w:p>
    <w:p w14:paraId="70334373" w14:textId="366ABF25" w:rsidR="00376199" w:rsidRDefault="00CA5C81" w:rsidP="00E12503">
      <w:pPr>
        <w:autoSpaceDE w:val="0"/>
        <w:autoSpaceDN w:val="0"/>
        <w:adjustRightInd w:val="0"/>
        <w:rPr>
          <w:color w:val="212529"/>
          <w:szCs w:val="24"/>
        </w:rPr>
      </w:pPr>
      <w:r w:rsidRPr="00CA5C81">
        <w:rPr>
          <w:b/>
          <w:bCs/>
          <w:color w:val="212529"/>
          <w:szCs w:val="24"/>
        </w:rPr>
        <w:t xml:space="preserve">§ </w:t>
      </w:r>
      <w:r w:rsidR="002969BF">
        <w:rPr>
          <w:b/>
          <w:bCs/>
          <w:color w:val="212529"/>
          <w:szCs w:val="24"/>
        </w:rPr>
        <w:t>6</w:t>
      </w:r>
      <w:r w:rsidR="001C28EB" w:rsidRPr="00577F77">
        <w:rPr>
          <w:i/>
          <w:iCs/>
          <w:color w:val="212529"/>
          <w:szCs w:val="24"/>
        </w:rPr>
        <w:t>.</w:t>
      </w:r>
      <w:r w:rsidR="001C28EB" w:rsidRPr="00577F77">
        <w:rPr>
          <w:color w:val="212529"/>
          <w:szCs w:val="24"/>
        </w:rPr>
        <w:t xml:space="preserve"> Landsstýrisfólkið kann</w:t>
      </w:r>
      <w:r w:rsidR="001C28EB" w:rsidRPr="00577F77">
        <w:rPr>
          <w:b/>
          <w:bCs/>
          <w:color w:val="212529"/>
          <w:szCs w:val="24"/>
        </w:rPr>
        <w:t xml:space="preserve"> </w:t>
      </w:r>
      <w:r w:rsidR="001C28EB" w:rsidRPr="00577F77">
        <w:rPr>
          <w:color w:val="212529"/>
          <w:szCs w:val="24"/>
        </w:rPr>
        <w:t>áseta</w:t>
      </w:r>
      <w:r w:rsidR="003B2D22">
        <w:rPr>
          <w:color w:val="212529"/>
          <w:szCs w:val="24"/>
        </w:rPr>
        <w:t>, at sølustøð, móttøkur,</w:t>
      </w:r>
      <w:r w:rsidR="001C28EB">
        <w:rPr>
          <w:color w:val="212529"/>
          <w:szCs w:val="24"/>
        </w:rPr>
        <w:t xml:space="preserve"> innflytar</w:t>
      </w:r>
      <w:r w:rsidR="003B2D22">
        <w:rPr>
          <w:color w:val="212529"/>
          <w:szCs w:val="24"/>
        </w:rPr>
        <w:t>ar</w:t>
      </w:r>
      <w:r w:rsidR="00376199">
        <w:rPr>
          <w:color w:val="212529"/>
          <w:szCs w:val="24"/>
        </w:rPr>
        <w:t xml:space="preserve">, </w:t>
      </w:r>
      <w:r w:rsidR="001C28EB">
        <w:rPr>
          <w:color w:val="212529"/>
          <w:szCs w:val="24"/>
        </w:rPr>
        <w:t>framleiðar</w:t>
      </w:r>
      <w:r w:rsidR="003B2D22">
        <w:rPr>
          <w:color w:val="212529"/>
          <w:szCs w:val="24"/>
        </w:rPr>
        <w:t>ar</w:t>
      </w:r>
      <w:r w:rsidR="00376199">
        <w:rPr>
          <w:color w:val="212529"/>
          <w:szCs w:val="24"/>
        </w:rPr>
        <w:t xml:space="preserve"> og </w:t>
      </w:r>
      <w:r w:rsidR="003B2D22">
        <w:rPr>
          <w:color w:val="212529"/>
          <w:szCs w:val="24"/>
        </w:rPr>
        <w:t>onnur við</w:t>
      </w:r>
      <w:r w:rsidR="00376199">
        <w:rPr>
          <w:color w:val="212529"/>
          <w:szCs w:val="24"/>
        </w:rPr>
        <w:t xml:space="preserve"> loy</w:t>
      </w:r>
      <w:r w:rsidR="00404C17">
        <w:rPr>
          <w:color w:val="212529"/>
          <w:szCs w:val="24"/>
        </w:rPr>
        <w:t>v</w:t>
      </w:r>
      <w:r w:rsidR="003B2D22">
        <w:rPr>
          <w:color w:val="212529"/>
          <w:szCs w:val="24"/>
        </w:rPr>
        <w:t>i</w:t>
      </w:r>
      <w:r w:rsidR="00376199">
        <w:rPr>
          <w:color w:val="212529"/>
          <w:szCs w:val="24"/>
        </w:rPr>
        <w:t xml:space="preserve"> at</w:t>
      </w:r>
      <w:r w:rsidR="003B2D22">
        <w:rPr>
          <w:color w:val="212529"/>
          <w:szCs w:val="24"/>
        </w:rPr>
        <w:t xml:space="preserve"> taka ímóti og</w:t>
      </w:r>
      <w:r w:rsidR="00376199">
        <w:rPr>
          <w:color w:val="212529"/>
          <w:szCs w:val="24"/>
        </w:rPr>
        <w:t xml:space="preserve"> savna ílø</w:t>
      </w:r>
      <w:r w:rsidR="003B2D22">
        <w:rPr>
          <w:color w:val="212529"/>
          <w:szCs w:val="24"/>
        </w:rPr>
        <w:t>t</w:t>
      </w:r>
      <w:r w:rsidR="00376199">
        <w:rPr>
          <w:color w:val="212529"/>
          <w:szCs w:val="24"/>
        </w:rPr>
        <w:t xml:space="preserve"> til pantskipanina</w:t>
      </w:r>
      <w:r w:rsidR="003B2D22">
        <w:rPr>
          <w:color w:val="212529"/>
          <w:szCs w:val="24"/>
        </w:rPr>
        <w:t xml:space="preserve"> hava skyldu </w:t>
      </w:r>
      <w:r w:rsidR="001C28EB" w:rsidRPr="00577F77">
        <w:rPr>
          <w:color w:val="212529"/>
          <w:szCs w:val="24"/>
        </w:rPr>
        <w:t>at vera melda</w:t>
      </w:r>
      <w:r w:rsidR="00376199">
        <w:rPr>
          <w:color w:val="212529"/>
          <w:szCs w:val="24"/>
        </w:rPr>
        <w:t>ð</w:t>
      </w:r>
      <w:r w:rsidR="001C28EB" w:rsidRPr="00577F77">
        <w:rPr>
          <w:color w:val="212529"/>
          <w:szCs w:val="24"/>
        </w:rPr>
        <w:t xml:space="preserve"> </w:t>
      </w:r>
      <w:r w:rsidR="003B2D22">
        <w:rPr>
          <w:color w:val="212529"/>
          <w:szCs w:val="24"/>
        </w:rPr>
        <w:t xml:space="preserve">til </w:t>
      </w:r>
      <w:r w:rsidR="001C28EB" w:rsidRPr="00577F77">
        <w:rPr>
          <w:color w:val="212529"/>
          <w:szCs w:val="24"/>
        </w:rPr>
        <w:t>pantskipanin</w:t>
      </w:r>
      <w:r w:rsidR="003B2D22">
        <w:rPr>
          <w:color w:val="212529"/>
          <w:szCs w:val="24"/>
        </w:rPr>
        <w:t>a</w:t>
      </w:r>
      <w:r w:rsidR="00376199">
        <w:rPr>
          <w:color w:val="212529"/>
          <w:szCs w:val="24"/>
        </w:rPr>
        <w:t>.</w:t>
      </w:r>
    </w:p>
    <w:p w14:paraId="5811578C" w14:textId="505AB2D1" w:rsidR="001C28EB" w:rsidRDefault="00AA16BD" w:rsidP="00E12503">
      <w:pPr>
        <w:autoSpaceDE w:val="0"/>
        <w:autoSpaceDN w:val="0"/>
        <w:adjustRightInd w:val="0"/>
        <w:rPr>
          <w:i/>
          <w:iCs/>
          <w:color w:val="212529"/>
          <w:szCs w:val="24"/>
        </w:rPr>
      </w:pPr>
      <w:r w:rsidRPr="00AA16BD">
        <w:rPr>
          <w:i/>
          <w:iCs/>
          <w:color w:val="212529"/>
          <w:szCs w:val="24"/>
        </w:rPr>
        <w:t>Stk. 2.</w:t>
      </w:r>
      <w:r>
        <w:rPr>
          <w:color w:val="212529"/>
          <w:szCs w:val="24"/>
        </w:rPr>
        <w:t xml:space="preserve"> </w:t>
      </w:r>
      <w:r w:rsidR="00376199">
        <w:rPr>
          <w:color w:val="212529"/>
          <w:szCs w:val="24"/>
        </w:rPr>
        <w:t>Land</w:t>
      </w:r>
      <w:r w:rsidR="003B2D22">
        <w:rPr>
          <w:color w:val="212529"/>
          <w:szCs w:val="24"/>
        </w:rPr>
        <w:t>s</w:t>
      </w:r>
      <w:r w:rsidR="00376199">
        <w:rPr>
          <w:color w:val="212529"/>
          <w:szCs w:val="24"/>
        </w:rPr>
        <w:t>stýrisfólkið kann áseta</w:t>
      </w:r>
      <w:r w:rsidR="003B2D22">
        <w:rPr>
          <w:color w:val="212529"/>
          <w:szCs w:val="24"/>
        </w:rPr>
        <w:t xml:space="preserve"> reglur um, at </w:t>
      </w:r>
      <w:r w:rsidR="00376199">
        <w:rPr>
          <w:color w:val="212529"/>
          <w:szCs w:val="24"/>
        </w:rPr>
        <w:t>framleiðar</w:t>
      </w:r>
      <w:r w:rsidR="003B2D22">
        <w:rPr>
          <w:color w:val="212529"/>
          <w:szCs w:val="24"/>
        </w:rPr>
        <w:t>ar</w:t>
      </w:r>
      <w:r w:rsidR="00376199">
        <w:rPr>
          <w:color w:val="212529"/>
          <w:szCs w:val="24"/>
        </w:rPr>
        <w:t xml:space="preserve"> og innflytar</w:t>
      </w:r>
      <w:r w:rsidR="003B2D22">
        <w:rPr>
          <w:color w:val="212529"/>
          <w:szCs w:val="24"/>
        </w:rPr>
        <w:t>ar hava skyldu</w:t>
      </w:r>
      <w:r w:rsidR="00376199">
        <w:rPr>
          <w:color w:val="212529"/>
          <w:szCs w:val="24"/>
        </w:rPr>
        <w:t xml:space="preserve"> </w:t>
      </w:r>
      <w:r w:rsidR="001C28EB" w:rsidRPr="00577F77">
        <w:rPr>
          <w:color w:val="212529"/>
          <w:szCs w:val="24"/>
        </w:rPr>
        <w:t xml:space="preserve">at </w:t>
      </w:r>
      <w:r w:rsidR="003B2D22">
        <w:rPr>
          <w:color w:val="212529"/>
          <w:szCs w:val="24"/>
        </w:rPr>
        <w:t>skráseta</w:t>
      </w:r>
      <w:r w:rsidR="001C28EB" w:rsidRPr="00577F77">
        <w:rPr>
          <w:color w:val="212529"/>
          <w:szCs w:val="24"/>
        </w:rPr>
        <w:t xml:space="preserve"> íløt fev</w:t>
      </w:r>
      <w:r w:rsidR="003B2D22">
        <w:rPr>
          <w:color w:val="212529"/>
          <w:szCs w:val="24"/>
        </w:rPr>
        <w:t xml:space="preserve">nd av </w:t>
      </w:r>
      <w:r w:rsidR="00847388">
        <w:rPr>
          <w:color w:val="212529"/>
          <w:szCs w:val="24"/>
        </w:rPr>
        <w:t>pantskipanini sambært løgtingslógini</w:t>
      </w:r>
      <w:r w:rsidR="003B2D22">
        <w:rPr>
          <w:color w:val="212529"/>
          <w:szCs w:val="24"/>
        </w:rPr>
        <w:t xml:space="preserve"> hjá</w:t>
      </w:r>
      <w:r w:rsidR="001C28EB" w:rsidRPr="00577F77">
        <w:rPr>
          <w:color w:val="212529"/>
          <w:szCs w:val="24"/>
        </w:rPr>
        <w:t xml:space="preserve"> </w:t>
      </w:r>
      <w:proofErr w:type="spellStart"/>
      <w:r w:rsidR="001C28EB" w:rsidRPr="00577F77">
        <w:rPr>
          <w:color w:val="212529"/>
          <w:szCs w:val="24"/>
        </w:rPr>
        <w:t>pant</w:t>
      </w:r>
      <w:r w:rsidR="003B2D22">
        <w:rPr>
          <w:color w:val="212529"/>
          <w:szCs w:val="24"/>
        </w:rPr>
        <w:t>umsitaranum</w:t>
      </w:r>
      <w:proofErr w:type="spellEnd"/>
      <w:r w:rsidR="001C28EB" w:rsidRPr="00577F77">
        <w:rPr>
          <w:color w:val="212529"/>
          <w:szCs w:val="24"/>
        </w:rPr>
        <w:t xml:space="preserve">. </w:t>
      </w:r>
    </w:p>
    <w:p w14:paraId="2C88DDC3" w14:textId="67903038" w:rsidR="00BD085A" w:rsidRDefault="00BD085A" w:rsidP="00CA274B">
      <w:pPr>
        <w:autoSpaceDE w:val="0"/>
        <w:autoSpaceDN w:val="0"/>
        <w:adjustRightInd w:val="0"/>
        <w:rPr>
          <w:color w:val="212529"/>
          <w:szCs w:val="24"/>
        </w:rPr>
      </w:pPr>
    </w:p>
    <w:p w14:paraId="6D93F7BB" w14:textId="77777777" w:rsidR="003B2D22" w:rsidRPr="003B2D22" w:rsidRDefault="003B2D22" w:rsidP="003B2D22">
      <w:pPr>
        <w:autoSpaceDE w:val="0"/>
        <w:autoSpaceDN w:val="0"/>
        <w:adjustRightInd w:val="0"/>
        <w:jc w:val="center"/>
        <w:rPr>
          <w:i/>
          <w:iCs/>
          <w:color w:val="212529"/>
          <w:szCs w:val="24"/>
        </w:rPr>
      </w:pPr>
      <w:r>
        <w:rPr>
          <w:i/>
          <w:iCs/>
          <w:color w:val="212529"/>
          <w:szCs w:val="24"/>
        </w:rPr>
        <w:t>Móttøkur</w:t>
      </w:r>
    </w:p>
    <w:p w14:paraId="6093C27C" w14:textId="77777777" w:rsidR="003B2D22" w:rsidRDefault="003B2D22" w:rsidP="003B2D22">
      <w:pPr>
        <w:autoSpaceDE w:val="0"/>
        <w:autoSpaceDN w:val="0"/>
        <w:adjustRightInd w:val="0"/>
        <w:rPr>
          <w:color w:val="212529"/>
          <w:szCs w:val="24"/>
        </w:rPr>
      </w:pPr>
    </w:p>
    <w:p w14:paraId="52FC0F41" w14:textId="77777777" w:rsidR="003B2D22" w:rsidRDefault="003B2D22" w:rsidP="003B2D22">
      <w:pPr>
        <w:autoSpaceDE w:val="0"/>
        <w:autoSpaceDN w:val="0"/>
        <w:adjustRightInd w:val="0"/>
        <w:rPr>
          <w:color w:val="212529"/>
          <w:szCs w:val="24"/>
        </w:rPr>
      </w:pPr>
      <w:r>
        <w:rPr>
          <w:b/>
          <w:bCs/>
          <w:color w:val="212529"/>
          <w:szCs w:val="24"/>
        </w:rPr>
        <w:t xml:space="preserve">§ 7. </w:t>
      </w:r>
      <w:r w:rsidRPr="00577F77">
        <w:rPr>
          <w:color w:val="212529"/>
          <w:szCs w:val="24"/>
        </w:rPr>
        <w:t>Landsstýrisfólkið kann</w:t>
      </w:r>
      <w:r>
        <w:rPr>
          <w:color w:val="212529"/>
          <w:szCs w:val="24"/>
        </w:rPr>
        <w:t xml:space="preserve"> áseta </w:t>
      </w:r>
      <w:r w:rsidRPr="00577F77">
        <w:rPr>
          <w:color w:val="212529"/>
          <w:szCs w:val="24"/>
        </w:rPr>
        <w:t>reglur um</w:t>
      </w:r>
      <w:r>
        <w:rPr>
          <w:color w:val="212529"/>
          <w:szCs w:val="24"/>
        </w:rPr>
        <w:t xml:space="preserve"> móttøkur, sum ikki eru sølustøð.</w:t>
      </w:r>
    </w:p>
    <w:p w14:paraId="1F98EB23" w14:textId="0CCB192A" w:rsidR="003B2D22" w:rsidRPr="003B2D22" w:rsidRDefault="003B2D22" w:rsidP="003B2D22">
      <w:pPr>
        <w:autoSpaceDE w:val="0"/>
        <w:autoSpaceDN w:val="0"/>
        <w:adjustRightInd w:val="0"/>
        <w:rPr>
          <w:b/>
          <w:bCs/>
          <w:color w:val="212529"/>
          <w:szCs w:val="24"/>
        </w:rPr>
      </w:pPr>
      <w:r>
        <w:rPr>
          <w:i/>
          <w:iCs/>
          <w:color w:val="212529"/>
          <w:szCs w:val="24"/>
        </w:rPr>
        <w:t>Stk. 2.</w:t>
      </w:r>
      <w:r>
        <w:rPr>
          <w:color w:val="212529"/>
          <w:szCs w:val="24"/>
        </w:rPr>
        <w:t xml:space="preserve"> Landsstýrisfólkið kann áseta, at pant</w:t>
      </w:r>
      <w:r w:rsidRPr="00577F77">
        <w:rPr>
          <w:color w:val="212529"/>
          <w:szCs w:val="24"/>
        </w:rPr>
        <w:t>umsitarin</w:t>
      </w:r>
      <w:r w:rsidR="0002164A">
        <w:rPr>
          <w:color w:val="212529"/>
          <w:szCs w:val="24"/>
        </w:rPr>
        <w:t xml:space="preserve"> skal góðkenna móttøkur sambært stk. 1, sbr. tó stk. 3, og</w:t>
      </w:r>
      <w:r>
        <w:rPr>
          <w:color w:val="212529"/>
          <w:szCs w:val="24"/>
        </w:rPr>
        <w:t xml:space="preserve"> kann seta treytir</w:t>
      </w:r>
      <w:r w:rsidR="0002164A">
        <w:rPr>
          <w:color w:val="212529"/>
          <w:szCs w:val="24"/>
        </w:rPr>
        <w:t xml:space="preserve"> við atliti at</w:t>
      </w:r>
      <w:r>
        <w:rPr>
          <w:color w:val="212529"/>
          <w:szCs w:val="24"/>
        </w:rPr>
        <w:t xml:space="preserve"> staðseting, </w:t>
      </w:r>
      <w:proofErr w:type="spellStart"/>
      <w:r>
        <w:rPr>
          <w:color w:val="212529"/>
          <w:szCs w:val="24"/>
        </w:rPr>
        <w:t>atkomu</w:t>
      </w:r>
      <w:r w:rsidR="0002164A">
        <w:rPr>
          <w:color w:val="212529"/>
          <w:szCs w:val="24"/>
        </w:rPr>
        <w:t>viðurskiftum</w:t>
      </w:r>
      <w:proofErr w:type="spellEnd"/>
      <w:r>
        <w:rPr>
          <w:color w:val="212529"/>
          <w:szCs w:val="24"/>
        </w:rPr>
        <w:t xml:space="preserve"> og hølisviðurskiftum.</w:t>
      </w:r>
    </w:p>
    <w:p w14:paraId="1731D3B8" w14:textId="0F9032B6" w:rsidR="003B2D22" w:rsidRPr="00577F77" w:rsidRDefault="003B2D22" w:rsidP="00CA274B">
      <w:pPr>
        <w:autoSpaceDE w:val="0"/>
        <w:autoSpaceDN w:val="0"/>
        <w:adjustRightInd w:val="0"/>
        <w:rPr>
          <w:color w:val="212529"/>
          <w:szCs w:val="24"/>
        </w:rPr>
      </w:pPr>
      <w:r w:rsidRPr="00D67187">
        <w:rPr>
          <w:i/>
          <w:iCs/>
          <w:color w:val="212529"/>
          <w:szCs w:val="24"/>
        </w:rPr>
        <w:t>Stk.</w:t>
      </w:r>
      <w:r w:rsidR="0002164A">
        <w:rPr>
          <w:i/>
          <w:iCs/>
          <w:color w:val="212529"/>
          <w:szCs w:val="24"/>
        </w:rPr>
        <w:t>3</w:t>
      </w:r>
      <w:r w:rsidRPr="00D67187">
        <w:rPr>
          <w:i/>
          <w:iCs/>
          <w:color w:val="212529"/>
          <w:szCs w:val="24"/>
        </w:rPr>
        <w:t>.</w:t>
      </w:r>
      <w:r>
        <w:rPr>
          <w:color w:val="212529"/>
          <w:szCs w:val="24"/>
        </w:rPr>
        <w:t xml:space="preserve"> Land</w:t>
      </w:r>
      <w:r w:rsidR="0002164A">
        <w:rPr>
          <w:color w:val="212529"/>
          <w:szCs w:val="24"/>
        </w:rPr>
        <w:t>s</w:t>
      </w:r>
      <w:r>
        <w:rPr>
          <w:color w:val="212529"/>
          <w:szCs w:val="24"/>
        </w:rPr>
        <w:t xml:space="preserve">stýrisfólkið </w:t>
      </w:r>
      <w:r w:rsidR="0002164A">
        <w:rPr>
          <w:color w:val="212529"/>
          <w:szCs w:val="24"/>
        </w:rPr>
        <w:t xml:space="preserve">skal góðkenna móttøkur, sum </w:t>
      </w:r>
      <w:r>
        <w:rPr>
          <w:color w:val="212529"/>
          <w:szCs w:val="24"/>
        </w:rPr>
        <w:t>pantumsitarin sjálvur set</w:t>
      </w:r>
      <w:r w:rsidR="0002164A">
        <w:rPr>
          <w:color w:val="212529"/>
          <w:szCs w:val="24"/>
        </w:rPr>
        <w:t>u</w:t>
      </w:r>
      <w:r>
        <w:rPr>
          <w:color w:val="212529"/>
          <w:szCs w:val="24"/>
        </w:rPr>
        <w:t>r á stovn</w:t>
      </w:r>
      <w:r w:rsidR="0002164A">
        <w:rPr>
          <w:color w:val="212529"/>
          <w:szCs w:val="24"/>
        </w:rPr>
        <w:t xml:space="preserve">, og kann seta treytir við atliti at staðseting, </w:t>
      </w:r>
      <w:proofErr w:type="spellStart"/>
      <w:r w:rsidR="0002164A">
        <w:rPr>
          <w:color w:val="212529"/>
          <w:szCs w:val="24"/>
        </w:rPr>
        <w:t>atkomuviðurskiftum</w:t>
      </w:r>
      <w:proofErr w:type="spellEnd"/>
      <w:r w:rsidR="0002164A">
        <w:rPr>
          <w:color w:val="212529"/>
          <w:szCs w:val="24"/>
        </w:rPr>
        <w:t xml:space="preserve"> og hølisviðurskiftum</w:t>
      </w:r>
      <w:r>
        <w:rPr>
          <w:color w:val="212529"/>
          <w:szCs w:val="24"/>
        </w:rPr>
        <w:t xml:space="preserve">.  </w:t>
      </w:r>
    </w:p>
    <w:p w14:paraId="713B438A" w14:textId="77777777" w:rsidR="003B2D22" w:rsidRDefault="003B2D22" w:rsidP="005D36D9">
      <w:pPr>
        <w:autoSpaceDE w:val="0"/>
        <w:autoSpaceDN w:val="0"/>
        <w:adjustRightInd w:val="0"/>
        <w:jc w:val="center"/>
        <w:rPr>
          <w:i/>
          <w:iCs/>
          <w:color w:val="212529"/>
          <w:szCs w:val="24"/>
        </w:rPr>
      </w:pPr>
      <w:bookmarkStart w:id="4" w:name="_Hlk149120017"/>
    </w:p>
    <w:p w14:paraId="77969C10" w14:textId="4AE5E97D" w:rsidR="00BC790E" w:rsidRPr="00577F77" w:rsidRDefault="003B2D22" w:rsidP="005D36D9">
      <w:pPr>
        <w:autoSpaceDE w:val="0"/>
        <w:autoSpaceDN w:val="0"/>
        <w:adjustRightInd w:val="0"/>
        <w:jc w:val="center"/>
        <w:rPr>
          <w:i/>
          <w:iCs/>
          <w:color w:val="212529"/>
          <w:szCs w:val="24"/>
        </w:rPr>
      </w:pPr>
      <w:r>
        <w:rPr>
          <w:i/>
          <w:iCs/>
          <w:color w:val="212529"/>
          <w:szCs w:val="24"/>
        </w:rPr>
        <w:t>S</w:t>
      </w:r>
      <w:r w:rsidR="00837707">
        <w:rPr>
          <w:i/>
          <w:iCs/>
          <w:color w:val="212529"/>
          <w:szCs w:val="24"/>
        </w:rPr>
        <w:t xml:space="preserve">amstarv um </w:t>
      </w:r>
      <w:r w:rsidR="00BC790E" w:rsidRPr="00577F77">
        <w:rPr>
          <w:i/>
          <w:iCs/>
          <w:color w:val="212529"/>
          <w:szCs w:val="24"/>
        </w:rPr>
        <w:t>móttøku av íløtum</w:t>
      </w:r>
    </w:p>
    <w:p w14:paraId="2A9F02B1" w14:textId="77777777" w:rsidR="005D36D9" w:rsidRPr="00577F77" w:rsidRDefault="005D36D9" w:rsidP="005D36D9">
      <w:pPr>
        <w:autoSpaceDE w:val="0"/>
        <w:autoSpaceDN w:val="0"/>
        <w:adjustRightInd w:val="0"/>
        <w:jc w:val="center"/>
        <w:rPr>
          <w:b/>
          <w:bCs/>
          <w:i/>
          <w:iCs/>
          <w:color w:val="212529"/>
          <w:szCs w:val="24"/>
        </w:rPr>
      </w:pPr>
    </w:p>
    <w:p w14:paraId="61C38FD8" w14:textId="653A1AB9" w:rsidR="003B2D22" w:rsidRPr="003B2D22" w:rsidRDefault="00BC790E" w:rsidP="00BC790E">
      <w:pPr>
        <w:autoSpaceDE w:val="0"/>
        <w:autoSpaceDN w:val="0"/>
        <w:adjustRightInd w:val="0"/>
        <w:rPr>
          <w:color w:val="212529"/>
          <w:szCs w:val="24"/>
        </w:rPr>
      </w:pPr>
      <w:r w:rsidRPr="00CA5C81">
        <w:rPr>
          <w:b/>
          <w:bCs/>
          <w:color w:val="212529"/>
          <w:szCs w:val="24"/>
        </w:rPr>
        <w:t>§</w:t>
      </w:r>
      <w:r w:rsidR="00CA5C81" w:rsidRPr="00CA5C81">
        <w:rPr>
          <w:b/>
          <w:bCs/>
          <w:color w:val="212529"/>
          <w:szCs w:val="24"/>
        </w:rPr>
        <w:t xml:space="preserve"> </w:t>
      </w:r>
      <w:r w:rsidR="003B2D22">
        <w:rPr>
          <w:b/>
          <w:bCs/>
          <w:color w:val="212529"/>
          <w:szCs w:val="24"/>
        </w:rPr>
        <w:t>8</w:t>
      </w:r>
      <w:r w:rsidR="00CA5C81" w:rsidRPr="00CA5C81">
        <w:rPr>
          <w:b/>
          <w:bCs/>
          <w:color w:val="212529"/>
          <w:szCs w:val="24"/>
        </w:rPr>
        <w:t>.</w:t>
      </w:r>
      <w:r w:rsidRPr="00577F77">
        <w:rPr>
          <w:b/>
          <w:bCs/>
          <w:i/>
          <w:iCs/>
          <w:color w:val="212529"/>
          <w:szCs w:val="24"/>
        </w:rPr>
        <w:t xml:space="preserve"> </w:t>
      </w:r>
      <w:r w:rsidR="003B2D22">
        <w:rPr>
          <w:color w:val="212529"/>
          <w:szCs w:val="24"/>
        </w:rPr>
        <w:t>Landsstýrisfólkið kann áseta reglur um, at sølustøð kunnu samstarva við onnur</w:t>
      </w:r>
      <w:r w:rsidR="00B86C25">
        <w:rPr>
          <w:color w:val="212529"/>
          <w:szCs w:val="24"/>
        </w:rPr>
        <w:t xml:space="preserve"> </w:t>
      </w:r>
      <w:r w:rsidR="003B2D22">
        <w:rPr>
          <w:color w:val="212529"/>
          <w:szCs w:val="24"/>
        </w:rPr>
        <w:t xml:space="preserve">sølustøð og móttøkur um felags móttøku av íløtum fevndum av </w:t>
      </w:r>
      <w:r w:rsidR="00847388">
        <w:rPr>
          <w:color w:val="212529"/>
          <w:szCs w:val="24"/>
        </w:rPr>
        <w:t>pantskipanini sambært løgtingslógini</w:t>
      </w:r>
      <w:r w:rsidR="003B2D22">
        <w:rPr>
          <w:color w:val="212529"/>
          <w:szCs w:val="24"/>
        </w:rPr>
        <w:t>.</w:t>
      </w:r>
    </w:p>
    <w:p w14:paraId="4D52FD18" w14:textId="22CB9B05" w:rsidR="007C3489" w:rsidRDefault="003B2D22" w:rsidP="00BC790E">
      <w:pPr>
        <w:autoSpaceDE w:val="0"/>
        <w:autoSpaceDN w:val="0"/>
        <w:adjustRightInd w:val="0"/>
        <w:rPr>
          <w:color w:val="212529"/>
          <w:szCs w:val="24"/>
        </w:rPr>
      </w:pPr>
      <w:r>
        <w:rPr>
          <w:i/>
          <w:iCs/>
          <w:color w:val="212529"/>
          <w:szCs w:val="24"/>
        </w:rPr>
        <w:t xml:space="preserve">Stk. 2. </w:t>
      </w:r>
      <w:r w:rsidR="00BC790E" w:rsidRPr="00577F77">
        <w:rPr>
          <w:color w:val="212529"/>
          <w:szCs w:val="24"/>
        </w:rPr>
        <w:t>Land</w:t>
      </w:r>
      <w:r w:rsidR="00681DD7" w:rsidRPr="00577F77">
        <w:rPr>
          <w:color w:val="212529"/>
          <w:szCs w:val="24"/>
        </w:rPr>
        <w:t>s</w:t>
      </w:r>
      <w:r w:rsidR="00BC790E" w:rsidRPr="00577F77">
        <w:rPr>
          <w:color w:val="212529"/>
          <w:szCs w:val="24"/>
        </w:rPr>
        <w:t>stýrisfólkið kann</w:t>
      </w:r>
      <w:r w:rsidR="00B03D4A">
        <w:rPr>
          <w:color w:val="212529"/>
          <w:szCs w:val="24"/>
        </w:rPr>
        <w:t xml:space="preserve"> áseta </w:t>
      </w:r>
      <w:r w:rsidR="00BC790E" w:rsidRPr="00577F77">
        <w:rPr>
          <w:color w:val="212529"/>
          <w:szCs w:val="24"/>
        </w:rPr>
        <w:t>reglur um, at</w:t>
      </w:r>
      <w:r>
        <w:rPr>
          <w:color w:val="212529"/>
          <w:szCs w:val="24"/>
        </w:rPr>
        <w:t xml:space="preserve"> pantumsitarin skal góðkenna samstarv sambært stk. 1 og kann seta treytir við atliti at</w:t>
      </w:r>
      <w:r w:rsidR="000F49D2">
        <w:rPr>
          <w:color w:val="212529"/>
          <w:szCs w:val="24"/>
        </w:rPr>
        <w:t xml:space="preserve"> </w:t>
      </w:r>
      <w:r w:rsidR="0029497A">
        <w:rPr>
          <w:color w:val="212529"/>
          <w:szCs w:val="24"/>
        </w:rPr>
        <w:t xml:space="preserve">staðseting, </w:t>
      </w:r>
      <w:proofErr w:type="spellStart"/>
      <w:r w:rsidR="0029497A">
        <w:rPr>
          <w:color w:val="212529"/>
          <w:szCs w:val="24"/>
        </w:rPr>
        <w:t>atkomu</w:t>
      </w:r>
      <w:r>
        <w:rPr>
          <w:color w:val="212529"/>
          <w:szCs w:val="24"/>
        </w:rPr>
        <w:t>viðurskiftum</w:t>
      </w:r>
      <w:proofErr w:type="spellEnd"/>
      <w:r w:rsidR="00837707">
        <w:rPr>
          <w:color w:val="212529"/>
          <w:szCs w:val="24"/>
        </w:rPr>
        <w:t xml:space="preserve"> og </w:t>
      </w:r>
      <w:r w:rsidR="0029497A">
        <w:rPr>
          <w:color w:val="212529"/>
          <w:szCs w:val="24"/>
        </w:rPr>
        <w:t>hølisviðurskift</w:t>
      </w:r>
      <w:r>
        <w:rPr>
          <w:color w:val="212529"/>
          <w:szCs w:val="24"/>
        </w:rPr>
        <w:t>um.</w:t>
      </w:r>
    </w:p>
    <w:p w14:paraId="4CE8CD90" w14:textId="38F087D5" w:rsidR="003B2D22" w:rsidRDefault="003B2D22" w:rsidP="003B2D22">
      <w:pPr>
        <w:autoSpaceDE w:val="0"/>
        <w:autoSpaceDN w:val="0"/>
        <w:adjustRightInd w:val="0"/>
        <w:rPr>
          <w:color w:val="212529"/>
          <w:szCs w:val="24"/>
        </w:rPr>
      </w:pPr>
      <w:r>
        <w:rPr>
          <w:i/>
          <w:iCs/>
          <w:color w:val="212529"/>
          <w:szCs w:val="24"/>
        </w:rPr>
        <w:lastRenderedPageBreak/>
        <w:t xml:space="preserve">Stk. 3. </w:t>
      </w:r>
      <w:r w:rsidRPr="00577F77">
        <w:rPr>
          <w:color w:val="212529"/>
          <w:szCs w:val="24"/>
        </w:rPr>
        <w:t>Lands</w:t>
      </w:r>
      <w:r>
        <w:rPr>
          <w:color w:val="212529"/>
          <w:szCs w:val="24"/>
        </w:rPr>
        <w:t>s</w:t>
      </w:r>
      <w:r w:rsidRPr="00577F77">
        <w:rPr>
          <w:color w:val="212529"/>
          <w:szCs w:val="24"/>
        </w:rPr>
        <w:t>týrisfólkið kann</w:t>
      </w:r>
      <w:r>
        <w:rPr>
          <w:color w:val="212529"/>
          <w:szCs w:val="24"/>
        </w:rPr>
        <w:t xml:space="preserve"> </w:t>
      </w:r>
      <w:r w:rsidRPr="00577F77">
        <w:rPr>
          <w:color w:val="212529"/>
          <w:szCs w:val="24"/>
        </w:rPr>
        <w:t>býta land</w:t>
      </w:r>
      <w:r>
        <w:rPr>
          <w:color w:val="212529"/>
          <w:szCs w:val="24"/>
        </w:rPr>
        <w:t xml:space="preserve">ið, kommunur og býir </w:t>
      </w:r>
      <w:r w:rsidRPr="00577F77">
        <w:rPr>
          <w:color w:val="212529"/>
          <w:szCs w:val="24"/>
        </w:rPr>
        <w:t xml:space="preserve">upp í </w:t>
      </w:r>
      <w:r>
        <w:rPr>
          <w:color w:val="212529"/>
          <w:szCs w:val="24"/>
        </w:rPr>
        <w:t>samstarvs</w:t>
      </w:r>
      <w:r w:rsidRPr="00577F77">
        <w:rPr>
          <w:color w:val="212529"/>
          <w:szCs w:val="24"/>
        </w:rPr>
        <w:t>økir,</w:t>
      </w:r>
      <w:r>
        <w:rPr>
          <w:color w:val="212529"/>
          <w:szCs w:val="24"/>
        </w:rPr>
        <w:t xml:space="preserve"> sum samstarv </w:t>
      </w:r>
      <w:r w:rsidRPr="00577F77">
        <w:rPr>
          <w:color w:val="212529"/>
          <w:szCs w:val="24"/>
        </w:rPr>
        <w:t xml:space="preserve">sambært stk. </w:t>
      </w:r>
      <w:r>
        <w:rPr>
          <w:color w:val="212529"/>
          <w:szCs w:val="24"/>
        </w:rPr>
        <w:t>1 skal haldast innan fyri, og áseta, at pantumsitarin í serligum førum kann loyva undantaki frá samstarvsøkinum.</w:t>
      </w:r>
      <w:r w:rsidRPr="00577F77">
        <w:rPr>
          <w:color w:val="212529"/>
          <w:szCs w:val="24"/>
        </w:rPr>
        <w:t xml:space="preserve"> </w:t>
      </w:r>
    </w:p>
    <w:bookmarkEnd w:id="4"/>
    <w:p w14:paraId="4C9A011C" w14:textId="77777777" w:rsidR="00452C2C" w:rsidRPr="00577F77" w:rsidRDefault="00452C2C" w:rsidP="00452C2C">
      <w:pPr>
        <w:autoSpaceDE w:val="0"/>
        <w:autoSpaceDN w:val="0"/>
        <w:adjustRightInd w:val="0"/>
        <w:rPr>
          <w:i/>
          <w:iCs/>
          <w:color w:val="212529"/>
          <w:szCs w:val="24"/>
        </w:rPr>
      </w:pPr>
    </w:p>
    <w:p w14:paraId="505BEBA6" w14:textId="14D26BEF" w:rsidR="0032303A" w:rsidRPr="00000097" w:rsidRDefault="00CD2E77" w:rsidP="00CD2E77">
      <w:pPr>
        <w:autoSpaceDE w:val="0"/>
        <w:autoSpaceDN w:val="0"/>
        <w:adjustRightInd w:val="0"/>
        <w:jc w:val="center"/>
        <w:rPr>
          <w:i/>
          <w:iCs/>
          <w:color w:val="212529"/>
          <w:szCs w:val="24"/>
        </w:rPr>
      </w:pPr>
      <w:r w:rsidRPr="00000097">
        <w:rPr>
          <w:i/>
          <w:iCs/>
          <w:color w:val="212529"/>
          <w:szCs w:val="24"/>
        </w:rPr>
        <w:t>Eftirlit</w:t>
      </w:r>
    </w:p>
    <w:p w14:paraId="5B729BB5" w14:textId="1068B50E" w:rsidR="00CD2E77" w:rsidRPr="00000097" w:rsidRDefault="00CD2E77" w:rsidP="00CD2E77">
      <w:pPr>
        <w:autoSpaceDE w:val="0"/>
        <w:autoSpaceDN w:val="0"/>
        <w:adjustRightInd w:val="0"/>
        <w:jc w:val="center"/>
        <w:rPr>
          <w:i/>
          <w:iCs/>
          <w:color w:val="212529"/>
          <w:szCs w:val="24"/>
        </w:rPr>
      </w:pPr>
    </w:p>
    <w:p w14:paraId="2F9B1557" w14:textId="3AAF8196" w:rsidR="006A4E2E" w:rsidRDefault="00CD2E77" w:rsidP="006A4E2E">
      <w:pPr>
        <w:autoSpaceDE w:val="0"/>
        <w:autoSpaceDN w:val="0"/>
        <w:adjustRightInd w:val="0"/>
        <w:rPr>
          <w:color w:val="212529"/>
          <w:szCs w:val="24"/>
        </w:rPr>
      </w:pPr>
      <w:r w:rsidRPr="00000097">
        <w:rPr>
          <w:b/>
          <w:bCs/>
          <w:color w:val="212529"/>
          <w:szCs w:val="24"/>
        </w:rPr>
        <w:t xml:space="preserve">§ </w:t>
      </w:r>
      <w:r w:rsidR="0002164A">
        <w:rPr>
          <w:b/>
          <w:bCs/>
          <w:color w:val="212529"/>
          <w:szCs w:val="24"/>
        </w:rPr>
        <w:t>9</w:t>
      </w:r>
      <w:r w:rsidRPr="00000097">
        <w:rPr>
          <w:b/>
          <w:bCs/>
          <w:color w:val="212529"/>
          <w:szCs w:val="24"/>
        </w:rPr>
        <w:t>.</w:t>
      </w:r>
      <w:r w:rsidRPr="00000097">
        <w:rPr>
          <w:color w:val="212529"/>
          <w:szCs w:val="24"/>
        </w:rPr>
        <w:t xml:space="preserve"> </w:t>
      </w:r>
      <w:r w:rsidR="006A4E2E" w:rsidRPr="00577F77">
        <w:rPr>
          <w:color w:val="212529"/>
          <w:szCs w:val="24"/>
        </w:rPr>
        <w:t>Landsstýrisfólkið</w:t>
      </w:r>
      <w:r w:rsidR="006A4E2E">
        <w:rPr>
          <w:color w:val="212529"/>
          <w:szCs w:val="24"/>
        </w:rPr>
        <w:t xml:space="preserve"> kann áseta reglur um, at pantumsitarin hevur eftirlit við, at reglur ásettar við heimild í løgtingslógini verða hildnar</w:t>
      </w:r>
      <w:r w:rsidR="006A4E2E" w:rsidRPr="00E41D5F">
        <w:rPr>
          <w:color w:val="212529"/>
          <w:szCs w:val="24"/>
        </w:rPr>
        <w:t>.</w:t>
      </w:r>
    </w:p>
    <w:p w14:paraId="085DAB79" w14:textId="3D808D75" w:rsidR="006A4E2E" w:rsidRDefault="006A4E2E" w:rsidP="00D732DC">
      <w:pPr>
        <w:autoSpaceDE w:val="0"/>
        <w:autoSpaceDN w:val="0"/>
        <w:adjustRightInd w:val="0"/>
        <w:rPr>
          <w:color w:val="212529"/>
          <w:szCs w:val="24"/>
        </w:rPr>
      </w:pPr>
      <w:r>
        <w:rPr>
          <w:i/>
          <w:iCs/>
          <w:color w:val="212529"/>
          <w:szCs w:val="24"/>
        </w:rPr>
        <w:t xml:space="preserve">Stk. 2. </w:t>
      </w:r>
      <w:r w:rsidR="00CD2E77" w:rsidRPr="00000097">
        <w:rPr>
          <w:color w:val="212529"/>
          <w:szCs w:val="24"/>
        </w:rPr>
        <w:t>Landsstýrisfólkið</w:t>
      </w:r>
      <w:r w:rsidR="00D732DC" w:rsidRPr="00000097">
        <w:rPr>
          <w:color w:val="212529"/>
          <w:szCs w:val="24"/>
        </w:rPr>
        <w:t xml:space="preserve"> kann</w:t>
      </w:r>
      <w:r w:rsidR="00CD2E77" w:rsidRPr="00000097">
        <w:rPr>
          <w:color w:val="212529"/>
          <w:szCs w:val="24"/>
        </w:rPr>
        <w:t xml:space="preserve"> áset</w:t>
      </w:r>
      <w:r w:rsidR="0002164A">
        <w:rPr>
          <w:color w:val="212529"/>
          <w:szCs w:val="24"/>
        </w:rPr>
        <w:t>a</w:t>
      </w:r>
      <w:r w:rsidR="00CD2E77" w:rsidRPr="00000097">
        <w:rPr>
          <w:color w:val="212529"/>
          <w:szCs w:val="24"/>
        </w:rPr>
        <w:t xml:space="preserve"> reglur um</w:t>
      </w:r>
      <w:r w:rsidR="0002164A">
        <w:rPr>
          <w:color w:val="212529"/>
          <w:szCs w:val="24"/>
        </w:rPr>
        <w:t xml:space="preserve">, at </w:t>
      </w:r>
      <w:r w:rsidR="00CD2E77" w:rsidRPr="00000097">
        <w:rPr>
          <w:color w:val="212529"/>
          <w:szCs w:val="24"/>
        </w:rPr>
        <w:t>framleiðar</w:t>
      </w:r>
      <w:r w:rsidR="0002164A">
        <w:rPr>
          <w:color w:val="212529"/>
          <w:szCs w:val="24"/>
        </w:rPr>
        <w:t>ar</w:t>
      </w:r>
      <w:r w:rsidR="00CD2E77" w:rsidRPr="00000097">
        <w:rPr>
          <w:color w:val="212529"/>
          <w:szCs w:val="24"/>
        </w:rPr>
        <w:t xml:space="preserve"> og innflytar</w:t>
      </w:r>
      <w:r w:rsidR="0002164A">
        <w:rPr>
          <w:color w:val="212529"/>
          <w:szCs w:val="24"/>
        </w:rPr>
        <w:t>ar hava skyldu</w:t>
      </w:r>
      <w:r w:rsidR="00CD2E77" w:rsidRPr="00000097">
        <w:rPr>
          <w:color w:val="212529"/>
          <w:szCs w:val="24"/>
        </w:rPr>
        <w:t xml:space="preserve"> at </w:t>
      </w:r>
      <w:r w:rsidR="0002164A">
        <w:rPr>
          <w:color w:val="212529"/>
          <w:szCs w:val="24"/>
        </w:rPr>
        <w:t xml:space="preserve">veita TAKS og </w:t>
      </w:r>
      <w:proofErr w:type="spellStart"/>
      <w:r w:rsidR="0002164A">
        <w:rPr>
          <w:color w:val="212529"/>
          <w:szCs w:val="24"/>
        </w:rPr>
        <w:t>pantumsitaranum</w:t>
      </w:r>
      <w:proofErr w:type="spellEnd"/>
      <w:r w:rsidR="0002164A">
        <w:rPr>
          <w:color w:val="212529"/>
          <w:szCs w:val="24"/>
        </w:rPr>
        <w:t xml:space="preserve"> allar upplýsingar, eisini</w:t>
      </w:r>
      <w:r w:rsidR="00CD2E77" w:rsidRPr="00000097">
        <w:rPr>
          <w:color w:val="212529"/>
          <w:szCs w:val="24"/>
        </w:rPr>
        <w:t xml:space="preserve"> í ávísum </w:t>
      </w:r>
      <w:r w:rsidR="0002164A">
        <w:rPr>
          <w:color w:val="212529"/>
          <w:szCs w:val="24"/>
        </w:rPr>
        <w:t>líki</w:t>
      </w:r>
      <w:r w:rsidR="00CD2E77" w:rsidRPr="00000097">
        <w:rPr>
          <w:color w:val="212529"/>
          <w:szCs w:val="24"/>
        </w:rPr>
        <w:t xml:space="preserve">, </w:t>
      </w:r>
      <w:r>
        <w:rPr>
          <w:color w:val="212529"/>
          <w:szCs w:val="24"/>
        </w:rPr>
        <w:t>og</w:t>
      </w:r>
      <w:r w:rsidR="00CD2E77" w:rsidRPr="00000097">
        <w:rPr>
          <w:color w:val="212529"/>
          <w:szCs w:val="24"/>
        </w:rPr>
        <w:t xml:space="preserve"> atgongd </w:t>
      </w:r>
      <w:r w:rsidR="0002164A">
        <w:rPr>
          <w:color w:val="212529"/>
          <w:szCs w:val="24"/>
        </w:rPr>
        <w:t>at øllum upplýsingum</w:t>
      </w:r>
      <w:r w:rsidR="00CD2E77" w:rsidRPr="00000097">
        <w:rPr>
          <w:color w:val="212529"/>
          <w:szCs w:val="24"/>
        </w:rPr>
        <w:t xml:space="preserve">, sum </w:t>
      </w:r>
      <w:r w:rsidR="0002164A">
        <w:rPr>
          <w:color w:val="212529"/>
          <w:szCs w:val="24"/>
        </w:rPr>
        <w:t>krevjast til at krevja inn pant</w:t>
      </w:r>
      <w:r w:rsidR="00385760">
        <w:rPr>
          <w:color w:val="212529"/>
          <w:szCs w:val="24"/>
        </w:rPr>
        <w:t xml:space="preserve"> og rakstrargjald og umsita eftirlitið við pantskipanini</w:t>
      </w:r>
      <w:r>
        <w:rPr>
          <w:color w:val="212529"/>
          <w:szCs w:val="24"/>
        </w:rPr>
        <w:t>.</w:t>
      </w:r>
      <w:r w:rsidR="00385760">
        <w:rPr>
          <w:color w:val="212529"/>
          <w:szCs w:val="24"/>
        </w:rPr>
        <w:t xml:space="preserve"> </w:t>
      </w:r>
    </w:p>
    <w:p w14:paraId="55AB5536" w14:textId="0BCD2D09" w:rsidR="000E4291" w:rsidRPr="00577F77" w:rsidRDefault="006A4E2E" w:rsidP="00D732DC">
      <w:pPr>
        <w:autoSpaceDE w:val="0"/>
        <w:autoSpaceDN w:val="0"/>
        <w:adjustRightInd w:val="0"/>
        <w:rPr>
          <w:color w:val="212529"/>
          <w:szCs w:val="24"/>
        </w:rPr>
      </w:pPr>
      <w:r>
        <w:rPr>
          <w:i/>
          <w:iCs/>
          <w:color w:val="212529"/>
          <w:szCs w:val="24"/>
        </w:rPr>
        <w:t xml:space="preserve">Stk. 4. </w:t>
      </w:r>
      <w:r>
        <w:rPr>
          <w:color w:val="212529"/>
          <w:szCs w:val="24"/>
        </w:rPr>
        <w:t>Landsstýrisfólkið kann áseta, at pantumsitarin</w:t>
      </w:r>
      <w:r w:rsidR="00385760">
        <w:rPr>
          <w:color w:val="212529"/>
          <w:szCs w:val="24"/>
        </w:rPr>
        <w:t xml:space="preserve"> </w:t>
      </w:r>
      <w:r>
        <w:rPr>
          <w:color w:val="212529"/>
          <w:szCs w:val="24"/>
        </w:rPr>
        <w:t>kann</w:t>
      </w:r>
      <w:r w:rsidR="00385760">
        <w:rPr>
          <w:color w:val="212529"/>
          <w:szCs w:val="24"/>
        </w:rPr>
        <w:t xml:space="preserve"> fáa grannskoðara at vátta rættleikan av upplýsingunum</w:t>
      </w:r>
      <w:r>
        <w:rPr>
          <w:color w:val="212529"/>
          <w:szCs w:val="24"/>
        </w:rPr>
        <w:t xml:space="preserve"> sambært stk. 1, og at framleiðarin ella innflytarin </w:t>
      </w:r>
      <w:r w:rsidR="002B28EC">
        <w:rPr>
          <w:color w:val="212529"/>
          <w:szCs w:val="24"/>
        </w:rPr>
        <w:t>skal</w:t>
      </w:r>
      <w:r>
        <w:rPr>
          <w:color w:val="212529"/>
          <w:szCs w:val="24"/>
        </w:rPr>
        <w:t xml:space="preserve"> bera kostnaðin av hesum.</w:t>
      </w:r>
    </w:p>
    <w:p w14:paraId="1EA3417E" w14:textId="77777777" w:rsidR="00CF447E" w:rsidRPr="00E41D5F" w:rsidRDefault="00CF447E" w:rsidP="00D732DC">
      <w:pPr>
        <w:autoSpaceDE w:val="0"/>
        <w:autoSpaceDN w:val="0"/>
        <w:adjustRightInd w:val="0"/>
        <w:rPr>
          <w:color w:val="212529"/>
          <w:szCs w:val="24"/>
        </w:rPr>
      </w:pPr>
    </w:p>
    <w:p w14:paraId="29C47F91" w14:textId="644DFC8D" w:rsidR="00D732DC" w:rsidRPr="00E41D5F" w:rsidRDefault="00D732DC" w:rsidP="00C8209F">
      <w:pPr>
        <w:autoSpaceDE w:val="0"/>
        <w:autoSpaceDN w:val="0"/>
        <w:adjustRightInd w:val="0"/>
        <w:jc w:val="center"/>
        <w:rPr>
          <w:i/>
          <w:iCs/>
          <w:color w:val="212529"/>
          <w:szCs w:val="24"/>
        </w:rPr>
      </w:pPr>
      <w:r w:rsidRPr="00E41D5F">
        <w:rPr>
          <w:i/>
          <w:iCs/>
          <w:color w:val="212529"/>
          <w:szCs w:val="24"/>
        </w:rPr>
        <w:t>Kæra</w:t>
      </w:r>
    </w:p>
    <w:p w14:paraId="338E38D6" w14:textId="77777777" w:rsidR="00D732DC" w:rsidRPr="00E41D5F" w:rsidRDefault="00D732DC" w:rsidP="00D732DC">
      <w:pPr>
        <w:autoSpaceDE w:val="0"/>
        <w:autoSpaceDN w:val="0"/>
        <w:adjustRightInd w:val="0"/>
        <w:rPr>
          <w:color w:val="212529"/>
          <w:szCs w:val="24"/>
        </w:rPr>
      </w:pPr>
    </w:p>
    <w:p w14:paraId="3B40A0E0" w14:textId="618B2252" w:rsidR="00C8209F" w:rsidRPr="00E41D5F" w:rsidRDefault="00CF447E" w:rsidP="00D732DC">
      <w:pPr>
        <w:autoSpaceDE w:val="0"/>
        <w:autoSpaceDN w:val="0"/>
        <w:adjustRightInd w:val="0"/>
        <w:rPr>
          <w:color w:val="212529"/>
          <w:szCs w:val="24"/>
        </w:rPr>
      </w:pPr>
      <w:r w:rsidRPr="00E41D5F">
        <w:rPr>
          <w:b/>
          <w:bCs/>
          <w:color w:val="212529"/>
          <w:szCs w:val="24"/>
        </w:rPr>
        <w:t xml:space="preserve">§ </w:t>
      </w:r>
      <w:r w:rsidR="0002164A">
        <w:rPr>
          <w:b/>
          <w:bCs/>
          <w:color w:val="212529"/>
          <w:szCs w:val="24"/>
        </w:rPr>
        <w:t>10</w:t>
      </w:r>
      <w:r w:rsidRPr="00E41D5F">
        <w:rPr>
          <w:b/>
          <w:bCs/>
          <w:color w:val="212529"/>
          <w:szCs w:val="24"/>
        </w:rPr>
        <w:t>.</w:t>
      </w:r>
      <w:r w:rsidRPr="00E41D5F">
        <w:rPr>
          <w:color w:val="212529"/>
          <w:szCs w:val="24"/>
        </w:rPr>
        <w:t xml:space="preserve"> </w:t>
      </w:r>
      <w:r w:rsidR="000E4291" w:rsidRPr="00E41D5F">
        <w:rPr>
          <w:color w:val="212529"/>
          <w:szCs w:val="24"/>
        </w:rPr>
        <w:t>Landsstýrisfólkið kann áseta, at avgerðir sambært</w:t>
      </w:r>
      <w:r w:rsidR="006A4E2E">
        <w:rPr>
          <w:color w:val="212529"/>
          <w:szCs w:val="24"/>
        </w:rPr>
        <w:t xml:space="preserve"> </w:t>
      </w:r>
      <w:r w:rsidR="000E4291" w:rsidRPr="00E41D5F">
        <w:rPr>
          <w:color w:val="212529"/>
          <w:szCs w:val="24"/>
        </w:rPr>
        <w:t xml:space="preserve">løgtingslógini kunnu kærast til Føroya Kærustovn. </w:t>
      </w:r>
    </w:p>
    <w:p w14:paraId="567322BB" w14:textId="4DA77BCD" w:rsidR="007B7946" w:rsidRPr="00E41D5F" w:rsidRDefault="007B7946" w:rsidP="00C806CC">
      <w:pPr>
        <w:autoSpaceDE w:val="0"/>
        <w:autoSpaceDN w:val="0"/>
        <w:adjustRightInd w:val="0"/>
        <w:rPr>
          <w:color w:val="212529"/>
          <w:szCs w:val="24"/>
        </w:rPr>
      </w:pPr>
      <w:r w:rsidRPr="00E41D5F">
        <w:rPr>
          <w:i/>
          <w:iCs/>
          <w:color w:val="212529"/>
          <w:szCs w:val="24"/>
        </w:rPr>
        <w:t xml:space="preserve">Stk. </w:t>
      </w:r>
      <w:r w:rsidR="006A4E2E">
        <w:rPr>
          <w:i/>
          <w:iCs/>
          <w:color w:val="212529"/>
          <w:szCs w:val="24"/>
        </w:rPr>
        <w:t>2</w:t>
      </w:r>
      <w:r w:rsidRPr="00E41D5F">
        <w:rPr>
          <w:i/>
          <w:iCs/>
          <w:color w:val="212529"/>
          <w:szCs w:val="24"/>
        </w:rPr>
        <w:t>.</w:t>
      </w:r>
      <w:r w:rsidR="00EB1AFB" w:rsidRPr="00E41D5F">
        <w:rPr>
          <w:i/>
          <w:iCs/>
          <w:color w:val="212529"/>
          <w:szCs w:val="24"/>
        </w:rPr>
        <w:t xml:space="preserve"> </w:t>
      </w:r>
      <w:r w:rsidR="00EB1AFB" w:rsidRPr="00E41D5F">
        <w:rPr>
          <w:color w:val="212529"/>
          <w:szCs w:val="24"/>
        </w:rPr>
        <w:t>Land</w:t>
      </w:r>
      <w:r w:rsidR="006A4E2E">
        <w:rPr>
          <w:color w:val="212529"/>
          <w:szCs w:val="24"/>
        </w:rPr>
        <w:t>s</w:t>
      </w:r>
      <w:r w:rsidR="00EB1AFB" w:rsidRPr="00E41D5F">
        <w:rPr>
          <w:color w:val="212529"/>
          <w:szCs w:val="24"/>
        </w:rPr>
        <w:t xml:space="preserve">stýrisfólkið kann áseta reglur um, at </w:t>
      </w:r>
      <w:r w:rsidR="006A4E2E">
        <w:rPr>
          <w:color w:val="212529"/>
          <w:szCs w:val="24"/>
        </w:rPr>
        <w:t xml:space="preserve">ávísar </w:t>
      </w:r>
      <w:r w:rsidR="00EB1AFB" w:rsidRPr="00E41D5F">
        <w:rPr>
          <w:color w:val="212529"/>
          <w:szCs w:val="24"/>
        </w:rPr>
        <w:t xml:space="preserve">avgerðir </w:t>
      </w:r>
      <w:r w:rsidR="006A4E2E">
        <w:rPr>
          <w:color w:val="212529"/>
          <w:szCs w:val="24"/>
        </w:rPr>
        <w:t>sambært løgtingslógini og reglum ásettum við heimild í løgtingslógini</w:t>
      </w:r>
      <w:r w:rsidR="00CA5C81" w:rsidRPr="00E41D5F">
        <w:rPr>
          <w:color w:val="212529"/>
          <w:szCs w:val="24"/>
        </w:rPr>
        <w:t xml:space="preserve"> </w:t>
      </w:r>
      <w:r w:rsidR="006A4E2E">
        <w:rPr>
          <w:color w:val="212529"/>
          <w:szCs w:val="24"/>
        </w:rPr>
        <w:t xml:space="preserve">ikki kunnu kærast til annan </w:t>
      </w:r>
      <w:proofErr w:type="spellStart"/>
      <w:r w:rsidR="006A4E2E">
        <w:rPr>
          <w:color w:val="212529"/>
          <w:szCs w:val="24"/>
        </w:rPr>
        <w:t>fyrisitingarmyndugleika</w:t>
      </w:r>
      <w:proofErr w:type="spellEnd"/>
      <w:r w:rsidR="006A4E2E">
        <w:rPr>
          <w:color w:val="212529"/>
          <w:szCs w:val="24"/>
        </w:rPr>
        <w:t xml:space="preserve"> og </w:t>
      </w:r>
      <w:r w:rsidR="00EB1AFB" w:rsidRPr="00E41D5F">
        <w:rPr>
          <w:color w:val="212529"/>
          <w:szCs w:val="24"/>
        </w:rPr>
        <w:t xml:space="preserve">eru endaligar </w:t>
      </w:r>
      <w:r w:rsidR="006A4E2E">
        <w:rPr>
          <w:color w:val="212529"/>
          <w:szCs w:val="24"/>
        </w:rPr>
        <w:t>í</w:t>
      </w:r>
      <w:r w:rsidR="00EB1AFB" w:rsidRPr="00E41D5F">
        <w:rPr>
          <w:color w:val="212529"/>
          <w:szCs w:val="24"/>
        </w:rPr>
        <w:t xml:space="preserve"> fyrisitingin</w:t>
      </w:r>
      <w:r w:rsidR="006A4E2E">
        <w:rPr>
          <w:color w:val="212529"/>
          <w:szCs w:val="24"/>
        </w:rPr>
        <w:t>i</w:t>
      </w:r>
      <w:r w:rsidR="00EB1AFB" w:rsidRPr="00E41D5F">
        <w:rPr>
          <w:color w:val="212529"/>
          <w:szCs w:val="24"/>
        </w:rPr>
        <w:t xml:space="preserve">.  </w:t>
      </w:r>
    </w:p>
    <w:p w14:paraId="40DE0F52" w14:textId="77777777" w:rsidR="00CF447E" w:rsidRPr="00E41D5F" w:rsidRDefault="00CF447E" w:rsidP="00C806CC">
      <w:pPr>
        <w:autoSpaceDE w:val="0"/>
        <w:autoSpaceDN w:val="0"/>
        <w:adjustRightInd w:val="0"/>
        <w:rPr>
          <w:color w:val="212529"/>
          <w:szCs w:val="24"/>
        </w:rPr>
      </w:pPr>
    </w:p>
    <w:p w14:paraId="4857EBF2" w14:textId="21FE8698" w:rsidR="000E4291" w:rsidRPr="00E41D5F" w:rsidRDefault="00CF447E" w:rsidP="00CF447E">
      <w:pPr>
        <w:autoSpaceDE w:val="0"/>
        <w:autoSpaceDN w:val="0"/>
        <w:adjustRightInd w:val="0"/>
        <w:jc w:val="center"/>
        <w:rPr>
          <w:i/>
          <w:iCs/>
          <w:color w:val="212529"/>
          <w:szCs w:val="24"/>
        </w:rPr>
      </w:pPr>
      <w:r w:rsidRPr="00E41D5F">
        <w:rPr>
          <w:i/>
          <w:iCs/>
          <w:color w:val="212529"/>
          <w:szCs w:val="24"/>
        </w:rPr>
        <w:t>Revsing</w:t>
      </w:r>
    </w:p>
    <w:p w14:paraId="3C7E4BD6" w14:textId="543029AE" w:rsidR="00CF447E" w:rsidRPr="00E41D5F" w:rsidRDefault="00CF447E" w:rsidP="00CF447E">
      <w:pPr>
        <w:autoSpaceDE w:val="0"/>
        <w:autoSpaceDN w:val="0"/>
        <w:adjustRightInd w:val="0"/>
        <w:jc w:val="center"/>
        <w:rPr>
          <w:i/>
          <w:iCs/>
          <w:color w:val="212529"/>
          <w:szCs w:val="24"/>
        </w:rPr>
      </w:pPr>
    </w:p>
    <w:p w14:paraId="78C7A767" w14:textId="6E0A1E45" w:rsidR="006A2EF1" w:rsidRPr="00E41D5F" w:rsidRDefault="00CF447E" w:rsidP="002158B1">
      <w:pPr>
        <w:autoSpaceDE w:val="0"/>
        <w:autoSpaceDN w:val="0"/>
        <w:adjustRightInd w:val="0"/>
        <w:rPr>
          <w:b/>
          <w:bCs/>
          <w:color w:val="212529"/>
          <w:szCs w:val="24"/>
        </w:rPr>
      </w:pPr>
      <w:r w:rsidRPr="00E41D5F">
        <w:rPr>
          <w:b/>
          <w:bCs/>
          <w:color w:val="212529"/>
          <w:szCs w:val="24"/>
        </w:rPr>
        <w:t xml:space="preserve">§ </w:t>
      </w:r>
      <w:r w:rsidR="002969BF" w:rsidRPr="00E41D5F">
        <w:rPr>
          <w:b/>
          <w:bCs/>
          <w:color w:val="212529"/>
          <w:szCs w:val="24"/>
        </w:rPr>
        <w:t>1</w:t>
      </w:r>
      <w:r w:rsidR="0002164A">
        <w:rPr>
          <w:b/>
          <w:bCs/>
          <w:color w:val="212529"/>
          <w:szCs w:val="24"/>
        </w:rPr>
        <w:t>1</w:t>
      </w:r>
      <w:r w:rsidRPr="00E41D5F">
        <w:rPr>
          <w:b/>
          <w:bCs/>
          <w:color w:val="212529"/>
          <w:szCs w:val="24"/>
        </w:rPr>
        <w:t>.</w:t>
      </w:r>
      <w:r w:rsidR="002158B1" w:rsidRPr="00E41D5F">
        <w:rPr>
          <w:b/>
          <w:bCs/>
          <w:color w:val="212529"/>
          <w:szCs w:val="24"/>
        </w:rPr>
        <w:t xml:space="preserve"> </w:t>
      </w:r>
      <w:r w:rsidR="006A2EF1" w:rsidRPr="00E41D5F">
        <w:rPr>
          <w:color w:val="212529"/>
          <w:szCs w:val="24"/>
        </w:rPr>
        <w:t>Brot á</w:t>
      </w:r>
      <w:r w:rsidR="00FB3995">
        <w:rPr>
          <w:color w:val="212529"/>
          <w:szCs w:val="24"/>
        </w:rPr>
        <w:t xml:space="preserve"> </w:t>
      </w:r>
      <w:r w:rsidR="006A2EF1" w:rsidRPr="00E41D5F">
        <w:rPr>
          <w:color w:val="212529"/>
          <w:szCs w:val="24"/>
        </w:rPr>
        <w:t>§ 1</w:t>
      </w:r>
      <w:r w:rsidR="006A4E2E">
        <w:rPr>
          <w:color w:val="212529"/>
          <w:szCs w:val="24"/>
        </w:rPr>
        <w:t>2</w:t>
      </w:r>
      <w:r w:rsidR="00FB3995">
        <w:rPr>
          <w:color w:val="212529"/>
          <w:szCs w:val="24"/>
        </w:rPr>
        <w:t>, stk. 1,</w:t>
      </w:r>
      <w:r w:rsidR="006A4E2E">
        <w:rPr>
          <w:color w:val="212529"/>
          <w:szCs w:val="24"/>
        </w:rPr>
        <w:t xml:space="preserve"> </w:t>
      </w:r>
      <w:r w:rsidR="00FB3995">
        <w:rPr>
          <w:color w:val="212529"/>
          <w:szCs w:val="24"/>
        </w:rPr>
        <w:t>2 og 5</w:t>
      </w:r>
      <w:r w:rsidR="006A4E2E">
        <w:rPr>
          <w:color w:val="212529"/>
          <w:szCs w:val="24"/>
        </w:rPr>
        <w:t>,</w:t>
      </w:r>
      <w:r w:rsidR="00FB3995">
        <w:rPr>
          <w:color w:val="212529"/>
          <w:szCs w:val="24"/>
        </w:rPr>
        <w:t xml:space="preserve"> </w:t>
      </w:r>
      <w:r w:rsidR="006A2EF1" w:rsidRPr="00E41D5F">
        <w:rPr>
          <w:color w:val="212529"/>
          <w:szCs w:val="24"/>
        </w:rPr>
        <w:t>verð</w:t>
      </w:r>
      <w:r w:rsidR="006A4E2E">
        <w:rPr>
          <w:color w:val="212529"/>
          <w:szCs w:val="24"/>
        </w:rPr>
        <w:t>ur</w:t>
      </w:r>
      <w:r w:rsidR="006A2EF1" w:rsidRPr="00E41D5F">
        <w:rPr>
          <w:color w:val="212529"/>
          <w:szCs w:val="24"/>
        </w:rPr>
        <w:t xml:space="preserve"> revsa</w:t>
      </w:r>
      <w:r w:rsidR="006A4E2E">
        <w:rPr>
          <w:color w:val="212529"/>
          <w:szCs w:val="24"/>
        </w:rPr>
        <w:t>ð</w:t>
      </w:r>
      <w:r w:rsidR="006A2EF1" w:rsidRPr="00E41D5F">
        <w:rPr>
          <w:color w:val="212529"/>
          <w:szCs w:val="24"/>
        </w:rPr>
        <w:t xml:space="preserve"> við sekt.</w:t>
      </w:r>
    </w:p>
    <w:p w14:paraId="799C36E9" w14:textId="26CF57D2" w:rsidR="004321FA" w:rsidRPr="00E41D5F" w:rsidRDefault="006A2EF1" w:rsidP="002158B1">
      <w:pPr>
        <w:autoSpaceDE w:val="0"/>
        <w:autoSpaceDN w:val="0"/>
        <w:adjustRightInd w:val="0"/>
        <w:rPr>
          <w:color w:val="000000"/>
        </w:rPr>
      </w:pPr>
      <w:r w:rsidRPr="00E41D5F">
        <w:rPr>
          <w:i/>
          <w:iCs/>
          <w:color w:val="000000"/>
          <w:szCs w:val="24"/>
        </w:rPr>
        <w:t>Stk. 2.</w:t>
      </w:r>
      <w:r w:rsidRPr="00E41D5F">
        <w:rPr>
          <w:color w:val="000000"/>
          <w:szCs w:val="24"/>
        </w:rPr>
        <w:t xml:space="preserve"> </w:t>
      </w:r>
      <w:r w:rsidR="00237EC4" w:rsidRPr="00E41D5F">
        <w:rPr>
          <w:color w:val="000000"/>
          <w:szCs w:val="24"/>
        </w:rPr>
        <w:t xml:space="preserve">Í reglum ásettum við heimild </w:t>
      </w:r>
      <w:r w:rsidR="00F952A5" w:rsidRPr="00E41D5F">
        <w:rPr>
          <w:color w:val="000000"/>
          <w:szCs w:val="24"/>
        </w:rPr>
        <w:t xml:space="preserve">í </w:t>
      </w:r>
      <w:r w:rsidR="00D3592E" w:rsidRPr="00E41D5F">
        <w:rPr>
          <w:color w:val="000000"/>
          <w:szCs w:val="24"/>
        </w:rPr>
        <w:t>løgtings</w:t>
      </w:r>
      <w:r w:rsidR="00237EC4" w:rsidRPr="00E41D5F">
        <w:rPr>
          <w:color w:val="000000"/>
          <w:szCs w:val="24"/>
        </w:rPr>
        <w:t>lógini</w:t>
      </w:r>
      <w:r w:rsidR="00D3592E" w:rsidRPr="00E41D5F">
        <w:rPr>
          <w:color w:val="000000"/>
          <w:szCs w:val="24"/>
        </w:rPr>
        <w:t xml:space="preserve"> kann verða ásett, at brot á reglur</w:t>
      </w:r>
      <w:r w:rsidR="006A4E2E">
        <w:rPr>
          <w:color w:val="000000"/>
          <w:szCs w:val="24"/>
        </w:rPr>
        <w:t>nar</w:t>
      </w:r>
      <w:r w:rsidR="00F97085" w:rsidRPr="00E41D5F">
        <w:rPr>
          <w:color w:val="000000"/>
          <w:szCs w:val="24"/>
        </w:rPr>
        <w:t xml:space="preserve"> </w:t>
      </w:r>
      <w:r w:rsidR="00D3592E" w:rsidRPr="00E41D5F">
        <w:rPr>
          <w:color w:val="000000"/>
          <w:szCs w:val="24"/>
        </w:rPr>
        <w:t>ella treytir</w:t>
      </w:r>
      <w:r w:rsidR="00F97085" w:rsidRPr="00E41D5F">
        <w:rPr>
          <w:color w:val="000000"/>
          <w:szCs w:val="24"/>
        </w:rPr>
        <w:t xml:space="preserve"> </w:t>
      </w:r>
      <w:r w:rsidR="00F31F39" w:rsidRPr="00E41D5F">
        <w:rPr>
          <w:color w:val="000000"/>
          <w:szCs w:val="24"/>
        </w:rPr>
        <w:t>ásettar sambært</w:t>
      </w:r>
      <w:r w:rsidR="00D3592E" w:rsidRPr="00E41D5F">
        <w:rPr>
          <w:color w:val="000000"/>
          <w:szCs w:val="24"/>
        </w:rPr>
        <w:t xml:space="preserve"> reglu</w:t>
      </w:r>
      <w:r w:rsidR="006A4E2E">
        <w:rPr>
          <w:color w:val="000000"/>
          <w:szCs w:val="24"/>
        </w:rPr>
        <w:t>nu</w:t>
      </w:r>
      <w:r w:rsidR="00F97085" w:rsidRPr="00E41D5F">
        <w:rPr>
          <w:color w:val="000000"/>
          <w:szCs w:val="24"/>
        </w:rPr>
        <w:t xml:space="preserve">m </w:t>
      </w:r>
      <w:r w:rsidR="00D3592E" w:rsidRPr="00E41D5F">
        <w:rPr>
          <w:color w:val="000000"/>
          <w:szCs w:val="24"/>
        </w:rPr>
        <w:t>verð</w:t>
      </w:r>
      <w:r w:rsidR="00F97085" w:rsidRPr="00E41D5F">
        <w:rPr>
          <w:color w:val="000000"/>
          <w:szCs w:val="24"/>
        </w:rPr>
        <w:t>a</w:t>
      </w:r>
      <w:r w:rsidR="00D3592E" w:rsidRPr="00E41D5F">
        <w:rPr>
          <w:color w:val="000000"/>
          <w:szCs w:val="24"/>
        </w:rPr>
        <w:t xml:space="preserve"> revsað</w:t>
      </w:r>
      <w:r w:rsidR="00237EC4" w:rsidRPr="00E41D5F">
        <w:rPr>
          <w:color w:val="000000"/>
          <w:szCs w:val="24"/>
        </w:rPr>
        <w:t xml:space="preserve"> við sekt</w:t>
      </w:r>
      <w:r w:rsidR="00F97085" w:rsidRPr="00E41D5F">
        <w:rPr>
          <w:color w:val="000000"/>
        </w:rPr>
        <w:t xml:space="preserve">, </w:t>
      </w:r>
      <w:r w:rsidR="007B1D1D" w:rsidRPr="00E41D5F">
        <w:rPr>
          <w:color w:val="000000"/>
        </w:rPr>
        <w:t>og at hald kann ver</w:t>
      </w:r>
      <w:r w:rsidR="00365325">
        <w:rPr>
          <w:color w:val="000000"/>
        </w:rPr>
        <w:t>ð</w:t>
      </w:r>
      <w:r w:rsidR="007B1D1D" w:rsidRPr="00E41D5F">
        <w:rPr>
          <w:color w:val="000000"/>
        </w:rPr>
        <w:t xml:space="preserve">a lagt á íløt fevnd av </w:t>
      </w:r>
      <w:r w:rsidR="00847388">
        <w:rPr>
          <w:color w:val="000000"/>
        </w:rPr>
        <w:t>pantskipanini sambært løgtingslógini</w:t>
      </w:r>
      <w:r w:rsidR="00237EC4" w:rsidRPr="00E41D5F">
        <w:rPr>
          <w:color w:val="000000"/>
          <w:szCs w:val="24"/>
        </w:rPr>
        <w:t>.</w:t>
      </w:r>
    </w:p>
    <w:p w14:paraId="5417685B" w14:textId="47ED495E" w:rsidR="002158B1" w:rsidRPr="00E41D5F" w:rsidRDefault="002158B1" w:rsidP="002158B1">
      <w:pPr>
        <w:autoSpaceDE w:val="0"/>
        <w:autoSpaceDN w:val="0"/>
        <w:adjustRightInd w:val="0"/>
        <w:rPr>
          <w:color w:val="000000"/>
          <w:szCs w:val="24"/>
        </w:rPr>
      </w:pPr>
      <w:r w:rsidRPr="00E41D5F">
        <w:rPr>
          <w:i/>
          <w:iCs/>
          <w:color w:val="000000"/>
          <w:szCs w:val="24"/>
        </w:rPr>
        <w:t xml:space="preserve">Stk. </w:t>
      </w:r>
      <w:r w:rsidR="00615C28">
        <w:rPr>
          <w:i/>
          <w:iCs/>
          <w:color w:val="000000"/>
          <w:szCs w:val="24"/>
        </w:rPr>
        <w:t>3</w:t>
      </w:r>
      <w:r w:rsidRPr="00E41D5F">
        <w:rPr>
          <w:i/>
          <w:iCs/>
          <w:color w:val="000000"/>
          <w:szCs w:val="24"/>
        </w:rPr>
        <w:t>.</w:t>
      </w:r>
      <w:r w:rsidRPr="00E41D5F">
        <w:rPr>
          <w:color w:val="000000"/>
          <w:szCs w:val="24"/>
        </w:rPr>
        <w:t xml:space="preserve"> Revsiábyrgd kann verða áløgd løgfrøðiligum persónum sambært  reglunum í 5. kapitli í revsilógini.</w:t>
      </w:r>
    </w:p>
    <w:p w14:paraId="4F3AC7BD" w14:textId="77777777" w:rsidR="00981F99" w:rsidRDefault="00981F99" w:rsidP="007B1D1D">
      <w:pPr>
        <w:pStyle w:val="stk0"/>
        <w:shd w:val="clear" w:color="auto" w:fill="FFFFFF"/>
        <w:spacing w:before="0" w:beforeAutospacing="0" w:after="0" w:afterAutospacing="0"/>
        <w:rPr>
          <w:bCs/>
          <w:i/>
          <w:iCs/>
          <w:lang w:val="fo-FO"/>
        </w:rPr>
      </w:pPr>
    </w:p>
    <w:p w14:paraId="177D5C79" w14:textId="00DEC800" w:rsidR="006A4E2E" w:rsidRDefault="006A4E2E" w:rsidP="006A4E2E">
      <w:pPr>
        <w:pStyle w:val="stk0"/>
        <w:shd w:val="clear" w:color="auto" w:fill="FFFFFF"/>
        <w:spacing w:before="0" w:beforeAutospacing="0" w:after="0" w:afterAutospacing="0"/>
        <w:jc w:val="center"/>
        <w:rPr>
          <w:bCs/>
          <w:i/>
          <w:iCs/>
          <w:lang w:val="fo-FO"/>
        </w:rPr>
      </w:pPr>
      <w:r>
        <w:rPr>
          <w:bCs/>
          <w:i/>
          <w:iCs/>
          <w:lang w:val="fo-FO"/>
        </w:rPr>
        <w:t>Skiftisskipan</w:t>
      </w:r>
    </w:p>
    <w:p w14:paraId="2BFA48FB" w14:textId="77777777" w:rsidR="006A4E2E" w:rsidRPr="00E41D5F" w:rsidRDefault="006A4E2E" w:rsidP="007B1D1D">
      <w:pPr>
        <w:pStyle w:val="stk0"/>
        <w:shd w:val="clear" w:color="auto" w:fill="FFFFFF"/>
        <w:spacing w:before="0" w:beforeAutospacing="0" w:after="0" w:afterAutospacing="0"/>
        <w:rPr>
          <w:bCs/>
          <w:i/>
          <w:iCs/>
          <w:lang w:val="fo-FO"/>
        </w:rPr>
      </w:pPr>
    </w:p>
    <w:p w14:paraId="0E37D61F" w14:textId="0056E69D" w:rsidR="00414321" w:rsidRDefault="00414321" w:rsidP="00414321">
      <w:pPr>
        <w:pStyle w:val="paragraftekst0"/>
        <w:shd w:val="clear" w:color="auto" w:fill="FFFFFF"/>
        <w:spacing w:before="0" w:beforeAutospacing="0" w:after="0" w:afterAutospacing="0"/>
        <w:rPr>
          <w:lang w:val="fo-FO"/>
        </w:rPr>
      </w:pPr>
      <w:bookmarkStart w:id="5" w:name="_Hlk151563660"/>
      <w:r>
        <w:rPr>
          <w:b/>
          <w:lang w:val="fo-FO"/>
        </w:rPr>
        <w:t>§ 1</w:t>
      </w:r>
      <w:r w:rsidR="0002164A">
        <w:rPr>
          <w:b/>
          <w:lang w:val="fo-FO"/>
        </w:rPr>
        <w:t>2</w:t>
      </w:r>
      <w:r>
        <w:rPr>
          <w:b/>
          <w:lang w:val="fo-FO"/>
        </w:rPr>
        <w:t xml:space="preserve">. </w:t>
      </w:r>
      <w:r w:rsidR="006A4E2E">
        <w:rPr>
          <w:bCs/>
          <w:lang w:val="fo-FO"/>
        </w:rPr>
        <w:t xml:space="preserve">Frá </w:t>
      </w:r>
      <w:r>
        <w:rPr>
          <w:color w:val="000000"/>
          <w:lang w:val="fo-FO"/>
        </w:rPr>
        <w:t>1. juni 2025 skulu innflytarar og framleiðarar</w:t>
      </w:r>
      <w:r w:rsidR="006A4E2E">
        <w:rPr>
          <w:color w:val="000000"/>
          <w:lang w:val="fo-FO"/>
        </w:rPr>
        <w:t xml:space="preserve"> fyri íløt fevnd av § 2 í kunngerð um íløt, úrdráttir og pant</w:t>
      </w:r>
      <w:r>
        <w:rPr>
          <w:color w:val="000000"/>
          <w:lang w:val="fo-FO"/>
        </w:rPr>
        <w:t xml:space="preserve"> gjalda </w:t>
      </w:r>
      <w:r w:rsidR="006A4E2E">
        <w:rPr>
          <w:color w:val="000000"/>
          <w:lang w:val="fo-FO"/>
        </w:rPr>
        <w:t xml:space="preserve">TAKS </w:t>
      </w:r>
      <w:r>
        <w:rPr>
          <w:color w:val="000000"/>
          <w:lang w:val="fo-FO"/>
        </w:rPr>
        <w:t>pant</w:t>
      </w:r>
      <w:r w:rsidR="006A4E2E">
        <w:rPr>
          <w:color w:val="000000"/>
          <w:lang w:val="fo-FO"/>
        </w:rPr>
        <w:t>virðið</w:t>
      </w:r>
      <w:r>
        <w:rPr>
          <w:color w:val="000000"/>
          <w:lang w:val="fo-FO"/>
        </w:rPr>
        <w:t xml:space="preserve"> sambært § 3 í</w:t>
      </w:r>
      <w:r w:rsidR="006A4E2E">
        <w:rPr>
          <w:color w:val="000000"/>
          <w:lang w:val="fo-FO"/>
        </w:rPr>
        <w:t xml:space="preserve"> nevndu</w:t>
      </w:r>
      <w:r>
        <w:rPr>
          <w:color w:val="000000"/>
          <w:lang w:val="fo-FO"/>
        </w:rPr>
        <w:t xml:space="preserve"> kunngerð </w:t>
      </w:r>
      <w:r w:rsidR="006A4E2E">
        <w:rPr>
          <w:color w:val="000000"/>
          <w:lang w:val="fo-FO"/>
        </w:rPr>
        <w:t>umframt 0,50 kr. í</w:t>
      </w:r>
      <w:r>
        <w:rPr>
          <w:color w:val="000000"/>
          <w:lang w:val="fo-FO"/>
        </w:rPr>
        <w:t xml:space="preserve"> </w:t>
      </w:r>
      <w:proofErr w:type="spellStart"/>
      <w:r>
        <w:rPr>
          <w:color w:val="000000"/>
          <w:lang w:val="fo-FO"/>
        </w:rPr>
        <w:t>rakstrargjald</w:t>
      </w:r>
      <w:r w:rsidR="006A4E2E">
        <w:rPr>
          <w:color w:val="000000"/>
          <w:lang w:val="fo-FO"/>
        </w:rPr>
        <w:t>i</w:t>
      </w:r>
      <w:proofErr w:type="spellEnd"/>
      <w:r>
        <w:rPr>
          <w:color w:val="000000"/>
          <w:lang w:val="fo-FO"/>
        </w:rPr>
        <w:t xml:space="preserve"> fyri hvørt ílat</w:t>
      </w:r>
      <w:r w:rsidR="006A4E2E">
        <w:rPr>
          <w:color w:val="000000"/>
          <w:lang w:val="fo-FO"/>
        </w:rPr>
        <w:t>ið</w:t>
      </w:r>
      <w:r>
        <w:rPr>
          <w:color w:val="000000"/>
          <w:lang w:val="fo-FO"/>
        </w:rPr>
        <w:t>.</w:t>
      </w:r>
    </w:p>
    <w:p w14:paraId="0F1E2427" w14:textId="60516E95" w:rsidR="00414321" w:rsidRDefault="00414321" w:rsidP="00414321">
      <w:pPr>
        <w:pStyle w:val="paragraftekst0"/>
        <w:shd w:val="clear" w:color="auto" w:fill="FFFFFF"/>
        <w:spacing w:before="0" w:beforeAutospacing="0" w:after="0" w:afterAutospacing="0"/>
        <w:rPr>
          <w:lang w:val="fo-FO"/>
        </w:rPr>
      </w:pPr>
      <w:r>
        <w:rPr>
          <w:i/>
          <w:iCs/>
          <w:lang w:val="fo-FO"/>
        </w:rPr>
        <w:t>Stk. 2.</w:t>
      </w:r>
      <w:r>
        <w:rPr>
          <w:lang w:val="fo-FO"/>
        </w:rPr>
        <w:t xml:space="preserve"> </w:t>
      </w:r>
      <w:r>
        <w:rPr>
          <w:color w:val="212529"/>
          <w:lang w:val="fo-FO"/>
        </w:rPr>
        <w:t>Innflytarar og framleiðarar skulu gjalda</w:t>
      </w:r>
      <w:r w:rsidR="006A4E2E">
        <w:rPr>
          <w:color w:val="212529"/>
          <w:lang w:val="fo-FO"/>
        </w:rPr>
        <w:t xml:space="preserve"> TAKS</w:t>
      </w:r>
      <w:r>
        <w:rPr>
          <w:color w:val="212529"/>
          <w:lang w:val="fo-FO"/>
        </w:rPr>
        <w:t xml:space="preserve"> pantið og </w:t>
      </w:r>
      <w:proofErr w:type="spellStart"/>
      <w:r>
        <w:rPr>
          <w:color w:val="212529"/>
          <w:lang w:val="fo-FO"/>
        </w:rPr>
        <w:t>rakstrargjaldið</w:t>
      </w:r>
      <w:proofErr w:type="spellEnd"/>
      <w:r w:rsidR="006A4E2E">
        <w:rPr>
          <w:color w:val="212529"/>
          <w:lang w:val="fo-FO"/>
        </w:rPr>
        <w:t xml:space="preserve"> sambært stk. 1</w:t>
      </w:r>
      <w:r>
        <w:rPr>
          <w:color w:val="212529"/>
          <w:lang w:val="fo-FO"/>
        </w:rPr>
        <w:t xml:space="preserve"> s</w:t>
      </w:r>
      <w:r>
        <w:rPr>
          <w:lang w:val="fo-FO" w:eastAsia="en-US"/>
        </w:rPr>
        <w:t xml:space="preserve">ambært reglunum í løgtingslóg um avgjald á framleiðslu og innflutningi og </w:t>
      </w:r>
      <w:r w:rsidR="006A4E2E">
        <w:rPr>
          <w:lang w:val="fo-FO" w:eastAsia="en-US"/>
        </w:rPr>
        <w:t>lata</w:t>
      </w:r>
      <w:r w:rsidR="002B28EC">
        <w:rPr>
          <w:lang w:val="fo-FO" w:eastAsia="en-US"/>
        </w:rPr>
        <w:t xml:space="preserve"> TAKS</w:t>
      </w:r>
      <w:r w:rsidR="006A4E2E">
        <w:rPr>
          <w:lang w:val="fo-FO" w:eastAsia="en-US"/>
        </w:rPr>
        <w:t xml:space="preserve"> tær</w:t>
      </w:r>
      <w:r>
        <w:rPr>
          <w:lang w:val="fo-FO" w:eastAsia="en-US"/>
        </w:rPr>
        <w:t xml:space="preserve"> upplýsingar</w:t>
      </w:r>
      <w:r w:rsidR="006A4E2E">
        <w:rPr>
          <w:lang w:val="fo-FO" w:eastAsia="en-US"/>
        </w:rPr>
        <w:t>,</w:t>
      </w:r>
      <w:r>
        <w:rPr>
          <w:lang w:val="fo-FO" w:eastAsia="en-US"/>
        </w:rPr>
        <w:t xml:space="preserve"> sum</w:t>
      </w:r>
      <w:r w:rsidR="00C53F33">
        <w:rPr>
          <w:lang w:val="fo-FO" w:eastAsia="en-US"/>
        </w:rPr>
        <w:t xml:space="preserve"> </w:t>
      </w:r>
      <w:proofErr w:type="spellStart"/>
      <w:r w:rsidR="006A4E2E">
        <w:rPr>
          <w:lang w:val="fo-FO" w:eastAsia="en-US"/>
        </w:rPr>
        <w:t>innkrevjingar</w:t>
      </w:r>
      <w:r>
        <w:rPr>
          <w:lang w:val="fo-FO" w:eastAsia="en-US"/>
        </w:rPr>
        <w:t>skipanin</w:t>
      </w:r>
      <w:proofErr w:type="spellEnd"/>
      <w:r w:rsidR="006A4E2E">
        <w:rPr>
          <w:lang w:val="fo-FO" w:eastAsia="en-US"/>
        </w:rPr>
        <w:t xml:space="preserve"> hjá TAKS</w:t>
      </w:r>
      <w:r>
        <w:rPr>
          <w:lang w:val="fo-FO" w:eastAsia="en-US"/>
        </w:rPr>
        <w:t xml:space="preserve"> krevur.</w:t>
      </w:r>
    </w:p>
    <w:p w14:paraId="125DAB30" w14:textId="28E859E0" w:rsidR="00414321" w:rsidRDefault="00414321" w:rsidP="00414321">
      <w:pPr>
        <w:pStyle w:val="paragraftekst0"/>
        <w:shd w:val="clear" w:color="auto" w:fill="FFFFFF"/>
        <w:spacing w:before="0" w:beforeAutospacing="0" w:after="0" w:afterAutospacing="0"/>
        <w:rPr>
          <w:shd w:val="clear" w:color="auto" w:fill="FFFFFF"/>
          <w:lang w:val="fo-FO"/>
        </w:rPr>
      </w:pPr>
      <w:r>
        <w:rPr>
          <w:i/>
          <w:iCs/>
          <w:lang w:val="fo-FO"/>
        </w:rPr>
        <w:t xml:space="preserve">Stk. 3. </w:t>
      </w:r>
      <w:r>
        <w:rPr>
          <w:lang w:val="fo-FO"/>
        </w:rPr>
        <w:t>TAKS rindar</w:t>
      </w:r>
      <w:r w:rsidR="006A4E2E">
        <w:rPr>
          <w:lang w:val="fo-FO"/>
        </w:rPr>
        <w:t xml:space="preserve"> IRF pantið og </w:t>
      </w:r>
      <w:proofErr w:type="spellStart"/>
      <w:r w:rsidR="006A4E2E">
        <w:rPr>
          <w:lang w:val="fo-FO"/>
        </w:rPr>
        <w:t>rakstrargjaldið</w:t>
      </w:r>
      <w:proofErr w:type="spellEnd"/>
      <w:r>
        <w:rPr>
          <w:lang w:val="fo-FO"/>
        </w:rPr>
        <w:t xml:space="preserve">, sum </w:t>
      </w:r>
      <w:proofErr w:type="spellStart"/>
      <w:r w:rsidR="006A4E2E">
        <w:rPr>
          <w:lang w:val="fo-FO"/>
        </w:rPr>
        <w:t>inn</w:t>
      </w:r>
      <w:r>
        <w:rPr>
          <w:lang w:val="fo-FO"/>
        </w:rPr>
        <w:t>kravd</w:t>
      </w:r>
      <w:proofErr w:type="spellEnd"/>
      <w:r>
        <w:rPr>
          <w:lang w:val="fo-FO"/>
        </w:rPr>
        <w:t xml:space="preserve"> er</w:t>
      </w:r>
      <w:r w:rsidR="006A4E2E">
        <w:rPr>
          <w:lang w:val="fo-FO"/>
        </w:rPr>
        <w:t>u</w:t>
      </w:r>
      <w:r>
        <w:rPr>
          <w:lang w:val="fo-FO"/>
        </w:rPr>
        <w:t xml:space="preserve"> sambært stk. 2</w:t>
      </w:r>
      <w:r w:rsidR="006A4E2E">
        <w:rPr>
          <w:lang w:val="fo-FO"/>
        </w:rPr>
        <w:t>,</w:t>
      </w:r>
      <w:r>
        <w:rPr>
          <w:lang w:val="fo-FO"/>
        </w:rPr>
        <w:t xml:space="preserve"> </w:t>
      </w:r>
      <w:r>
        <w:rPr>
          <w:shd w:val="clear" w:color="auto" w:fill="FFFFFF"/>
          <w:lang w:val="fo-FO"/>
        </w:rPr>
        <w:t>og letur IRF upplýsingar</w:t>
      </w:r>
      <w:r w:rsidR="006A4E2E">
        <w:rPr>
          <w:shd w:val="clear" w:color="auto" w:fill="FFFFFF"/>
          <w:lang w:val="fo-FO"/>
        </w:rPr>
        <w:t>nar</w:t>
      </w:r>
      <w:r>
        <w:rPr>
          <w:shd w:val="clear" w:color="auto" w:fill="FFFFFF"/>
          <w:lang w:val="fo-FO"/>
        </w:rPr>
        <w:t>, sum skrásett</w:t>
      </w:r>
      <w:r w:rsidR="006A4E2E">
        <w:rPr>
          <w:shd w:val="clear" w:color="auto" w:fill="FFFFFF"/>
          <w:lang w:val="fo-FO"/>
        </w:rPr>
        <w:t>a</w:t>
      </w:r>
      <w:r>
        <w:rPr>
          <w:shd w:val="clear" w:color="auto" w:fill="FFFFFF"/>
          <w:lang w:val="fo-FO"/>
        </w:rPr>
        <w:t>r</w:t>
      </w:r>
      <w:r w:rsidR="006A4E2E">
        <w:rPr>
          <w:shd w:val="clear" w:color="auto" w:fill="FFFFFF"/>
          <w:lang w:val="fo-FO"/>
        </w:rPr>
        <w:t xml:space="preserve"> eru</w:t>
      </w:r>
      <w:r>
        <w:rPr>
          <w:shd w:val="clear" w:color="auto" w:fill="FFFFFF"/>
          <w:lang w:val="fo-FO"/>
        </w:rPr>
        <w:t xml:space="preserve"> sambært stk. 2</w:t>
      </w:r>
      <w:r w:rsidR="006A4E2E">
        <w:rPr>
          <w:shd w:val="clear" w:color="auto" w:fill="FFFFFF"/>
          <w:lang w:val="fo-FO"/>
        </w:rPr>
        <w:t>.</w:t>
      </w:r>
    </w:p>
    <w:p w14:paraId="2E7CFAB3" w14:textId="5980E91B" w:rsidR="00414321" w:rsidRDefault="00414321" w:rsidP="00414321">
      <w:pPr>
        <w:pStyle w:val="paragraftekst0"/>
        <w:shd w:val="clear" w:color="auto" w:fill="FFFFFF"/>
        <w:spacing w:before="0" w:beforeAutospacing="0" w:after="0" w:afterAutospacing="0"/>
        <w:rPr>
          <w:lang w:val="fo-FO"/>
        </w:rPr>
      </w:pPr>
      <w:r>
        <w:rPr>
          <w:i/>
          <w:iCs/>
          <w:color w:val="000000"/>
          <w:shd w:val="clear" w:color="auto" w:fill="FFFFFF"/>
          <w:lang w:val="fo-FO"/>
        </w:rPr>
        <w:t xml:space="preserve">Stk. 4. </w:t>
      </w:r>
      <w:r>
        <w:rPr>
          <w:color w:val="000000"/>
          <w:shd w:val="clear" w:color="auto" w:fill="FFFFFF"/>
          <w:lang w:val="fo-FO"/>
        </w:rPr>
        <w:t>IRF rindar sølustøðum og øðrum, sum hava latið framleiðar</w:t>
      </w:r>
      <w:r w:rsidR="006A4E2E">
        <w:rPr>
          <w:color w:val="000000"/>
          <w:shd w:val="clear" w:color="auto" w:fill="FFFFFF"/>
          <w:lang w:val="fo-FO"/>
        </w:rPr>
        <w:t>um</w:t>
      </w:r>
      <w:r>
        <w:rPr>
          <w:color w:val="000000"/>
          <w:shd w:val="clear" w:color="auto" w:fill="FFFFFF"/>
          <w:lang w:val="fo-FO"/>
        </w:rPr>
        <w:t xml:space="preserve"> ella innflytar</w:t>
      </w:r>
      <w:r w:rsidR="006A4E2E">
        <w:rPr>
          <w:color w:val="000000"/>
          <w:shd w:val="clear" w:color="auto" w:fill="FFFFFF"/>
          <w:lang w:val="fo-FO"/>
        </w:rPr>
        <w:t>um íløt</w:t>
      </w:r>
      <w:r>
        <w:rPr>
          <w:color w:val="000000"/>
          <w:shd w:val="clear" w:color="auto" w:fill="FFFFFF"/>
          <w:lang w:val="fo-FO"/>
        </w:rPr>
        <w:t xml:space="preserve">, </w:t>
      </w:r>
      <w:r>
        <w:rPr>
          <w:lang w:val="fo-FO"/>
        </w:rPr>
        <w:t>pantið fyri íløt fevnd av stk. 1</w:t>
      </w:r>
      <w:r w:rsidR="006A4E2E">
        <w:rPr>
          <w:lang w:val="fo-FO"/>
        </w:rPr>
        <w:t>, sbr. stk. 5</w:t>
      </w:r>
      <w:r>
        <w:rPr>
          <w:lang w:val="fo-FO"/>
        </w:rPr>
        <w:t>.</w:t>
      </w:r>
    </w:p>
    <w:p w14:paraId="0BAA6997" w14:textId="4ABDDAF7" w:rsidR="00414321" w:rsidRDefault="00414321" w:rsidP="00414321">
      <w:pPr>
        <w:pStyle w:val="paragraftekst0"/>
        <w:shd w:val="clear" w:color="auto" w:fill="FFFFFF"/>
        <w:spacing w:before="0" w:beforeAutospacing="0" w:after="0" w:afterAutospacing="0"/>
        <w:rPr>
          <w:lang w:val="fo-FO"/>
        </w:rPr>
      </w:pPr>
      <w:r>
        <w:rPr>
          <w:i/>
          <w:iCs/>
          <w:lang w:val="fo-FO"/>
        </w:rPr>
        <w:t xml:space="preserve">Stk. 5. </w:t>
      </w:r>
      <w:r>
        <w:rPr>
          <w:lang w:val="fo-FO"/>
        </w:rPr>
        <w:t>Innflytar</w:t>
      </w:r>
      <w:r w:rsidR="006A4E2E">
        <w:rPr>
          <w:lang w:val="fo-FO"/>
        </w:rPr>
        <w:t>ar</w:t>
      </w:r>
      <w:r>
        <w:rPr>
          <w:lang w:val="fo-FO"/>
        </w:rPr>
        <w:t xml:space="preserve"> og framleiðar</w:t>
      </w:r>
      <w:r w:rsidR="006A4E2E">
        <w:rPr>
          <w:lang w:val="fo-FO"/>
        </w:rPr>
        <w:t>ar</w:t>
      </w:r>
      <w:r>
        <w:rPr>
          <w:lang w:val="fo-FO"/>
        </w:rPr>
        <w:t xml:space="preserve"> </w:t>
      </w:r>
      <w:r w:rsidR="006A4E2E">
        <w:rPr>
          <w:lang w:val="fo-FO"/>
        </w:rPr>
        <w:t>geva</w:t>
      </w:r>
      <w:r>
        <w:rPr>
          <w:lang w:val="fo-FO"/>
        </w:rPr>
        <w:t xml:space="preserve"> IRF </w:t>
      </w:r>
      <w:r w:rsidR="006A4E2E">
        <w:rPr>
          <w:lang w:val="fo-FO"/>
        </w:rPr>
        <w:t>boð um</w:t>
      </w:r>
      <w:r>
        <w:rPr>
          <w:lang w:val="fo-FO"/>
        </w:rPr>
        <w:t xml:space="preserve">, hvussu nógv íløt við hvørjum </w:t>
      </w:r>
      <w:proofErr w:type="spellStart"/>
      <w:r>
        <w:rPr>
          <w:lang w:val="fo-FO"/>
        </w:rPr>
        <w:t>pantvi</w:t>
      </w:r>
      <w:r w:rsidR="006A4E2E">
        <w:rPr>
          <w:lang w:val="fo-FO"/>
        </w:rPr>
        <w:t>rði</w:t>
      </w:r>
      <w:proofErr w:type="spellEnd"/>
      <w:r>
        <w:rPr>
          <w:lang w:val="fo-FO"/>
        </w:rPr>
        <w:t xml:space="preserve"> talan er um, og hv</w:t>
      </w:r>
      <w:r w:rsidR="006A4E2E">
        <w:rPr>
          <w:lang w:val="fo-FO"/>
        </w:rPr>
        <w:t>ørjum</w:t>
      </w:r>
      <w:r>
        <w:rPr>
          <w:lang w:val="fo-FO"/>
        </w:rPr>
        <w:t xml:space="preserve"> pantið</w:t>
      </w:r>
      <w:r w:rsidR="006A4E2E">
        <w:rPr>
          <w:lang w:val="fo-FO"/>
        </w:rPr>
        <w:t xml:space="preserve"> sambært stk. 4</w:t>
      </w:r>
      <w:r>
        <w:rPr>
          <w:lang w:val="fo-FO"/>
        </w:rPr>
        <w:t xml:space="preserve"> skal rindast.</w:t>
      </w:r>
    </w:p>
    <w:p w14:paraId="23A1810D" w14:textId="1F86CEE4" w:rsidR="00414321" w:rsidRPr="00E55C13" w:rsidRDefault="00414321" w:rsidP="00414321">
      <w:pPr>
        <w:pStyle w:val="paragraftekst0"/>
        <w:shd w:val="clear" w:color="auto" w:fill="FFFFFF"/>
        <w:spacing w:before="0" w:beforeAutospacing="0" w:after="0" w:afterAutospacing="0"/>
        <w:rPr>
          <w:lang w:val="fo-FO"/>
        </w:rPr>
      </w:pPr>
      <w:r>
        <w:rPr>
          <w:i/>
          <w:iCs/>
          <w:lang w:val="fo-FO"/>
        </w:rPr>
        <w:t xml:space="preserve">Stk. 6. </w:t>
      </w:r>
      <w:r w:rsidR="006A4E2E">
        <w:rPr>
          <w:lang w:val="fo-FO"/>
        </w:rPr>
        <w:t>Gevur</w:t>
      </w:r>
      <w:r>
        <w:rPr>
          <w:lang w:val="fo-FO"/>
        </w:rPr>
        <w:t xml:space="preserve"> </w:t>
      </w:r>
      <w:r w:rsidR="006A4E2E">
        <w:rPr>
          <w:lang w:val="fo-FO"/>
        </w:rPr>
        <w:t xml:space="preserve">ein </w:t>
      </w:r>
      <w:r>
        <w:rPr>
          <w:lang w:val="fo-FO"/>
        </w:rPr>
        <w:t>framleiðar</w:t>
      </w:r>
      <w:r w:rsidR="006A4E2E">
        <w:rPr>
          <w:lang w:val="fo-FO"/>
        </w:rPr>
        <w:t>i</w:t>
      </w:r>
      <w:r>
        <w:rPr>
          <w:lang w:val="fo-FO"/>
        </w:rPr>
        <w:t xml:space="preserve"> ella innflytar</w:t>
      </w:r>
      <w:r w:rsidR="006A4E2E">
        <w:rPr>
          <w:lang w:val="fo-FO"/>
        </w:rPr>
        <w:t>i IRF boð sambært stk. 5</w:t>
      </w:r>
      <w:r>
        <w:rPr>
          <w:lang w:val="fo-FO"/>
        </w:rPr>
        <w:t xml:space="preserve"> um at rinda pant fyri fleiri íløt</w:t>
      </w:r>
      <w:r w:rsidR="006A4E2E">
        <w:rPr>
          <w:lang w:val="fo-FO"/>
        </w:rPr>
        <w:t>,</w:t>
      </w:r>
      <w:r>
        <w:rPr>
          <w:lang w:val="fo-FO"/>
        </w:rPr>
        <w:t xml:space="preserve"> enn pant og rakstrargjald er</w:t>
      </w:r>
      <w:r w:rsidR="00365325">
        <w:rPr>
          <w:lang w:val="fo-FO"/>
        </w:rPr>
        <w:t>u goldin</w:t>
      </w:r>
      <w:r w:rsidRPr="00E55C13">
        <w:rPr>
          <w:lang w:val="fo-FO"/>
        </w:rPr>
        <w:t xml:space="preserve"> fyri sambært stk. 3, krevur IRF írestandi </w:t>
      </w:r>
      <w:proofErr w:type="spellStart"/>
      <w:r w:rsidRPr="00E55C13">
        <w:rPr>
          <w:lang w:val="fo-FO"/>
        </w:rPr>
        <w:t>pant</w:t>
      </w:r>
      <w:r w:rsidR="006A4E2E">
        <w:rPr>
          <w:lang w:val="fo-FO"/>
        </w:rPr>
        <w:t>upphæddina</w:t>
      </w:r>
      <w:proofErr w:type="spellEnd"/>
      <w:r w:rsidRPr="00E55C13">
        <w:rPr>
          <w:lang w:val="fo-FO"/>
        </w:rPr>
        <w:t xml:space="preserve"> inn við rokning.  </w:t>
      </w:r>
    </w:p>
    <w:p w14:paraId="05E0963C" w14:textId="3F221853" w:rsidR="00414321" w:rsidRPr="00E55C13" w:rsidRDefault="00414321" w:rsidP="00414321">
      <w:pPr>
        <w:pStyle w:val="paragraftekst0"/>
        <w:shd w:val="clear" w:color="auto" w:fill="FFFFFF"/>
        <w:spacing w:before="0" w:beforeAutospacing="0" w:after="0" w:afterAutospacing="0"/>
        <w:rPr>
          <w:lang w:val="fo-FO"/>
        </w:rPr>
      </w:pPr>
      <w:r w:rsidRPr="00E55C13">
        <w:rPr>
          <w:i/>
          <w:iCs/>
          <w:lang w:val="fo-FO"/>
        </w:rPr>
        <w:t>Stk. 7.</w:t>
      </w:r>
      <w:r w:rsidRPr="00E55C13">
        <w:rPr>
          <w:lang w:val="fo-FO"/>
        </w:rPr>
        <w:t xml:space="preserve"> IRF rindar innflytar</w:t>
      </w:r>
      <w:r w:rsidR="006A4E2E">
        <w:rPr>
          <w:lang w:val="fo-FO"/>
        </w:rPr>
        <w:t>um</w:t>
      </w:r>
      <w:r w:rsidRPr="00E55C13">
        <w:rPr>
          <w:lang w:val="fo-FO"/>
        </w:rPr>
        <w:t xml:space="preserve"> og framleiðar</w:t>
      </w:r>
      <w:r w:rsidR="006A4E2E">
        <w:rPr>
          <w:lang w:val="fo-FO"/>
        </w:rPr>
        <w:t>um</w:t>
      </w:r>
      <w:r w:rsidRPr="00E55C13">
        <w:rPr>
          <w:lang w:val="fo-FO"/>
        </w:rPr>
        <w:t xml:space="preserve"> </w:t>
      </w:r>
      <w:proofErr w:type="spellStart"/>
      <w:r w:rsidRPr="00E55C13">
        <w:rPr>
          <w:lang w:val="fo-FO"/>
        </w:rPr>
        <w:t>rakstrargjaldið</w:t>
      </w:r>
      <w:proofErr w:type="spellEnd"/>
      <w:r w:rsidR="006A4E2E">
        <w:rPr>
          <w:lang w:val="fo-FO"/>
        </w:rPr>
        <w:t xml:space="preserve"> sambært stk. 1 </w:t>
      </w:r>
      <w:r w:rsidRPr="00E55C13">
        <w:rPr>
          <w:lang w:val="fo-FO"/>
        </w:rPr>
        <w:t>aftur fyri hvørt ílat, sum rakstrargjald er rinda</w:t>
      </w:r>
      <w:r w:rsidR="006A4E2E">
        <w:rPr>
          <w:lang w:val="fo-FO"/>
        </w:rPr>
        <w:t>ð IRF</w:t>
      </w:r>
      <w:r w:rsidRPr="00E55C13">
        <w:rPr>
          <w:lang w:val="fo-FO"/>
        </w:rPr>
        <w:t xml:space="preserve"> fyri sambært stk. 3. </w:t>
      </w:r>
    </w:p>
    <w:p w14:paraId="13F02C5A" w14:textId="100F4DCF" w:rsidR="00414321" w:rsidRPr="00E55C13" w:rsidRDefault="00414321" w:rsidP="00414321">
      <w:pPr>
        <w:pStyle w:val="paragraftekst0"/>
        <w:shd w:val="clear" w:color="auto" w:fill="FFFFFF"/>
        <w:spacing w:before="0" w:beforeAutospacing="0" w:after="0" w:afterAutospacing="0"/>
        <w:rPr>
          <w:color w:val="000000"/>
          <w:lang w:val="fo-FO"/>
        </w:rPr>
      </w:pPr>
      <w:r w:rsidRPr="00E55C13">
        <w:rPr>
          <w:i/>
          <w:iCs/>
          <w:lang w:val="fo-FO"/>
        </w:rPr>
        <w:t xml:space="preserve">Stk. 8. </w:t>
      </w:r>
      <w:r w:rsidRPr="00E55C13">
        <w:rPr>
          <w:lang w:val="fo-FO"/>
        </w:rPr>
        <w:t>Innflytar</w:t>
      </w:r>
      <w:r w:rsidR="006A4E2E">
        <w:rPr>
          <w:lang w:val="fo-FO"/>
        </w:rPr>
        <w:t>ar</w:t>
      </w:r>
      <w:r w:rsidRPr="00E55C13">
        <w:rPr>
          <w:lang w:val="fo-FO"/>
        </w:rPr>
        <w:t xml:space="preserve"> og framleiðar</w:t>
      </w:r>
      <w:r w:rsidR="006A4E2E">
        <w:rPr>
          <w:lang w:val="fo-FO"/>
        </w:rPr>
        <w:t>ar</w:t>
      </w:r>
      <w:r w:rsidRPr="00E55C13">
        <w:rPr>
          <w:lang w:val="fo-FO"/>
        </w:rPr>
        <w:t xml:space="preserve"> k</w:t>
      </w:r>
      <w:r w:rsidR="006A4E2E">
        <w:rPr>
          <w:lang w:val="fo-FO"/>
        </w:rPr>
        <w:t>unnu</w:t>
      </w:r>
      <w:r w:rsidRPr="00E55C13">
        <w:rPr>
          <w:lang w:val="fo-FO"/>
        </w:rPr>
        <w:t xml:space="preserve"> søkja</w:t>
      </w:r>
      <w:r w:rsidR="006A4E2E">
        <w:rPr>
          <w:lang w:val="fo-FO"/>
        </w:rPr>
        <w:t xml:space="preserve"> IRF</w:t>
      </w:r>
      <w:r w:rsidRPr="00E55C13">
        <w:rPr>
          <w:lang w:val="fo-FO"/>
        </w:rPr>
        <w:t xml:space="preserve"> um </w:t>
      </w:r>
      <w:r w:rsidR="006A4E2E">
        <w:rPr>
          <w:lang w:val="fo-FO"/>
        </w:rPr>
        <w:t xml:space="preserve">at fáa </w:t>
      </w:r>
      <w:r w:rsidRPr="00E55C13">
        <w:rPr>
          <w:lang w:val="fo-FO"/>
        </w:rPr>
        <w:t>pant og rakstrargjald</w:t>
      </w:r>
      <w:r w:rsidR="006A4E2E">
        <w:rPr>
          <w:lang w:val="fo-FO"/>
        </w:rPr>
        <w:t xml:space="preserve"> afturborið</w:t>
      </w:r>
      <w:r w:rsidRPr="00E55C13">
        <w:rPr>
          <w:lang w:val="fo-FO"/>
        </w:rPr>
        <w:t xml:space="preserve"> í sambandi við útflutning</w:t>
      </w:r>
      <w:r w:rsidR="003E1897">
        <w:rPr>
          <w:lang w:val="fo-FO"/>
        </w:rPr>
        <w:t xml:space="preserve"> av íløtum við innihaldi fevn</w:t>
      </w:r>
      <w:r w:rsidR="006A4E2E">
        <w:rPr>
          <w:lang w:val="fo-FO"/>
        </w:rPr>
        <w:t>dum</w:t>
      </w:r>
      <w:r w:rsidR="003E1897">
        <w:rPr>
          <w:lang w:val="fo-FO"/>
        </w:rPr>
        <w:t xml:space="preserve"> av </w:t>
      </w:r>
      <w:r w:rsidR="006A4E2E">
        <w:rPr>
          <w:color w:val="000000"/>
          <w:lang w:val="fo-FO"/>
        </w:rPr>
        <w:t>§ 2 í kunngerð um íløt, úrdráttir og pant</w:t>
      </w:r>
      <w:r w:rsidR="003E1897">
        <w:rPr>
          <w:lang w:val="fo-FO"/>
        </w:rPr>
        <w:t xml:space="preserve"> </w:t>
      </w:r>
      <w:r w:rsidR="006A4E2E">
        <w:rPr>
          <w:lang w:val="fo-FO"/>
        </w:rPr>
        <w:t>ella</w:t>
      </w:r>
      <w:r w:rsidR="003E1897">
        <w:rPr>
          <w:lang w:val="fo-FO"/>
        </w:rPr>
        <w:t xml:space="preserve"> í sambandi við </w:t>
      </w:r>
      <w:r w:rsidRPr="00E55C13">
        <w:rPr>
          <w:color w:val="000000"/>
          <w:shd w:val="clear" w:color="auto" w:fill="FFFFFF"/>
          <w:lang w:val="fo-FO"/>
        </w:rPr>
        <w:t>proviantering til toll- og avgjaldsfría nýtslu og sølu</w:t>
      </w:r>
      <w:r w:rsidR="00E55C13" w:rsidRPr="00E55C13">
        <w:rPr>
          <w:color w:val="000000"/>
          <w:shd w:val="clear" w:color="auto" w:fill="FFFFFF"/>
          <w:lang w:val="fo-FO"/>
        </w:rPr>
        <w:t>.</w:t>
      </w:r>
    </w:p>
    <w:p w14:paraId="1645D03A" w14:textId="3B6141DB" w:rsidR="00AA4935" w:rsidRDefault="00AA4935" w:rsidP="00414321">
      <w:pPr>
        <w:pStyle w:val="paragraftekst0"/>
        <w:shd w:val="clear" w:color="auto" w:fill="FFFFFF"/>
        <w:spacing w:before="0" w:beforeAutospacing="0" w:after="0" w:afterAutospacing="0"/>
        <w:rPr>
          <w:color w:val="000000"/>
          <w:shd w:val="clear" w:color="auto" w:fill="FFFFFF"/>
          <w:lang w:val="fo-FO"/>
        </w:rPr>
      </w:pPr>
      <w:r w:rsidRPr="00E55C13">
        <w:rPr>
          <w:i/>
          <w:iCs/>
          <w:color w:val="000000"/>
          <w:lang w:val="fo-FO"/>
        </w:rPr>
        <w:t>Stk. 9.</w:t>
      </w:r>
      <w:r w:rsidRPr="00E55C13">
        <w:rPr>
          <w:color w:val="000000"/>
          <w:lang w:val="fo-FO"/>
        </w:rPr>
        <w:t xml:space="preserve"> </w:t>
      </w:r>
      <w:r w:rsidR="00D41504">
        <w:rPr>
          <w:color w:val="000000"/>
          <w:lang w:val="fo-FO"/>
        </w:rPr>
        <w:t>IRF áset</w:t>
      </w:r>
      <w:r w:rsidR="006A4E2E">
        <w:rPr>
          <w:color w:val="000000"/>
          <w:lang w:val="fo-FO"/>
        </w:rPr>
        <w:t>u</w:t>
      </w:r>
      <w:r w:rsidR="00D41504">
        <w:rPr>
          <w:color w:val="000000"/>
          <w:lang w:val="fo-FO"/>
        </w:rPr>
        <w:t xml:space="preserve">r treytir </w:t>
      </w:r>
      <w:r w:rsidR="00E55C13" w:rsidRPr="00E55C13">
        <w:rPr>
          <w:color w:val="000000"/>
          <w:lang w:val="fo-FO"/>
        </w:rPr>
        <w:t xml:space="preserve">fyri </w:t>
      </w:r>
      <w:r w:rsidRPr="00E55C13">
        <w:rPr>
          <w:color w:val="000000"/>
          <w:lang w:val="fo-FO"/>
        </w:rPr>
        <w:t>afturbering</w:t>
      </w:r>
      <w:r w:rsidR="000B1CCA" w:rsidRPr="00E55C13">
        <w:rPr>
          <w:color w:val="000000"/>
          <w:lang w:val="fo-FO"/>
        </w:rPr>
        <w:t xml:space="preserve"> </w:t>
      </w:r>
      <w:r w:rsidRPr="00E55C13">
        <w:rPr>
          <w:color w:val="000000"/>
          <w:lang w:val="fo-FO"/>
        </w:rPr>
        <w:t>sambært stk. 8</w:t>
      </w:r>
      <w:r w:rsidR="00D41504">
        <w:rPr>
          <w:color w:val="000000"/>
          <w:lang w:val="fo-FO"/>
        </w:rPr>
        <w:t xml:space="preserve">. </w:t>
      </w:r>
      <w:r w:rsidR="006A4E2E">
        <w:rPr>
          <w:color w:val="000000"/>
          <w:shd w:val="clear" w:color="auto" w:fill="FFFFFF"/>
          <w:lang w:val="fo-FO"/>
        </w:rPr>
        <w:t>Umsøkjarin útflýggjar IRF tey skjalprógv</w:t>
      </w:r>
      <w:r w:rsidR="003E1897">
        <w:rPr>
          <w:color w:val="000000"/>
          <w:shd w:val="clear" w:color="auto" w:fill="FFFFFF"/>
          <w:lang w:val="fo-FO"/>
        </w:rPr>
        <w:t xml:space="preserve">, sum IRF </w:t>
      </w:r>
      <w:r w:rsidR="006A4E2E">
        <w:rPr>
          <w:color w:val="000000"/>
          <w:shd w:val="clear" w:color="auto" w:fill="FFFFFF"/>
          <w:lang w:val="fo-FO"/>
        </w:rPr>
        <w:t>tørvar</w:t>
      </w:r>
      <w:r w:rsidR="003E1897">
        <w:rPr>
          <w:color w:val="000000"/>
          <w:shd w:val="clear" w:color="auto" w:fill="FFFFFF"/>
          <w:lang w:val="fo-FO"/>
        </w:rPr>
        <w:t xml:space="preserve"> til</w:t>
      </w:r>
      <w:r w:rsidR="006A4E2E">
        <w:rPr>
          <w:color w:val="000000"/>
          <w:shd w:val="clear" w:color="auto" w:fill="FFFFFF"/>
          <w:lang w:val="fo-FO"/>
        </w:rPr>
        <w:t xml:space="preserve"> at kunna </w:t>
      </w:r>
      <w:r w:rsidR="006A4E2E">
        <w:rPr>
          <w:color w:val="000000"/>
          <w:shd w:val="clear" w:color="auto" w:fill="FFFFFF"/>
          <w:lang w:val="fo-FO"/>
        </w:rPr>
        <w:lastRenderedPageBreak/>
        <w:t>meta, um talan er um útflutning ella proviantering, sum eru fevnd av stk. 8</w:t>
      </w:r>
      <w:r w:rsidR="003E1897">
        <w:rPr>
          <w:color w:val="000000"/>
          <w:shd w:val="clear" w:color="auto" w:fill="FFFFFF"/>
          <w:lang w:val="fo-FO"/>
        </w:rPr>
        <w:t>.</w:t>
      </w:r>
    </w:p>
    <w:bookmarkEnd w:id="5"/>
    <w:p w14:paraId="236521AD" w14:textId="311CE0AA" w:rsidR="00676D52" w:rsidRDefault="00676D52" w:rsidP="00414321">
      <w:pPr>
        <w:pStyle w:val="stk0"/>
        <w:shd w:val="clear" w:color="auto" w:fill="FFFFFF"/>
        <w:spacing w:before="0" w:beforeAutospacing="0" w:after="0" w:afterAutospacing="0"/>
        <w:jc w:val="center"/>
        <w:rPr>
          <w:bCs/>
          <w:i/>
          <w:iCs/>
          <w:lang w:val="fo-FO"/>
        </w:rPr>
      </w:pPr>
    </w:p>
    <w:p w14:paraId="3BE3AD01" w14:textId="77777777" w:rsidR="00365325" w:rsidRDefault="00365325" w:rsidP="00414321">
      <w:pPr>
        <w:pStyle w:val="stk0"/>
        <w:shd w:val="clear" w:color="auto" w:fill="FFFFFF"/>
        <w:spacing w:before="0" w:beforeAutospacing="0" w:after="0" w:afterAutospacing="0"/>
        <w:jc w:val="center"/>
        <w:rPr>
          <w:bCs/>
          <w:i/>
          <w:iCs/>
          <w:lang w:val="fo-FO"/>
        </w:rPr>
      </w:pPr>
    </w:p>
    <w:p w14:paraId="26D0371A" w14:textId="48C4079E" w:rsidR="00414321" w:rsidRDefault="00414321" w:rsidP="00414321">
      <w:pPr>
        <w:pStyle w:val="stk0"/>
        <w:shd w:val="clear" w:color="auto" w:fill="FFFFFF"/>
        <w:spacing w:before="0" w:beforeAutospacing="0" w:after="0" w:afterAutospacing="0"/>
        <w:jc w:val="center"/>
        <w:rPr>
          <w:bCs/>
          <w:i/>
          <w:iCs/>
          <w:lang w:val="fo-FO"/>
        </w:rPr>
      </w:pPr>
      <w:r>
        <w:rPr>
          <w:bCs/>
          <w:i/>
          <w:iCs/>
          <w:lang w:val="fo-FO"/>
        </w:rPr>
        <w:t>Gildiskoma</w:t>
      </w:r>
      <w:r w:rsidR="006A4E2E">
        <w:rPr>
          <w:bCs/>
          <w:i/>
          <w:iCs/>
          <w:lang w:val="fo-FO"/>
        </w:rPr>
        <w:t xml:space="preserve"> o.a.</w:t>
      </w:r>
    </w:p>
    <w:p w14:paraId="1CDEA036" w14:textId="77777777" w:rsidR="00414321" w:rsidRDefault="00414321" w:rsidP="00414321">
      <w:pPr>
        <w:pStyle w:val="stk0"/>
        <w:shd w:val="clear" w:color="auto" w:fill="FFFFFF"/>
        <w:spacing w:before="0" w:beforeAutospacing="0" w:after="0" w:afterAutospacing="0"/>
        <w:rPr>
          <w:b/>
          <w:lang w:val="fo-FO"/>
        </w:rPr>
      </w:pPr>
    </w:p>
    <w:p w14:paraId="23B50133" w14:textId="44770BA6" w:rsidR="00414321" w:rsidRDefault="00414321" w:rsidP="00414321">
      <w:pPr>
        <w:pStyle w:val="stk0"/>
        <w:shd w:val="clear" w:color="auto" w:fill="FFFFFF"/>
        <w:spacing w:before="0" w:beforeAutospacing="0" w:after="0" w:afterAutospacing="0"/>
        <w:rPr>
          <w:lang w:val="fo-FO"/>
        </w:rPr>
      </w:pPr>
      <w:r>
        <w:rPr>
          <w:b/>
          <w:lang w:val="fo-FO"/>
        </w:rPr>
        <w:t>§ 1</w:t>
      </w:r>
      <w:r w:rsidR="006A4E2E">
        <w:rPr>
          <w:b/>
          <w:lang w:val="fo-FO"/>
        </w:rPr>
        <w:t>3</w:t>
      </w:r>
      <w:r>
        <w:rPr>
          <w:b/>
          <w:lang w:val="fo-FO"/>
        </w:rPr>
        <w:t>.</w:t>
      </w:r>
      <w:r>
        <w:rPr>
          <w:lang w:val="fo-FO"/>
        </w:rPr>
        <w:t xml:space="preserve"> Løgtingslógin kemur í gildi 1. juni 2025</w:t>
      </w:r>
      <w:r w:rsidR="006A4E2E">
        <w:rPr>
          <w:lang w:val="fo-FO"/>
        </w:rPr>
        <w:t>.</w:t>
      </w:r>
      <w:r>
        <w:rPr>
          <w:lang w:val="fo-FO"/>
        </w:rPr>
        <w:t xml:space="preserve"> </w:t>
      </w:r>
      <w:r w:rsidR="006A4E2E">
        <w:rPr>
          <w:lang w:val="fo-FO"/>
        </w:rPr>
        <w:t>T</w:t>
      </w:r>
      <w:r>
        <w:rPr>
          <w:lang w:val="fo-FO"/>
        </w:rPr>
        <w:t>ó koma §§ 1</w:t>
      </w:r>
      <w:r w:rsidR="006A4E2E">
        <w:rPr>
          <w:lang w:val="fo-FO"/>
        </w:rPr>
        <w:t>-</w:t>
      </w:r>
      <w:r w:rsidR="00676D52">
        <w:rPr>
          <w:lang w:val="fo-FO"/>
        </w:rPr>
        <w:t xml:space="preserve"> 10 og § </w:t>
      </w:r>
      <w:r>
        <w:rPr>
          <w:lang w:val="fo-FO"/>
        </w:rPr>
        <w:t>1</w:t>
      </w:r>
      <w:r w:rsidR="00676D52">
        <w:rPr>
          <w:lang w:val="fo-FO"/>
        </w:rPr>
        <w:t>1, stk. 2</w:t>
      </w:r>
      <w:r>
        <w:rPr>
          <w:lang w:val="fo-FO"/>
        </w:rPr>
        <w:t xml:space="preserve"> í gildi 1. oktobur 2025.</w:t>
      </w:r>
    </w:p>
    <w:p w14:paraId="71FBC33D" w14:textId="68D93B88" w:rsidR="00414321" w:rsidRDefault="00414321" w:rsidP="00414321">
      <w:pPr>
        <w:pStyle w:val="stk0"/>
        <w:shd w:val="clear" w:color="auto" w:fill="FFFFFF"/>
        <w:spacing w:before="0" w:beforeAutospacing="0" w:after="0" w:afterAutospacing="0"/>
        <w:rPr>
          <w:lang w:val="fo-FO"/>
        </w:rPr>
      </w:pPr>
      <w:r>
        <w:rPr>
          <w:i/>
          <w:iCs/>
          <w:lang w:val="fo-FO"/>
        </w:rPr>
        <w:t>Stk. 2</w:t>
      </w:r>
      <w:r>
        <w:rPr>
          <w:lang w:val="fo-FO"/>
        </w:rPr>
        <w:t>.</w:t>
      </w:r>
      <w:bookmarkStart w:id="6" w:name="_Hlk151124928"/>
      <w:r>
        <w:rPr>
          <w:lang w:val="fo-FO"/>
        </w:rPr>
        <w:t xml:space="preserve"> 1. oktobur 2025 fer § 1</w:t>
      </w:r>
      <w:r w:rsidR="006A4E2E">
        <w:rPr>
          <w:lang w:val="fo-FO"/>
        </w:rPr>
        <w:t>2</w:t>
      </w:r>
      <w:r>
        <w:rPr>
          <w:lang w:val="fo-FO"/>
        </w:rPr>
        <w:t xml:space="preserve"> úr gildi.</w:t>
      </w:r>
    </w:p>
    <w:p w14:paraId="627DE076" w14:textId="41B6207C" w:rsidR="00414321" w:rsidRDefault="00414321" w:rsidP="00414321">
      <w:pPr>
        <w:pStyle w:val="stk0"/>
        <w:shd w:val="clear" w:color="auto" w:fill="FFFFFF"/>
        <w:spacing w:before="0" w:beforeAutospacing="0" w:after="0" w:afterAutospacing="0"/>
        <w:rPr>
          <w:lang w:val="fo-FO"/>
        </w:rPr>
      </w:pPr>
      <w:r>
        <w:rPr>
          <w:i/>
          <w:iCs/>
          <w:lang w:val="fo-FO"/>
        </w:rPr>
        <w:t xml:space="preserve">Stk. 3. </w:t>
      </w:r>
      <w:r>
        <w:rPr>
          <w:lang w:val="fo-FO"/>
        </w:rPr>
        <w:t xml:space="preserve">1. oktobur 2025 </w:t>
      </w:r>
      <w:r w:rsidR="006A4E2E">
        <w:rPr>
          <w:lang w:val="fo-FO"/>
        </w:rPr>
        <w:t>fer</w:t>
      </w:r>
      <w:r>
        <w:rPr>
          <w:lang w:val="fo-FO"/>
        </w:rPr>
        <w:t xml:space="preserve"> úr gildi løgtingslóg nr. 73 frá 10. mai 1994 um íløt til øl, mineralvatn og lidnar leskidrykkir</w:t>
      </w:r>
      <w:bookmarkEnd w:id="6"/>
      <w:r w:rsidR="006A4E2E">
        <w:rPr>
          <w:lang w:val="fo-FO"/>
        </w:rPr>
        <w:t>, sum broytt við</w:t>
      </w:r>
      <w:r>
        <w:rPr>
          <w:lang w:val="fo-FO"/>
        </w:rPr>
        <w:t xml:space="preserve"> løgtingslóg nr. 47 frá 15. mai 2007 um broyting í løgtingslóg um íløt til øl, mineralvatn og lidnar leskidrykkir.</w:t>
      </w:r>
    </w:p>
    <w:p w14:paraId="624F2B38" w14:textId="77777777" w:rsidR="003F6E56" w:rsidRPr="00577F77" w:rsidRDefault="003F6E56" w:rsidP="00237EC4">
      <w:pPr>
        <w:pStyle w:val="stk0"/>
        <w:shd w:val="clear" w:color="auto" w:fill="FFFFFF"/>
        <w:spacing w:before="0" w:beforeAutospacing="0" w:after="0" w:afterAutospacing="0"/>
        <w:rPr>
          <w:lang w:val="fo-FO"/>
        </w:rPr>
      </w:pPr>
    </w:p>
    <w:p w14:paraId="7B2EB11E" w14:textId="7E028FAF" w:rsidR="00237EC4" w:rsidRPr="00577F77" w:rsidRDefault="00237EC4" w:rsidP="00237EC4">
      <w:pPr>
        <w:pStyle w:val="stk0"/>
        <w:shd w:val="clear" w:color="auto" w:fill="FFFFFF"/>
        <w:spacing w:before="0" w:beforeAutospacing="0" w:after="0" w:afterAutospacing="0"/>
        <w:rPr>
          <w:lang w:val="fo-FO"/>
        </w:rPr>
      </w:pPr>
    </w:p>
    <w:p w14:paraId="434F1BFE" w14:textId="49EBCBC9" w:rsidR="00237EC4" w:rsidRDefault="00237EC4" w:rsidP="00237EC4">
      <w:pPr>
        <w:pStyle w:val="stk0"/>
        <w:shd w:val="clear" w:color="auto" w:fill="FFFFFF"/>
        <w:spacing w:before="0" w:beforeAutospacing="0" w:after="0" w:afterAutospacing="0"/>
        <w:rPr>
          <w:lang w:val="fo-FO"/>
        </w:rPr>
      </w:pPr>
    </w:p>
    <w:p w14:paraId="75F5B96E" w14:textId="4DE3E1D1" w:rsidR="00237EC4" w:rsidRDefault="00237EC4" w:rsidP="00237EC4">
      <w:pPr>
        <w:pStyle w:val="stk0"/>
        <w:shd w:val="clear" w:color="auto" w:fill="FFFFFF"/>
        <w:spacing w:before="0" w:beforeAutospacing="0" w:after="0" w:afterAutospacing="0"/>
        <w:rPr>
          <w:lang w:val="fo-FO"/>
        </w:rPr>
      </w:pPr>
    </w:p>
    <w:bookmarkEnd w:id="0"/>
    <w:p w14:paraId="4C201A78" w14:textId="70BAADB8" w:rsidR="006B0206" w:rsidRPr="00DD5760" w:rsidRDefault="006B0206" w:rsidP="00DD5760">
      <w:pPr>
        <w:rPr>
          <w:b/>
          <w:szCs w:val="24"/>
        </w:rPr>
        <w:sectPr w:rsidR="006B0206" w:rsidRPr="00DD5760" w:rsidSect="00532AF3">
          <w:headerReference w:type="even" r:id="rId12"/>
          <w:headerReference w:type="default" r:id="rId13"/>
          <w:footerReference w:type="default" r:id="rId14"/>
          <w:type w:val="continuous"/>
          <w:pgSz w:w="11906" w:h="16838"/>
          <w:pgMar w:top="1440" w:right="1440" w:bottom="1440" w:left="1440" w:header="709" w:footer="709" w:gutter="0"/>
          <w:cols w:num="2" w:space="708"/>
          <w:docGrid w:linePitch="360"/>
        </w:sectPr>
      </w:pPr>
    </w:p>
    <w:p w14:paraId="09F582C0" w14:textId="3519C226" w:rsidR="003108E1" w:rsidRDefault="003108E1" w:rsidP="006B0206">
      <w:pPr>
        <w:jc w:val="both"/>
        <w:rPr>
          <w:b/>
          <w:szCs w:val="24"/>
        </w:rPr>
      </w:pPr>
    </w:p>
    <w:p w14:paraId="0C5B7787" w14:textId="5CB5158A" w:rsidR="00D267CF" w:rsidRDefault="00D267CF" w:rsidP="006B0206">
      <w:pPr>
        <w:jc w:val="both"/>
        <w:rPr>
          <w:b/>
          <w:szCs w:val="24"/>
        </w:rPr>
      </w:pPr>
    </w:p>
    <w:p w14:paraId="5305F7B9" w14:textId="36E962B0" w:rsidR="006B0206" w:rsidRPr="00DD5760" w:rsidRDefault="006B0206" w:rsidP="006B0206">
      <w:pPr>
        <w:jc w:val="both"/>
        <w:rPr>
          <w:b/>
          <w:szCs w:val="24"/>
        </w:rPr>
      </w:pPr>
      <w:r w:rsidRPr="00DD5760">
        <w:rPr>
          <w:b/>
          <w:szCs w:val="24"/>
        </w:rPr>
        <w:t>Kapittul 1. Almennar viðmerkingar</w:t>
      </w:r>
    </w:p>
    <w:p w14:paraId="60993DA8" w14:textId="77777777" w:rsidR="006B0206" w:rsidRPr="00DD5760" w:rsidRDefault="006B0206" w:rsidP="006B0206">
      <w:pPr>
        <w:jc w:val="both"/>
        <w:rPr>
          <w:b/>
          <w:szCs w:val="24"/>
        </w:rPr>
      </w:pPr>
    </w:p>
    <w:p w14:paraId="71DF3F61" w14:textId="77777777" w:rsidR="006B0206" w:rsidRPr="00DD5760" w:rsidRDefault="006B0206" w:rsidP="006B0206">
      <w:pPr>
        <w:rPr>
          <w:b/>
          <w:szCs w:val="24"/>
        </w:rPr>
      </w:pPr>
      <w:r w:rsidRPr="00DD5760">
        <w:rPr>
          <w:b/>
          <w:szCs w:val="24"/>
        </w:rPr>
        <w:t>1.1. Orsakir til uppskotið</w:t>
      </w:r>
    </w:p>
    <w:p w14:paraId="65E1D78B" w14:textId="2136814E" w:rsidR="006B0206" w:rsidRDefault="006A4E2E" w:rsidP="006B0206">
      <w:r>
        <w:t>B</w:t>
      </w:r>
      <w:r w:rsidR="006B0206" w:rsidRPr="007B4285">
        <w:t>orgar</w:t>
      </w:r>
      <w:r>
        <w:t>ar hava ávísar avbjóðingar av</w:t>
      </w:r>
      <w:r w:rsidR="006B0206" w:rsidRPr="007B4285">
        <w:t xml:space="preserve"> at sleppa av við sínar pantáløgdu fløskur</w:t>
      </w:r>
      <w:r w:rsidR="006B0206">
        <w:t xml:space="preserve"> og </w:t>
      </w:r>
      <w:r w:rsidR="006B0206" w:rsidRPr="007B4285">
        <w:t>dósir og</w:t>
      </w:r>
      <w:r w:rsidR="003108E1">
        <w:t xml:space="preserve"> at</w:t>
      </w:r>
      <w:r w:rsidR="006B0206" w:rsidRPr="007B4285">
        <w:t xml:space="preserve"> fáa pantið aftur.</w:t>
      </w:r>
    </w:p>
    <w:p w14:paraId="311F2301" w14:textId="77777777" w:rsidR="00F939D0" w:rsidRPr="007B4285" w:rsidRDefault="00F939D0" w:rsidP="006B0206"/>
    <w:p w14:paraId="2416E73C" w14:textId="075CCCDB" w:rsidR="006B0206" w:rsidRPr="007B4285" w:rsidRDefault="006B0206" w:rsidP="006B0206">
      <w:r w:rsidRPr="007B4285">
        <w:t xml:space="preserve">Orsøkin til hetta er, at </w:t>
      </w:r>
      <w:r w:rsidR="006A4E2E">
        <w:t xml:space="preserve">vit við tíðini hava fingið </w:t>
      </w:r>
      <w:r w:rsidR="003108E1">
        <w:t xml:space="preserve">alt </w:t>
      </w:r>
      <w:r>
        <w:t>fleiri sløg av</w:t>
      </w:r>
      <w:r w:rsidRPr="007B4285">
        <w:t xml:space="preserve"> pantáløgdum </w:t>
      </w:r>
      <w:r>
        <w:t>íløtum</w:t>
      </w:r>
      <w:r w:rsidR="009623E9">
        <w:t xml:space="preserve"> við drykkjuvørum</w:t>
      </w:r>
      <w:r w:rsidRPr="007B4285">
        <w:t>, og</w:t>
      </w:r>
      <w:r w:rsidR="003108E1">
        <w:t xml:space="preserve"> at</w:t>
      </w:r>
      <w:r w:rsidRPr="007B4285">
        <w:t xml:space="preserve"> hand</w:t>
      </w:r>
      <w:r w:rsidR="003108E1">
        <w:t>lar</w:t>
      </w:r>
      <w:r w:rsidRPr="007B4285">
        <w:t xml:space="preserve">, sum </w:t>
      </w:r>
      <w:r w:rsidRPr="00657027">
        <w:rPr>
          <w:i/>
          <w:iCs/>
        </w:rPr>
        <w:t>ikki</w:t>
      </w:r>
      <w:r w:rsidRPr="007B4285">
        <w:t xml:space="preserve"> sel</w:t>
      </w:r>
      <w:r w:rsidR="003108E1">
        <w:t>ja</w:t>
      </w:r>
      <w:r w:rsidRPr="007B4285">
        <w:t xml:space="preserve"> </w:t>
      </w:r>
      <w:r w:rsidR="003108E1">
        <w:t>ávís íløt</w:t>
      </w:r>
      <w:r w:rsidRPr="007B4285">
        <w:t xml:space="preserve"> frá ávísum innflytar</w:t>
      </w:r>
      <w:r w:rsidR="003108E1">
        <w:t>um</w:t>
      </w:r>
      <w:r w:rsidRPr="007B4285">
        <w:t xml:space="preserve"> ella føroyskum framleiðar</w:t>
      </w:r>
      <w:r w:rsidR="003108E1">
        <w:t>um</w:t>
      </w:r>
      <w:r w:rsidRPr="007B4285">
        <w:t>, ikki</w:t>
      </w:r>
      <w:r w:rsidR="003108E1">
        <w:t xml:space="preserve"> hava</w:t>
      </w:r>
      <w:r w:rsidRPr="007B4285">
        <w:t xml:space="preserve"> skyldu</w:t>
      </w:r>
      <w:r w:rsidR="00F939D0">
        <w:t xml:space="preserve"> </w:t>
      </w:r>
      <w:r w:rsidRPr="007B4285">
        <w:t xml:space="preserve">at taka </w:t>
      </w:r>
      <w:r w:rsidR="003108E1">
        <w:t xml:space="preserve">ímóti </w:t>
      </w:r>
      <w:r w:rsidR="009623E9">
        <w:t>hesum</w:t>
      </w:r>
      <w:r w:rsidR="003108E1">
        <w:t xml:space="preserve"> íløtu</w:t>
      </w:r>
      <w:r w:rsidR="006A4E2E">
        <w:t>nu</w:t>
      </w:r>
      <w:r w:rsidR="003108E1">
        <w:t>m</w:t>
      </w:r>
      <w:r w:rsidRPr="007B4285">
        <w:t xml:space="preserve"> og</w:t>
      </w:r>
      <w:r w:rsidR="003108E1">
        <w:t xml:space="preserve"> at</w:t>
      </w:r>
      <w:r w:rsidRPr="007B4285">
        <w:t xml:space="preserve"> rinda </w:t>
      </w:r>
      <w:r w:rsidR="003108E1">
        <w:t xml:space="preserve">kundanum </w:t>
      </w:r>
      <w:r w:rsidRPr="007B4285">
        <w:t xml:space="preserve">pantið </w:t>
      </w:r>
      <w:r w:rsidR="003108E1">
        <w:t>aftur</w:t>
      </w:r>
      <w:r w:rsidRPr="007B4285">
        <w:t>. Tað sama er galdandi, um handilin selur</w:t>
      </w:r>
      <w:r w:rsidR="00350719">
        <w:t xml:space="preserve"> drykkjuvøru</w:t>
      </w:r>
      <w:r w:rsidR="006A4E2E">
        <w:t>na</w:t>
      </w:r>
      <w:r w:rsidRPr="007B4285">
        <w:t>, sum</w:t>
      </w:r>
      <w:r w:rsidR="006A4E2E">
        <w:t xml:space="preserve"> hevur verið í íløtunum, sum</w:t>
      </w:r>
      <w:r w:rsidRPr="007B4285">
        <w:t xml:space="preserve"> kundin kemur við, men vøran stavar frá øðrum innflytara</w:t>
      </w:r>
      <w:r w:rsidR="00350719">
        <w:t xml:space="preserve"> og veitara </w:t>
      </w:r>
      <w:r w:rsidRPr="007B4285">
        <w:t>enn</w:t>
      </w:r>
      <w:r w:rsidR="00657027">
        <w:t xml:space="preserve"> tí</w:t>
      </w:r>
      <w:r w:rsidR="00E86A82">
        <w:t>,</w:t>
      </w:r>
      <w:r w:rsidR="009623E9">
        <w:t xml:space="preserve"> sum</w:t>
      </w:r>
      <w:r w:rsidR="00657027">
        <w:t xml:space="preserve"> </w:t>
      </w:r>
      <w:r w:rsidRPr="007B4285">
        <w:t>handilin keypir frá</w:t>
      </w:r>
      <w:r w:rsidR="0048382D">
        <w:t xml:space="preserve"> og tí kann hava øðrvísi </w:t>
      </w:r>
      <w:proofErr w:type="spellStart"/>
      <w:r w:rsidR="0048382D">
        <w:t>strikukodu</w:t>
      </w:r>
      <w:proofErr w:type="spellEnd"/>
      <w:r w:rsidR="00350719">
        <w:t xml:space="preserve">. </w:t>
      </w:r>
      <w:r w:rsidRPr="007B4285">
        <w:t xml:space="preserve"> </w:t>
      </w:r>
    </w:p>
    <w:p w14:paraId="0C57FCFB" w14:textId="77777777" w:rsidR="00F939D0" w:rsidRDefault="00F939D0" w:rsidP="006B0206"/>
    <w:p w14:paraId="434629C6" w14:textId="79419C91" w:rsidR="006B0206" w:rsidRPr="007B4285" w:rsidRDefault="006A4E2E" w:rsidP="006B0206">
      <w:r>
        <w:t>Fyri at sleppa av við tað pantálagda ílatið má k</w:t>
      </w:r>
      <w:r w:rsidR="006B0206" w:rsidRPr="007B4285">
        <w:t xml:space="preserve">undin </w:t>
      </w:r>
      <w:r>
        <w:t>tí</w:t>
      </w:r>
      <w:r w:rsidR="006B0206" w:rsidRPr="007B4285">
        <w:t xml:space="preserve"> </w:t>
      </w:r>
      <w:r>
        <w:t xml:space="preserve">fara </w:t>
      </w:r>
      <w:r w:rsidR="006B0206" w:rsidRPr="007B4285">
        <w:t xml:space="preserve">aftur </w:t>
      </w:r>
      <w:r w:rsidR="009623E9">
        <w:t>í</w:t>
      </w:r>
      <w:r w:rsidR="009623E9" w:rsidRPr="007B4285">
        <w:t xml:space="preserve"> </w:t>
      </w:r>
      <w:r w:rsidR="006B0206" w:rsidRPr="007B4285">
        <w:t xml:space="preserve">sama handil ella finna </w:t>
      </w:r>
      <w:r w:rsidR="00B822C8">
        <w:t xml:space="preserve">ein </w:t>
      </w:r>
      <w:r w:rsidR="006B0206" w:rsidRPr="007B4285">
        <w:t>annan handil, sum selur somu vøru frá sama innflytara</w:t>
      </w:r>
      <w:r w:rsidR="009623E9">
        <w:t xml:space="preserve"> ella </w:t>
      </w:r>
      <w:r w:rsidR="006B0206" w:rsidRPr="007B4285">
        <w:t>framleiðara</w:t>
      </w:r>
      <w:r w:rsidR="009623E9">
        <w:t>.</w:t>
      </w:r>
      <w:r w:rsidR="006B0206" w:rsidRPr="007B4285">
        <w:t xml:space="preserve"> </w:t>
      </w:r>
      <w:r w:rsidR="009623E9">
        <w:t>T</w:t>
      </w:r>
      <w:r w:rsidR="006B0206" w:rsidRPr="007B4285">
        <w:t>að er ikki altíð</w:t>
      </w:r>
      <w:r w:rsidR="009623E9">
        <w:t>,</w:t>
      </w:r>
      <w:r w:rsidR="006B0206" w:rsidRPr="007B4285">
        <w:t xml:space="preserve"> at kundin veit ella minnist, hvar vøran</w:t>
      </w:r>
      <w:r w:rsidR="009623E9">
        <w:t xml:space="preserve"> varð</w:t>
      </w:r>
      <w:r w:rsidR="006B0206" w:rsidRPr="007B4285">
        <w:t xml:space="preserve"> keypt</w:t>
      </w:r>
      <w:r w:rsidR="009623E9">
        <w:t>,</w:t>
      </w:r>
      <w:r w:rsidR="006B0206" w:rsidRPr="007B4285">
        <w:t xml:space="preserve"> ella hvør handil selur hv</w:t>
      </w:r>
      <w:r w:rsidR="00B822C8">
        <w:t>ørja</w:t>
      </w:r>
      <w:r w:rsidR="006B0206" w:rsidRPr="007B4285">
        <w:t xml:space="preserve"> vøru frá hvørjum innflytara</w:t>
      </w:r>
      <w:r w:rsidR="00B822C8">
        <w:t xml:space="preserve"> ella </w:t>
      </w:r>
      <w:r w:rsidR="006B0206" w:rsidRPr="007B4285">
        <w:t>framleiðara.</w:t>
      </w:r>
    </w:p>
    <w:p w14:paraId="0181AC09" w14:textId="77777777" w:rsidR="006B0206" w:rsidRPr="00DD5760" w:rsidRDefault="006B0206" w:rsidP="006B0206">
      <w:pPr>
        <w:jc w:val="both"/>
        <w:rPr>
          <w:b/>
          <w:szCs w:val="24"/>
        </w:rPr>
      </w:pPr>
    </w:p>
    <w:p w14:paraId="66B1744A" w14:textId="77777777" w:rsidR="006B0206" w:rsidRPr="00DD5760" w:rsidRDefault="006B0206" w:rsidP="006B0206">
      <w:pPr>
        <w:rPr>
          <w:b/>
          <w:szCs w:val="24"/>
        </w:rPr>
      </w:pPr>
      <w:r w:rsidRPr="00DD5760">
        <w:rPr>
          <w:b/>
          <w:szCs w:val="24"/>
        </w:rPr>
        <w:t>1.2. Galdandi lóggáva</w:t>
      </w:r>
    </w:p>
    <w:p w14:paraId="4DB64758" w14:textId="56797E5F" w:rsidR="006B0206" w:rsidRDefault="00E86A82" w:rsidP="006B0206">
      <w:pPr>
        <w:rPr>
          <w:rFonts w:eastAsia="Times New Roman"/>
        </w:rPr>
      </w:pPr>
      <w:r>
        <w:rPr>
          <w:rFonts w:eastAsia="Times New Roman"/>
        </w:rPr>
        <w:t>Umhvørvisstovan umsitur galdandi l</w:t>
      </w:r>
      <w:r w:rsidRPr="00F80180">
        <w:rPr>
          <w:rFonts w:eastAsia="Times New Roman"/>
        </w:rPr>
        <w:t xml:space="preserve">øgtingslóg </w:t>
      </w:r>
      <w:r w:rsidR="006B0206" w:rsidRPr="00F80180">
        <w:rPr>
          <w:rFonts w:eastAsia="Times New Roman"/>
        </w:rPr>
        <w:t>nr. 73 frá 10. mai 1994 um íløt til øl, mineralvatn og lidnar leskidrykkir</w:t>
      </w:r>
      <w:r w:rsidR="006A4E2E">
        <w:rPr>
          <w:rFonts w:eastAsia="Times New Roman"/>
        </w:rPr>
        <w:t>, sum seinast broytt við løgtingslóg nr. 47 frá 15 mai. 2007 um broyting í løgtingslóg um íløt til øl, mineralvatn og lidnar leskidrykkir,</w:t>
      </w:r>
      <w:r w:rsidR="00657027">
        <w:rPr>
          <w:rFonts w:eastAsia="Times New Roman"/>
        </w:rPr>
        <w:t xml:space="preserve"> </w:t>
      </w:r>
      <w:r w:rsidR="006B0206" w:rsidRPr="00F80180">
        <w:rPr>
          <w:rFonts w:eastAsia="Times New Roman"/>
        </w:rPr>
        <w:t xml:space="preserve">og </w:t>
      </w:r>
      <w:r>
        <w:rPr>
          <w:rFonts w:eastAsia="Times New Roman"/>
        </w:rPr>
        <w:t>k</w:t>
      </w:r>
      <w:r w:rsidRPr="00F80180">
        <w:rPr>
          <w:rFonts w:eastAsia="Times New Roman"/>
        </w:rPr>
        <w:t xml:space="preserve">unngerð </w:t>
      </w:r>
      <w:r w:rsidR="006B0206" w:rsidRPr="00F80180">
        <w:rPr>
          <w:rFonts w:eastAsia="Times New Roman"/>
        </w:rPr>
        <w:t>nr. 54 frá 31. mai 2007 um</w:t>
      </w:r>
      <w:r w:rsidR="006A4E2E">
        <w:rPr>
          <w:rFonts w:eastAsia="Times New Roman"/>
        </w:rPr>
        <w:t xml:space="preserve"> </w:t>
      </w:r>
      <w:r w:rsidR="006B0206" w:rsidRPr="00F80180">
        <w:rPr>
          <w:rFonts w:eastAsia="Times New Roman"/>
        </w:rPr>
        <w:t>íløt, úrdráttir og pant</w:t>
      </w:r>
      <w:r w:rsidR="00657027">
        <w:rPr>
          <w:rFonts w:eastAsia="Times New Roman"/>
        </w:rPr>
        <w:t>, sum broytt</w:t>
      </w:r>
      <w:r w:rsidR="00B822C8">
        <w:rPr>
          <w:rFonts w:eastAsia="Times New Roman"/>
        </w:rPr>
        <w:t xml:space="preserve"> við kunngerð nr. 39 frá 16. mai</w:t>
      </w:r>
      <w:r w:rsidR="006B0206" w:rsidRPr="00F80180">
        <w:rPr>
          <w:rFonts w:eastAsia="Times New Roman"/>
        </w:rPr>
        <w:t xml:space="preserve"> 2011.</w:t>
      </w:r>
    </w:p>
    <w:p w14:paraId="2FC4C810" w14:textId="2B3BD12D" w:rsidR="007C4AD1" w:rsidRDefault="007C4AD1" w:rsidP="006B0206">
      <w:pPr>
        <w:rPr>
          <w:rFonts w:eastAsia="Times New Roman"/>
        </w:rPr>
      </w:pPr>
    </w:p>
    <w:p w14:paraId="30D46A24" w14:textId="4915754F" w:rsidR="007C4AD1" w:rsidRDefault="006A4E2E" w:rsidP="006B0206">
      <w:pPr>
        <w:rPr>
          <w:rFonts w:eastAsia="Times New Roman"/>
        </w:rPr>
      </w:pPr>
      <w:r>
        <w:rPr>
          <w:color w:val="000000"/>
          <w:shd w:val="clear" w:color="auto" w:fill="FFFFFF"/>
        </w:rPr>
        <w:t>Galdandi l</w:t>
      </w:r>
      <w:r w:rsidR="007C4AD1">
        <w:rPr>
          <w:color w:val="000000"/>
          <w:shd w:val="clear" w:color="auto" w:fill="FFFFFF"/>
        </w:rPr>
        <w:t xml:space="preserve">óg fevnir um íløt úr glasi, plasti og </w:t>
      </w:r>
      <w:r w:rsidR="00657027">
        <w:rPr>
          <w:color w:val="000000"/>
          <w:shd w:val="clear" w:color="auto" w:fill="FFFFFF"/>
        </w:rPr>
        <w:t>metali</w:t>
      </w:r>
      <w:r w:rsidR="007C4AD1">
        <w:rPr>
          <w:color w:val="000000"/>
          <w:shd w:val="clear" w:color="auto" w:fill="FFFFFF"/>
        </w:rPr>
        <w:t xml:space="preserve"> til øl, mineralvatn og aðrar lidnar leskidrykkir.</w:t>
      </w:r>
    </w:p>
    <w:p w14:paraId="64DBC9CB" w14:textId="77777777" w:rsidR="006B0206" w:rsidRPr="00F80180" w:rsidRDefault="006B0206" w:rsidP="006B0206">
      <w:pPr>
        <w:rPr>
          <w:rFonts w:eastAsia="Times New Roman"/>
        </w:rPr>
      </w:pPr>
    </w:p>
    <w:p w14:paraId="5ED94DE1" w14:textId="32059AE9" w:rsidR="006B0206" w:rsidRDefault="00B822C8" w:rsidP="006B0206">
      <w:pPr>
        <w:rPr>
          <w:rFonts w:eastAsia="Times New Roman"/>
          <w:color w:val="333333"/>
          <w:shd w:val="clear" w:color="auto" w:fill="FFFFFF"/>
        </w:rPr>
      </w:pPr>
      <w:r>
        <w:rPr>
          <w:rFonts w:eastAsia="Times New Roman"/>
        </w:rPr>
        <w:t>Til</w:t>
      </w:r>
      <w:r w:rsidR="006B0206">
        <w:rPr>
          <w:rFonts w:eastAsia="Times New Roman"/>
        </w:rPr>
        <w:t xml:space="preserve"> at flyta</w:t>
      </w:r>
      <w:r>
        <w:rPr>
          <w:rFonts w:eastAsia="Times New Roman"/>
        </w:rPr>
        <w:t xml:space="preserve"> inn</w:t>
      </w:r>
      <w:r w:rsidR="006B0206">
        <w:rPr>
          <w:rFonts w:eastAsia="Times New Roman"/>
        </w:rPr>
        <w:t xml:space="preserve"> drykkjuvørur í einnýtisíløtum krevst loyvi frá </w:t>
      </w:r>
      <w:r w:rsidR="006B0206" w:rsidRPr="00F80180">
        <w:rPr>
          <w:rFonts w:eastAsia="Times New Roman"/>
        </w:rPr>
        <w:t>Umhvørvisstov</w:t>
      </w:r>
      <w:r w:rsidR="006B0206">
        <w:rPr>
          <w:rFonts w:eastAsia="Times New Roman"/>
        </w:rPr>
        <w:t>u</w:t>
      </w:r>
      <w:r w:rsidR="006B0206" w:rsidRPr="00F80180">
        <w:rPr>
          <w:rFonts w:eastAsia="Times New Roman"/>
        </w:rPr>
        <w:t>n</w:t>
      </w:r>
      <w:r w:rsidR="006B0206">
        <w:rPr>
          <w:rFonts w:eastAsia="Times New Roman"/>
        </w:rPr>
        <w:t xml:space="preserve">i, sum eisini </w:t>
      </w:r>
      <w:r w:rsidR="006B0206" w:rsidRPr="00F80180">
        <w:rPr>
          <w:rFonts w:eastAsia="Times New Roman"/>
        </w:rPr>
        <w:t xml:space="preserve"> førir l</w:t>
      </w:r>
      <w:r w:rsidR="006B0206" w:rsidRPr="00F80180">
        <w:rPr>
          <w:rFonts w:eastAsia="Times New Roman"/>
          <w:color w:val="333333"/>
          <w:shd w:val="clear" w:color="auto" w:fill="FFFFFF"/>
        </w:rPr>
        <w:t>ista yvir loyvishavarar, sum hava fingið loyvi til at flyta</w:t>
      </w:r>
      <w:r>
        <w:rPr>
          <w:rFonts w:eastAsia="Times New Roman"/>
          <w:color w:val="333333"/>
          <w:shd w:val="clear" w:color="auto" w:fill="FFFFFF"/>
        </w:rPr>
        <w:t xml:space="preserve"> inn</w:t>
      </w:r>
      <w:r w:rsidR="006B0206" w:rsidRPr="00F80180">
        <w:rPr>
          <w:rFonts w:eastAsia="Times New Roman"/>
          <w:color w:val="333333"/>
          <w:shd w:val="clear" w:color="auto" w:fill="FFFFFF"/>
        </w:rPr>
        <w:t xml:space="preserve"> og selja einnýtisíløt</w:t>
      </w:r>
      <w:r>
        <w:rPr>
          <w:rFonts w:eastAsia="Times New Roman"/>
          <w:color w:val="333333"/>
          <w:shd w:val="clear" w:color="auto" w:fill="FFFFFF"/>
        </w:rPr>
        <w:t>,</w:t>
      </w:r>
      <w:r w:rsidR="006B0206" w:rsidRPr="00F80180">
        <w:rPr>
          <w:rFonts w:eastAsia="Times New Roman"/>
          <w:color w:val="333333"/>
          <w:shd w:val="clear" w:color="auto" w:fill="FFFFFF"/>
        </w:rPr>
        <w:t xml:space="preserve"> og </w:t>
      </w:r>
      <w:r w:rsidR="006A4E2E">
        <w:rPr>
          <w:rFonts w:eastAsia="Times New Roman"/>
          <w:color w:val="333333"/>
          <w:shd w:val="clear" w:color="auto" w:fill="FFFFFF"/>
        </w:rPr>
        <w:t xml:space="preserve">yvir, </w:t>
      </w:r>
      <w:r w:rsidR="006B0206" w:rsidRPr="00F80180">
        <w:rPr>
          <w:rFonts w:eastAsia="Times New Roman"/>
          <w:color w:val="333333"/>
          <w:shd w:val="clear" w:color="auto" w:fill="FFFFFF"/>
        </w:rPr>
        <w:t>hvørj</w:t>
      </w:r>
      <w:r w:rsidR="006B0206">
        <w:rPr>
          <w:rFonts w:eastAsia="Times New Roman"/>
          <w:color w:val="333333"/>
          <w:shd w:val="clear" w:color="auto" w:fill="FFFFFF"/>
        </w:rPr>
        <w:t>ar</w:t>
      </w:r>
      <w:r w:rsidR="006B0206" w:rsidRPr="00F80180">
        <w:rPr>
          <w:rFonts w:eastAsia="Times New Roman"/>
          <w:color w:val="333333"/>
          <w:shd w:val="clear" w:color="auto" w:fill="FFFFFF"/>
        </w:rPr>
        <w:t xml:space="preserve"> drykkir loyvishavin hevur loyvi </w:t>
      </w:r>
      <w:r w:rsidR="002B28EC">
        <w:rPr>
          <w:rFonts w:eastAsia="Times New Roman"/>
          <w:color w:val="333333"/>
          <w:shd w:val="clear" w:color="auto" w:fill="FFFFFF"/>
        </w:rPr>
        <w:t xml:space="preserve">til </w:t>
      </w:r>
      <w:r w:rsidR="006B0206" w:rsidRPr="00F80180">
        <w:rPr>
          <w:rFonts w:eastAsia="Times New Roman"/>
          <w:color w:val="333333"/>
          <w:shd w:val="clear" w:color="auto" w:fill="FFFFFF"/>
        </w:rPr>
        <w:t>at flyta</w:t>
      </w:r>
      <w:r>
        <w:rPr>
          <w:rFonts w:eastAsia="Times New Roman"/>
          <w:color w:val="333333"/>
          <w:shd w:val="clear" w:color="auto" w:fill="FFFFFF"/>
        </w:rPr>
        <w:t xml:space="preserve"> inn</w:t>
      </w:r>
      <w:r w:rsidR="006B0206" w:rsidRPr="00F80180">
        <w:rPr>
          <w:rFonts w:eastAsia="Times New Roman"/>
          <w:color w:val="333333"/>
          <w:shd w:val="clear" w:color="auto" w:fill="FFFFFF"/>
        </w:rPr>
        <w:t xml:space="preserve"> og selja.</w:t>
      </w:r>
      <w:r w:rsidR="006B0206">
        <w:rPr>
          <w:rFonts w:eastAsia="Times New Roman"/>
          <w:color w:val="333333"/>
          <w:shd w:val="clear" w:color="auto" w:fill="FFFFFF"/>
        </w:rPr>
        <w:t xml:space="preserve"> </w:t>
      </w:r>
    </w:p>
    <w:p w14:paraId="3943B7CC" w14:textId="77777777" w:rsidR="007C4AD1" w:rsidRDefault="007C4AD1" w:rsidP="006B0206">
      <w:pPr>
        <w:rPr>
          <w:rFonts w:eastAsia="Times New Roman"/>
        </w:rPr>
      </w:pPr>
    </w:p>
    <w:p w14:paraId="0570A975" w14:textId="5DED4443" w:rsidR="006B0206" w:rsidRPr="002007BA" w:rsidRDefault="00E86A82" w:rsidP="006B0206">
      <w:pPr>
        <w:rPr>
          <w:rFonts w:eastAsia="Times New Roman"/>
        </w:rPr>
      </w:pPr>
      <w:r>
        <w:rPr>
          <w:rFonts w:eastAsia="Times New Roman"/>
        </w:rPr>
        <w:t xml:space="preserve">Tá </w:t>
      </w:r>
      <w:r w:rsidR="006A4E2E">
        <w:rPr>
          <w:rFonts w:eastAsia="Times New Roman"/>
        </w:rPr>
        <w:t xml:space="preserve">ið </w:t>
      </w:r>
      <w:r>
        <w:rPr>
          <w:rFonts w:eastAsia="Times New Roman"/>
        </w:rPr>
        <w:t xml:space="preserve">pantáløgd íløt verða seld, </w:t>
      </w:r>
      <w:r w:rsidR="006B0206" w:rsidRPr="00F80180">
        <w:rPr>
          <w:shd w:val="clear" w:color="auto" w:fill="FFFFFF"/>
        </w:rPr>
        <w:t>skulu bæði framleiðari</w:t>
      </w:r>
      <w:r w:rsidR="001F59B2">
        <w:rPr>
          <w:shd w:val="clear" w:color="auto" w:fill="FFFFFF"/>
        </w:rPr>
        <w:t>n</w:t>
      </w:r>
      <w:r w:rsidR="006B0206" w:rsidRPr="00F80180">
        <w:rPr>
          <w:shd w:val="clear" w:color="auto" w:fill="FFFFFF"/>
        </w:rPr>
        <w:t>, innflytari</w:t>
      </w:r>
      <w:r w:rsidR="001F59B2">
        <w:rPr>
          <w:shd w:val="clear" w:color="auto" w:fill="FFFFFF"/>
        </w:rPr>
        <w:t>n</w:t>
      </w:r>
      <w:r w:rsidR="006B0206" w:rsidRPr="00F80180">
        <w:rPr>
          <w:shd w:val="clear" w:color="auto" w:fill="FFFFFF"/>
        </w:rPr>
        <w:t xml:space="preserve"> og sølustað</w:t>
      </w:r>
      <w:r w:rsidR="001F59B2">
        <w:rPr>
          <w:shd w:val="clear" w:color="auto" w:fill="FFFFFF"/>
        </w:rPr>
        <w:t>ið</w:t>
      </w:r>
      <w:r w:rsidR="006B0206" w:rsidRPr="00F80180">
        <w:rPr>
          <w:shd w:val="clear" w:color="auto" w:fill="FFFFFF"/>
        </w:rPr>
        <w:t xml:space="preserve"> krevja</w:t>
      </w:r>
      <w:r w:rsidR="001F59B2">
        <w:rPr>
          <w:shd w:val="clear" w:color="auto" w:fill="FFFFFF"/>
        </w:rPr>
        <w:t xml:space="preserve"> inn</w:t>
      </w:r>
      <w:r w:rsidR="006B0206" w:rsidRPr="00F80180">
        <w:rPr>
          <w:shd w:val="clear" w:color="auto" w:fill="FFFFFF"/>
        </w:rPr>
        <w:t xml:space="preserve"> pant. Á sama hátt skulu framleiðari</w:t>
      </w:r>
      <w:r w:rsidR="001F59B2">
        <w:rPr>
          <w:shd w:val="clear" w:color="auto" w:fill="FFFFFF"/>
        </w:rPr>
        <w:t>n</w:t>
      </w:r>
      <w:r w:rsidR="006B0206" w:rsidRPr="00F80180">
        <w:rPr>
          <w:shd w:val="clear" w:color="auto" w:fill="FFFFFF"/>
        </w:rPr>
        <w:t>, innflytari</w:t>
      </w:r>
      <w:r w:rsidR="001F59B2">
        <w:rPr>
          <w:shd w:val="clear" w:color="auto" w:fill="FFFFFF"/>
        </w:rPr>
        <w:t>n</w:t>
      </w:r>
      <w:r w:rsidR="006B0206" w:rsidRPr="00F80180">
        <w:rPr>
          <w:shd w:val="clear" w:color="auto" w:fill="FFFFFF"/>
        </w:rPr>
        <w:t xml:space="preserve"> og sølustað</w:t>
      </w:r>
      <w:r w:rsidR="001F59B2">
        <w:rPr>
          <w:shd w:val="clear" w:color="auto" w:fill="FFFFFF"/>
        </w:rPr>
        <w:t>ið</w:t>
      </w:r>
      <w:r w:rsidR="00D267CF">
        <w:rPr>
          <w:shd w:val="clear" w:color="auto" w:fill="FFFFFF"/>
        </w:rPr>
        <w:t xml:space="preserve"> endurrinda </w:t>
      </w:r>
      <w:r w:rsidR="006B0206" w:rsidRPr="00F80180">
        <w:rPr>
          <w:shd w:val="clear" w:color="auto" w:fill="FFFFFF"/>
        </w:rPr>
        <w:t>pant, tá</w:t>
      </w:r>
      <w:r w:rsidR="001F59B2">
        <w:rPr>
          <w:shd w:val="clear" w:color="auto" w:fill="FFFFFF"/>
        </w:rPr>
        <w:t xml:space="preserve"> ið</w:t>
      </w:r>
      <w:r w:rsidR="006A4E2E">
        <w:rPr>
          <w:shd w:val="clear" w:color="auto" w:fill="FFFFFF"/>
        </w:rPr>
        <w:t xml:space="preserve"> </w:t>
      </w:r>
      <w:r w:rsidR="00DA23F8">
        <w:rPr>
          <w:shd w:val="clear" w:color="auto" w:fill="FFFFFF"/>
        </w:rPr>
        <w:t>tey</w:t>
      </w:r>
      <w:r w:rsidR="006A4E2E">
        <w:rPr>
          <w:shd w:val="clear" w:color="auto" w:fill="FFFFFF"/>
        </w:rPr>
        <w:t xml:space="preserve"> taka ímóti</w:t>
      </w:r>
      <w:r w:rsidR="006B0206" w:rsidRPr="00F80180">
        <w:rPr>
          <w:shd w:val="clear" w:color="auto" w:fill="FFFFFF"/>
        </w:rPr>
        <w:t xml:space="preserve"> nevndu íløt</w:t>
      </w:r>
      <w:r w:rsidR="006A4E2E">
        <w:rPr>
          <w:shd w:val="clear" w:color="auto" w:fill="FFFFFF"/>
        </w:rPr>
        <w:t>um</w:t>
      </w:r>
      <w:r w:rsidR="006B0206" w:rsidRPr="00F80180">
        <w:rPr>
          <w:shd w:val="clear" w:color="auto" w:fill="FFFFFF"/>
        </w:rPr>
        <w:t>.</w:t>
      </w:r>
    </w:p>
    <w:p w14:paraId="4E219165" w14:textId="77777777" w:rsidR="006B0206" w:rsidRDefault="006B0206" w:rsidP="006B0206">
      <w:pPr>
        <w:rPr>
          <w:shd w:val="clear" w:color="auto" w:fill="FFFFFF"/>
        </w:rPr>
      </w:pPr>
    </w:p>
    <w:p w14:paraId="78D3A9C1" w14:textId="2BF46BCE" w:rsidR="006B0206" w:rsidRDefault="006B0206" w:rsidP="006B0206">
      <w:pPr>
        <w:rPr>
          <w:shd w:val="clear" w:color="auto" w:fill="FFFFFF"/>
        </w:rPr>
      </w:pPr>
      <w:r w:rsidRPr="00F80180">
        <w:rPr>
          <w:shd w:val="clear" w:color="auto" w:fill="FFFFFF"/>
        </w:rPr>
        <w:t>Innflytarar og framleiðarar</w:t>
      </w:r>
      <w:r>
        <w:rPr>
          <w:shd w:val="clear" w:color="auto" w:fill="FFFFFF"/>
        </w:rPr>
        <w:t xml:space="preserve"> hava ábyrgd</w:t>
      </w:r>
      <w:r w:rsidR="001F59B2">
        <w:rPr>
          <w:shd w:val="clear" w:color="auto" w:fill="FFFFFF"/>
        </w:rPr>
        <w:t>in</w:t>
      </w:r>
      <w:r w:rsidR="0023420E">
        <w:rPr>
          <w:shd w:val="clear" w:color="auto" w:fill="FFFFFF"/>
        </w:rPr>
        <w:t>a</w:t>
      </w:r>
      <w:r>
        <w:rPr>
          <w:shd w:val="clear" w:color="auto" w:fill="FFFFFF"/>
        </w:rPr>
        <w:t xml:space="preserve"> av, at móttikin íløt ver</w:t>
      </w:r>
      <w:r w:rsidR="001F59B2">
        <w:rPr>
          <w:shd w:val="clear" w:color="auto" w:fill="FFFFFF"/>
        </w:rPr>
        <w:t>ð</w:t>
      </w:r>
      <w:r>
        <w:rPr>
          <w:shd w:val="clear" w:color="auto" w:fill="FFFFFF"/>
        </w:rPr>
        <w:t>a send til endurvinning</w:t>
      </w:r>
      <w:r w:rsidR="001F59B2">
        <w:rPr>
          <w:shd w:val="clear" w:color="auto" w:fill="FFFFFF"/>
        </w:rPr>
        <w:t>ar</w:t>
      </w:r>
      <w:r w:rsidRPr="004A5561">
        <w:rPr>
          <w:shd w:val="clear" w:color="auto" w:fill="FFFFFF"/>
        </w:rPr>
        <w:t xml:space="preserve"> </w:t>
      </w:r>
      <w:r>
        <w:rPr>
          <w:shd w:val="clear" w:color="auto" w:fill="FFFFFF"/>
        </w:rPr>
        <w:t>ella endurnýtslu.</w:t>
      </w:r>
    </w:p>
    <w:p w14:paraId="0F26896F" w14:textId="4BBC92C2" w:rsidR="006B0206" w:rsidRDefault="006B0206" w:rsidP="006B0206">
      <w:pPr>
        <w:rPr>
          <w:shd w:val="clear" w:color="auto" w:fill="FFFFFF"/>
        </w:rPr>
      </w:pPr>
    </w:p>
    <w:p w14:paraId="091873CA" w14:textId="3BC19D32" w:rsidR="006B0206" w:rsidRDefault="006B0206" w:rsidP="006B0206">
      <w:pPr>
        <w:rPr>
          <w:shd w:val="clear" w:color="auto" w:fill="FFFFFF"/>
        </w:rPr>
      </w:pPr>
      <w:r>
        <w:rPr>
          <w:shd w:val="clear" w:color="auto" w:fill="FFFFFF"/>
        </w:rPr>
        <w:t xml:space="preserve">Trupulleikin við galdandi lóg er, at handlar </w:t>
      </w:r>
      <w:r w:rsidR="006A4E2E">
        <w:rPr>
          <w:shd w:val="clear" w:color="auto" w:fill="FFFFFF"/>
        </w:rPr>
        <w:t xml:space="preserve">bara </w:t>
      </w:r>
      <w:r>
        <w:rPr>
          <w:shd w:val="clear" w:color="auto" w:fill="FFFFFF"/>
        </w:rPr>
        <w:t xml:space="preserve"> hava skyldu a</w:t>
      </w:r>
      <w:r w:rsidR="008E608E">
        <w:rPr>
          <w:shd w:val="clear" w:color="auto" w:fill="FFFFFF"/>
        </w:rPr>
        <w:t>t</w:t>
      </w:r>
      <w:r w:rsidR="001F3EC1">
        <w:rPr>
          <w:shd w:val="clear" w:color="auto" w:fill="FFFFFF"/>
        </w:rPr>
        <w:t xml:space="preserve"> </w:t>
      </w:r>
      <w:r w:rsidR="008E608E">
        <w:rPr>
          <w:shd w:val="clear" w:color="auto" w:fill="FFFFFF"/>
        </w:rPr>
        <w:t>endur</w:t>
      </w:r>
      <w:r>
        <w:rPr>
          <w:shd w:val="clear" w:color="auto" w:fill="FFFFFF"/>
        </w:rPr>
        <w:t>rinda pant fyri vørur</w:t>
      </w:r>
      <w:r w:rsidR="00E86A82">
        <w:rPr>
          <w:shd w:val="clear" w:color="auto" w:fill="FFFFFF"/>
        </w:rPr>
        <w:t>,</w:t>
      </w:r>
      <w:r>
        <w:rPr>
          <w:shd w:val="clear" w:color="auto" w:fill="FFFFFF"/>
        </w:rPr>
        <w:t xml:space="preserve"> </w:t>
      </w:r>
      <w:r w:rsidR="00E86A82">
        <w:rPr>
          <w:shd w:val="clear" w:color="auto" w:fill="FFFFFF"/>
        </w:rPr>
        <w:t xml:space="preserve">sum </w:t>
      </w:r>
      <w:r>
        <w:rPr>
          <w:shd w:val="clear" w:color="auto" w:fill="FFFFFF"/>
        </w:rPr>
        <w:t>teir sjálvir selja, so kundin má aloftast í fleiri handlar fyri at f</w:t>
      </w:r>
      <w:r w:rsidR="00687971">
        <w:rPr>
          <w:shd w:val="clear" w:color="auto" w:fill="FFFFFF"/>
        </w:rPr>
        <w:t>áa</w:t>
      </w:r>
      <w:r>
        <w:rPr>
          <w:shd w:val="clear" w:color="auto" w:fill="FFFFFF"/>
        </w:rPr>
        <w:t xml:space="preserve"> pant</w:t>
      </w:r>
      <w:r w:rsidR="001F59B2">
        <w:rPr>
          <w:shd w:val="clear" w:color="auto" w:fill="FFFFFF"/>
        </w:rPr>
        <w:t>ið</w:t>
      </w:r>
      <w:r>
        <w:rPr>
          <w:shd w:val="clear" w:color="auto" w:fill="FFFFFF"/>
        </w:rPr>
        <w:t xml:space="preserve"> aftur. </w:t>
      </w:r>
    </w:p>
    <w:p w14:paraId="31CE40B0" w14:textId="77777777" w:rsidR="00687971" w:rsidRDefault="00687971" w:rsidP="006B0206">
      <w:pPr>
        <w:jc w:val="both"/>
        <w:rPr>
          <w:color w:val="000000"/>
          <w:shd w:val="clear" w:color="auto" w:fill="FFFFFF"/>
        </w:rPr>
      </w:pPr>
    </w:p>
    <w:p w14:paraId="1DAF4FEC" w14:textId="2F663382" w:rsidR="00F939D0" w:rsidRDefault="00687971" w:rsidP="006B0206">
      <w:pPr>
        <w:jc w:val="both"/>
        <w:rPr>
          <w:color w:val="000000"/>
          <w:shd w:val="clear" w:color="auto" w:fill="FFFFFF"/>
        </w:rPr>
      </w:pPr>
      <w:r>
        <w:rPr>
          <w:color w:val="000000"/>
          <w:shd w:val="clear" w:color="auto" w:fill="FFFFFF"/>
        </w:rPr>
        <w:t xml:space="preserve">Ein </w:t>
      </w:r>
      <w:r w:rsidR="00BD3708">
        <w:rPr>
          <w:color w:val="000000"/>
          <w:shd w:val="clear" w:color="auto" w:fill="FFFFFF"/>
        </w:rPr>
        <w:t xml:space="preserve">annar </w:t>
      </w:r>
      <w:r w:rsidR="001F59B2">
        <w:rPr>
          <w:color w:val="000000"/>
          <w:shd w:val="clear" w:color="auto" w:fill="FFFFFF"/>
        </w:rPr>
        <w:t xml:space="preserve">vansi </w:t>
      </w:r>
      <w:r>
        <w:rPr>
          <w:color w:val="000000"/>
          <w:shd w:val="clear" w:color="auto" w:fill="FFFFFF"/>
        </w:rPr>
        <w:t xml:space="preserve">við galdandi lóg er, at hon </w:t>
      </w:r>
      <w:r w:rsidR="006A4E2E">
        <w:rPr>
          <w:color w:val="000000"/>
          <w:shd w:val="clear" w:color="auto" w:fill="FFFFFF"/>
        </w:rPr>
        <w:t xml:space="preserve">bara </w:t>
      </w:r>
      <w:r>
        <w:rPr>
          <w:color w:val="000000"/>
          <w:shd w:val="clear" w:color="auto" w:fill="FFFFFF"/>
        </w:rPr>
        <w:t>fevnir um íløt til øl, mineralvatn og aðrar lidnar leskidrykkir</w:t>
      </w:r>
      <w:r w:rsidR="00BD3708">
        <w:rPr>
          <w:color w:val="000000"/>
          <w:shd w:val="clear" w:color="auto" w:fill="FFFFFF"/>
        </w:rPr>
        <w:t>.</w:t>
      </w:r>
      <w:r w:rsidR="006A4E2E">
        <w:rPr>
          <w:color w:val="000000"/>
          <w:shd w:val="clear" w:color="auto" w:fill="FFFFFF"/>
        </w:rPr>
        <w:t xml:space="preserve"> </w:t>
      </w:r>
      <w:r w:rsidR="00BD3708">
        <w:rPr>
          <w:color w:val="000000"/>
          <w:shd w:val="clear" w:color="auto" w:fill="FFFFFF"/>
        </w:rPr>
        <w:t>R</w:t>
      </w:r>
      <w:r>
        <w:rPr>
          <w:color w:val="000000"/>
          <w:shd w:val="clear" w:color="auto" w:fill="FFFFFF"/>
        </w:rPr>
        <w:t>ákið í londunum uttan</w:t>
      </w:r>
      <w:r w:rsidR="00BD3708">
        <w:rPr>
          <w:color w:val="000000"/>
          <w:shd w:val="clear" w:color="auto" w:fill="FFFFFF"/>
        </w:rPr>
        <w:t xml:space="preserve"> </w:t>
      </w:r>
      <w:r>
        <w:rPr>
          <w:color w:val="000000"/>
          <w:shd w:val="clear" w:color="auto" w:fill="FFFFFF"/>
        </w:rPr>
        <w:t>um okkum er, at meira tilfar skal fáast inn til endurvinning</w:t>
      </w:r>
      <w:r w:rsidR="00BD3708">
        <w:rPr>
          <w:color w:val="000000"/>
          <w:shd w:val="clear" w:color="auto" w:fill="FFFFFF"/>
        </w:rPr>
        <w:t>ar</w:t>
      </w:r>
      <w:r>
        <w:rPr>
          <w:color w:val="000000"/>
          <w:shd w:val="clear" w:color="auto" w:fill="FFFFFF"/>
        </w:rPr>
        <w:t xml:space="preserve"> við at panta íløt</w:t>
      </w:r>
      <w:r w:rsidR="003660BE">
        <w:rPr>
          <w:color w:val="000000"/>
          <w:shd w:val="clear" w:color="auto" w:fill="FFFFFF"/>
        </w:rPr>
        <w:t xml:space="preserve"> til </w:t>
      </w:r>
      <w:r>
        <w:rPr>
          <w:color w:val="000000"/>
          <w:shd w:val="clear" w:color="auto" w:fill="FFFFFF"/>
        </w:rPr>
        <w:t>fleiri úrdrátt</w:t>
      </w:r>
      <w:r w:rsidR="003660BE">
        <w:rPr>
          <w:color w:val="000000"/>
          <w:shd w:val="clear" w:color="auto" w:fill="FFFFFF"/>
        </w:rPr>
        <w:t>ir</w:t>
      </w:r>
      <w:r>
        <w:rPr>
          <w:color w:val="000000"/>
          <w:shd w:val="clear" w:color="auto" w:fill="FFFFFF"/>
        </w:rPr>
        <w:t xml:space="preserve">, </w:t>
      </w:r>
      <w:r w:rsidR="00BD3708">
        <w:rPr>
          <w:color w:val="000000"/>
          <w:shd w:val="clear" w:color="auto" w:fill="FFFFFF"/>
        </w:rPr>
        <w:t>t.d.</w:t>
      </w:r>
      <w:r>
        <w:rPr>
          <w:color w:val="000000"/>
          <w:shd w:val="clear" w:color="auto" w:fill="FFFFFF"/>
        </w:rPr>
        <w:t xml:space="preserve"> </w:t>
      </w:r>
      <w:r w:rsidRPr="007B4285">
        <w:rPr>
          <w:rFonts w:eastAsia="Times New Roman"/>
        </w:rPr>
        <w:t xml:space="preserve">djús, saft, </w:t>
      </w:r>
      <w:proofErr w:type="spellStart"/>
      <w:r w:rsidRPr="007B4285">
        <w:rPr>
          <w:rFonts w:eastAsia="Times New Roman"/>
        </w:rPr>
        <w:t>smooth</w:t>
      </w:r>
      <w:r w:rsidR="00BD3708">
        <w:rPr>
          <w:rFonts w:eastAsia="Times New Roman"/>
        </w:rPr>
        <w:t>ie</w:t>
      </w:r>
      <w:proofErr w:type="spellEnd"/>
      <w:r w:rsidR="00BD3708">
        <w:rPr>
          <w:rFonts w:eastAsia="Times New Roman"/>
        </w:rPr>
        <w:t xml:space="preserve"> og</w:t>
      </w:r>
      <w:r w:rsidRPr="007B4285">
        <w:rPr>
          <w:rFonts w:eastAsia="Times New Roman"/>
        </w:rPr>
        <w:t xml:space="preserve"> </w:t>
      </w:r>
      <w:proofErr w:type="spellStart"/>
      <w:r w:rsidRPr="007B4285">
        <w:rPr>
          <w:rFonts w:eastAsia="Times New Roman"/>
        </w:rPr>
        <w:t>most</w:t>
      </w:r>
      <w:proofErr w:type="spellEnd"/>
      <w:r>
        <w:rPr>
          <w:rFonts w:eastAsia="Times New Roman"/>
        </w:rPr>
        <w:t>.</w:t>
      </w:r>
      <w:r>
        <w:rPr>
          <w:color w:val="000000"/>
          <w:shd w:val="clear" w:color="auto" w:fill="FFFFFF"/>
        </w:rPr>
        <w:t xml:space="preserve"> </w:t>
      </w:r>
      <w:r w:rsidR="00F939D0">
        <w:rPr>
          <w:color w:val="000000"/>
          <w:shd w:val="clear" w:color="auto" w:fill="FFFFFF"/>
        </w:rPr>
        <w:t xml:space="preserve"> </w:t>
      </w:r>
    </w:p>
    <w:p w14:paraId="1EED8CDE" w14:textId="77777777" w:rsidR="00687971" w:rsidRPr="00DD5760" w:rsidRDefault="00687971" w:rsidP="006B0206">
      <w:pPr>
        <w:jc w:val="both"/>
        <w:rPr>
          <w:b/>
          <w:szCs w:val="24"/>
        </w:rPr>
      </w:pPr>
    </w:p>
    <w:p w14:paraId="426C3848" w14:textId="4CB7F28E" w:rsidR="00687971" w:rsidRPr="00DD5760" w:rsidRDefault="006B0206" w:rsidP="006B0206">
      <w:pPr>
        <w:rPr>
          <w:b/>
          <w:szCs w:val="24"/>
        </w:rPr>
      </w:pPr>
      <w:bookmarkStart w:id="7" w:name="_Hlk108787149"/>
      <w:r w:rsidRPr="00DD5760">
        <w:rPr>
          <w:b/>
          <w:szCs w:val="24"/>
        </w:rPr>
        <w:t>1.3. Endamálið við uppskotinum</w:t>
      </w:r>
    </w:p>
    <w:p w14:paraId="07FA4714" w14:textId="4556D270" w:rsidR="00E86A82" w:rsidRDefault="005657B7" w:rsidP="006B0206">
      <w:pPr>
        <w:jc w:val="both"/>
        <w:rPr>
          <w:szCs w:val="24"/>
        </w:rPr>
      </w:pPr>
      <w:r>
        <w:rPr>
          <w:szCs w:val="24"/>
        </w:rPr>
        <w:t>Høvuðse</w:t>
      </w:r>
      <w:r w:rsidR="00C6270F">
        <w:rPr>
          <w:szCs w:val="24"/>
        </w:rPr>
        <w:t xml:space="preserve">ndamálið við uppskotinum er at gera tað møguligt hjá </w:t>
      </w:r>
      <w:r w:rsidR="00E86A82">
        <w:rPr>
          <w:szCs w:val="24"/>
        </w:rPr>
        <w:t>viðskiftafólki</w:t>
      </w:r>
      <w:r w:rsidR="00C6270F">
        <w:rPr>
          <w:szCs w:val="24"/>
        </w:rPr>
        <w:t xml:space="preserve"> at sleppa av við øll síni pantáløgdu íløt á sama stað</w:t>
      </w:r>
      <w:r w:rsidR="00E86A82">
        <w:rPr>
          <w:szCs w:val="24"/>
        </w:rPr>
        <w:t>, og tí verður ásett</w:t>
      </w:r>
      <w:r w:rsidR="00742C86">
        <w:rPr>
          <w:szCs w:val="24"/>
        </w:rPr>
        <w:t xml:space="preserve"> sum útgangsstøði,</w:t>
      </w:r>
      <w:r w:rsidR="00E86A82">
        <w:rPr>
          <w:szCs w:val="24"/>
        </w:rPr>
        <w:t xml:space="preserve"> </w:t>
      </w:r>
      <w:r w:rsidR="00C6270F">
        <w:rPr>
          <w:szCs w:val="24"/>
        </w:rPr>
        <w:t>at øll sølustøð, sum selja pantáløgd</w:t>
      </w:r>
      <w:r w:rsidR="007F1E62">
        <w:rPr>
          <w:szCs w:val="24"/>
        </w:rPr>
        <w:t xml:space="preserve"> íløt</w:t>
      </w:r>
      <w:r w:rsidR="00E86A82">
        <w:rPr>
          <w:szCs w:val="24"/>
        </w:rPr>
        <w:t>,</w:t>
      </w:r>
      <w:r w:rsidR="00C6270F">
        <w:rPr>
          <w:szCs w:val="24"/>
        </w:rPr>
        <w:t xml:space="preserve"> hava skyldu til at taka ímóti øllum pantáløgdum íløtum og</w:t>
      </w:r>
      <w:r w:rsidR="00E86A82">
        <w:rPr>
          <w:szCs w:val="24"/>
        </w:rPr>
        <w:t xml:space="preserve"> at</w:t>
      </w:r>
      <w:r w:rsidR="00754748">
        <w:rPr>
          <w:szCs w:val="24"/>
        </w:rPr>
        <w:t xml:space="preserve"> </w:t>
      </w:r>
      <w:r w:rsidR="008E608E">
        <w:rPr>
          <w:szCs w:val="24"/>
        </w:rPr>
        <w:t>rinda p</w:t>
      </w:r>
      <w:r w:rsidR="00C6270F">
        <w:rPr>
          <w:szCs w:val="24"/>
        </w:rPr>
        <w:t>ant fyri</w:t>
      </w:r>
      <w:r w:rsidR="001A2B4B">
        <w:rPr>
          <w:szCs w:val="24"/>
        </w:rPr>
        <w:t xml:space="preserve"> tey.</w:t>
      </w:r>
      <w:r w:rsidR="00C6270F">
        <w:rPr>
          <w:szCs w:val="24"/>
        </w:rPr>
        <w:t xml:space="preserve"> </w:t>
      </w:r>
    </w:p>
    <w:p w14:paraId="3E5767CC" w14:textId="62DB0922" w:rsidR="007F1E62" w:rsidRDefault="00C6270F" w:rsidP="006B0206">
      <w:pPr>
        <w:jc w:val="both"/>
        <w:rPr>
          <w:szCs w:val="24"/>
        </w:rPr>
      </w:pPr>
      <w:r>
        <w:rPr>
          <w:szCs w:val="24"/>
        </w:rPr>
        <w:t xml:space="preserve"> </w:t>
      </w:r>
    </w:p>
    <w:p w14:paraId="6696A997" w14:textId="7260A1C4" w:rsidR="00652444" w:rsidRDefault="007F1E62" w:rsidP="006B0206">
      <w:pPr>
        <w:jc w:val="both"/>
        <w:rPr>
          <w:szCs w:val="24"/>
        </w:rPr>
      </w:pPr>
      <w:r>
        <w:rPr>
          <w:szCs w:val="24"/>
        </w:rPr>
        <w:t>E</w:t>
      </w:r>
      <w:r w:rsidR="005657B7">
        <w:rPr>
          <w:szCs w:val="24"/>
        </w:rPr>
        <w:t xml:space="preserve">itt annað </w:t>
      </w:r>
      <w:r>
        <w:rPr>
          <w:szCs w:val="24"/>
        </w:rPr>
        <w:t>endamál við uppskotinum</w:t>
      </w:r>
      <w:r w:rsidR="00304CA5">
        <w:rPr>
          <w:szCs w:val="24"/>
        </w:rPr>
        <w:t xml:space="preserve"> er</w:t>
      </w:r>
      <w:r>
        <w:rPr>
          <w:szCs w:val="24"/>
        </w:rPr>
        <w:t xml:space="preserve"> at fáa </w:t>
      </w:r>
      <w:r w:rsidR="00CF4E1E">
        <w:rPr>
          <w:szCs w:val="24"/>
        </w:rPr>
        <w:t>landsstýrismanninum</w:t>
      </w:r>
      <w:r w:rsidR="00304CA5">
        <w:rPr>
          <w:szCs w:val="24"/>
        </w:rPr>
        <w:t xml:space="preserve"> heimild</w:t>
      </w:r>
      <w:r>
        <w:rPr>
          <w:szCs w:val="24"/>
        </w:rPr>
        <w:t xml:space="preserve"> at áseta í kunngerð, hvørji íløt við hvørjum innihaldi skulu verða pan</w:t>
      </w:r>
      <w:r w:rsidR="00304CA5">
        <w:rPr>
          <w:szCs w:val="24"/>
        </w:rPr>
        <w:t>táløgd. Ásett verður, at</w:t>
      </w:r>
      <w:r w:rsidR="001A2B4B">
        <w:rPr>
          <w:szCs w:val="24"/>
        </w:rPr>
        <w:t xml:space="preserve"> lóg</w:t>
      </w:r>
      <w:r w:rsidR="00304CA5">
        <w:rPr>
          <w:szCs w:val="24"/>
        </w:rPr>
        <w:t>in</w:t>
      </w:r>
      <w:r w:rsidR="001A2B4B">
        <w:rPr>
          <w:szCs w:val="24"/>
        </w:rPr>
        <w:t xml:space="preserve"> fevnir um íløt</w:t>
      </w:r>
      <w:r w:rsidR="00DA23F8">
        <w:rPr>
          <w:szCs w:val="24"/>
        </w:rPr>
        <w:t>,</w:t>
      </w:r>
      <w:r w:rsidR="00350719">
        <w:rPr>
          <w:szCs w:val="24"/>
        </w:rPr>
        <w:t xml:space="preserve"> </w:t>
      </w:r>
      <w:r w:rsidR="001A2B4B">
        <w:rPr>
          <w:szCs w:val="24"/>
        </w:rPr>
        <w:t>og at</w:t>
      </w:r>
      <w:r w:rsidR="00304CA5">
        <w:rPr>
          <w:szCs w:val="24"/>
        </w:rPr>
        <w:t xml:space="preserve"> </w:t>
      </w:r>
      <w:proofErr w:type="spellStart"/>
      <w:r w:rsidR="0067605B">
        <w:rPr>
          <w:szCs w:val="24"/>
        </w:rPr>
        <w:t>landsstýrisfólkið</w:t>
      </w:r>
      <w:proofErr w:type="spellEnd"/>
      <w:r w:rsidR="001A2B4B">
        <w:rPr>
          <w:szCs w:val="24"/>
        </w:rPr>
        <w:t xml:space="preserve"> </w:t>
      </w:r>
      <w:proofErr w:type="spellStart"/>
      <w:r w:rsidR="00E86A82">
        <w:rPr>
          <w:szCs w:val="24"/>
        </w:rPr>
        <w:t>nágreinar</w:t>
      </w:r>
      <w:proofErr w:type="spellEnd"/>
      <w:r w:rsidR="00E86A82">
        <w:rPr>
          <w:szCs w:val="24"/>
        </w:rPr>
        <w:t xml:space="preserve"> </w:t>
      </w:r>
      <w:r w:rsidR="001A2B4B">
        <w:rPr>
          <w:szCs w:val="24"/>
        </w:rPr>
        <w:t>í kunngerð</w:t>
      </w:r>
      <w:r w:rsidR="00304CA5">
        <w:rPr>
          <w:szCs w:val="24"/>
        </w:rPr>
        <w:t>,</w:t>
      </w:r>
      <w:r w:rsidR="001A2B4B">
        <w:rPr>
          <w:szCs w:val="24"/>
        </w:rPr>
        <w:t xml:space="preserve"> </w:t>
      </w:r>
      <w:r w:rsidR="00304CA5">
        <w:rPr>
          <w:szCs w:val="24"/>
        </w:rPr>
        <w:t xml:space="preserve">júst </w:t>
      </w:r>
      <w:r w:rsidR="001A2B4B">
        <w:rPr>
          <w:szCs w:val="24"/>
        </w:rPr>
        <w:t>hvørji íløt við hvørjum innihaldi</w:t>
      </w:r>
      <w:r w:rsidR="006A4E2E">
        <w:rPr>
          <w:szCs w:val="24"/>
        </w:rPr>
        <w:t xml:space="preserve"> </w:t>
      </w:r>
      <w:r w:rsidR="00304CA5">
        <w:rPr>
          <w:szCs w:val="24"/>
        </w:rPr>
        <w:t>lógin fevnir um</w:t>
      </w:r>
      <w:r w:rsidR="001A2B4B">
        <w:rPr>
          <w:szCs w:val="24"/>
        </w:rPr>
        <w:t xml:space="preserve">. Á henda hátt </w:t>
      </w:r>
      <w:r w:rsidR="00304CA5">
        <w:rPr>
          <w:szCs w:val="24"/>
        </w:rPr>
        <w:t>verður</w:t>
      </w:r>
      <w:r w:rsidR="001A2B4B">
        <w:rPr>
          <w:szCs w:val="24"/>
        </w:rPr>
        <w:t xml:space="preserve"> lógin meira opin </w:t>
      </w:r>
      <w:r w:rsidR="00304CA5">
        <w:rPr>
          <w:szCs w:val="24"/>
        </w:rPr>
        <w:t xml:space="preserve">við atliti at, </w:t>
      </w:r>
      <w:r w:rsidR="001A2B4B">
        <w:rPr>
          <w:szCs w:val="24"/>
        </w:rPr>
        <w:t>hvørji íløt kunnu verða pantáløgd</w:t>
      </w:r>
      <w:r w:rsidR="00AC7813">
        <w:rPr>
          <w:szCs w:val="24"/>
        </w:rPr>
        <w:t>, og tað verður skjótari og smidligari at leggja íløt aft</w:t>
      </w:r>
      <w:r w:rsidR="00304CA5">
        <w:rPr>
          <w:szCs w:val="24"/>
        </w:rPr>
        <w:t>u</w:t>
      </w:r>
      <w:r w:rsidR="00AC7813">
        <w:rPr>
          <w:szCs w:val="24"/>
        </w:rPr>
        <w:t>rat</w:t>
      </w:r>
      <w:r w:rsidR="00304CA5">
        <w:rPr>
          <w:szCs w:val="24"/>
        </w:rPr>
        <w:t>, tá ið</w:t>
      </w:r>
      <w:r w:rsidR="00AC7813">
        <w:rPr>
          <w:szCs w:val="24"/>
        </w:rPr>
        <w:t xml:space="preserve"> tørvur er á tí.</w:t>
      </w:r>
      <w:r w:rsidR="00F05AB9">
        <w:rPr>
          <w:szCs w:val="24"/>
        </w:rPr>
        <w:t xml:space="preserve"> </w:t>
      </w:r>
    </w:p>
    <w:p w14:paraId="1C1EFFD8" w14:textId="77777777" w:rsidR="00652444" w:rsidRDefault="00652444" w:rsidP="006B0206">
      <w:pPr>
        <w:jc w:val="both"/>
        <w:rPr>
          <w:szCs w:val="24"/>
        </w:rPr>
      </w:pPr>
    </w:p>
    <w:p w14:paraId="01F9BD72" w14:textId="77777777" w:rsidR="006B0206" w:rsidRPr="00DD5760" w:rsidRDefault="006B0206" w:rsidP="006B0206">
      <w:pPr>
        <w:rPr>
          <w:b/>
          <w:szCs w:val="24"/>
        </w:rPr>
      </w:pPr>
      <w:r w:rsidRPr="00DD5760">
        <w:rPr>
          <w:b/>
          <w:szCs w:val="24"/>
        </w:rPr>
        <w:t>1.4. Samandráttur av nýskipanini við uppskotinum</w:t>
      </w:r>
    </w:p>
    <w:p w14:paraId="38DE67E1" w14:textId="388CE630" w:rsidR="0058425B" w:rsidRDefault="00AC7813" w:rsidP="006B0206">
      <w:pPr>
        <w:jc w:val="both"/>
        <w:rPr>
          <w:szCs w:val="24"/>
        </w:rPr>
      </w:pPr>
      <w:r>
        <w:rPr>
          <w:szCs w:val="24"/>
        </w:rPr>
        <w:t>Tað nýggja við uppskotinum er, at øll</w:t>
      </w:r>
      <w:r w:rsidR="00E86A82">
        <w:rPr>
          <w:szCs w:val="24"/>
        </w:rPr>
        <w:t>,</w:t>
      </w:r>
      <w:r>
        <w:rPr>
          <w:szCs w:val="24"/>
        </w:rPr>
        <w:t xml:space="preserve"> sum selja</w:t>
      </w:r>
      <w:r w:rsidR="00341903">
        <w:rPr>
          <w:szCs w:val="24"/>
        </w:rPr>
        <w:t xml:space="preserve"> endaliga brúkaranum</w:t>
      </w:r>
      <w:r>
        <w:rPr>
          <w:szCs w:val="24"/>
        </w:rPr>
        <w:t xml:space="preserve"> íløt</w:t>
      </w:r>
      <w:r w:rsidR="006A4E2E">
        <w:rPr>
          <w:szCs w:val="24"/>
        </w:rPr>
        <w:t xml:space="preserve"> </w:t>
      </w:r>
      <w:r>
        <w:rPr>
          <w:szCs w:val="24"/>
        </w:rPr>
        <w:t xml:space="preserve">fevnd av </w:t>
      </w:r>
      <w:r w:rsidR="006A4E2E">
        <w:rPr>
          <w:szCs w:val="24"/>
        </w:rPr>
        <w:t xml:space="preserve">pantskipanini sambært </w:t>
      </w:r>
      <w:r w:rsidR="00B86C25">
        <w:rPr>
          <w:szCs w:val="24"/>
        </w:rPr>
        <w:t>løgtings</w:t>
      </w:r>
      <w:r w:rsidR="006A4E2E">
        <w:rPr>
          <w:szCs w:val="24"/>
        </w:rPr>
        <w:t>lógini</w:t>
      </w:r>
      <w:r w:rsidR="009806C9">
        <w:rPr>
          <w:szCs w:val="24"/>
        </w:rPr>
        <w:t xml:space="preserve">, </w:t>
      </w:r>
      <w:r w:rsidR="006A4E2E">
        <w:rPr>
          <w:szCs w:val="24"/>
        </w:rPr>
        <w:t xml:space="preserve">í </w:t>
      </w:r>
      <w:r w:rsidR="009806C9">
        <w:rPr>
          <w:szCs w:val="24"/>
        </w:rPr>
        <w:t>útgangsstøði</w:t>
      </w:r>
      <w:r w:rsidR="006A4E2E">
        <w:rPr>
          <w:szCs w:val="24"/>
        </w:rPr>
        <w:t>num fáa</w:t>
      </w:r>
      <w:r>
        <w:rPr>
          <w:szCs w:val="24"/>
        </w:rPr>
        <w:t xml:space="preserve"> skyldu at taka ímóti øllum íløtum fevnd</w:t>
      </w:r>
      <w:r w:rsidR="00341903">
        <w:rPr>
          <w:szCs w:val="24"/>
        </w:rPr>
        <w:t>um</w:t>
      </w:r>
      <w:r>
        <w:rPr>
          <w:szCs w:val="24"/>
        </w:rPr>
        <w:t xml:space="preserve"> av</w:t>
      </w:r>
      <w:r w:rsidR="006A4E2E">
        <w:rPr>
          <w:szCs w:val="24"/>
        </w:rPr>
        <w:t xml:space="preserve"> pantskipanini sambært</w:t>
      </w:r>
      <w:r>
        <w:rPr>
          <w:szCs w:val="24"/>
        </w:rPr>
        <w:t xml:space="preserve"> </w:t>
      </w:r>
      <w:r w:rsidR="00B86C25">
        <w:rPr>
          <w:szCs w:val="24"/>
        </w:rPr>
        <w:t>løgtings</w:t>
      </w:r>
      <w:r>
        <w:rPr>
          <w:szCs w:val="24"/>
        </w:rPr>
        <w:t>lógini</w:t>
      </w:r>
      <w:r w:rsidR="00044E48">
        <w:rPr>
          <w:szCs w:val="24"/>
        </w:rPr>
        <w:t xml:space="preserve"> </w:t>
      </w:r>
      <w:r>
        <w:rPr>
          <w:szCs w:val="24"/>
        </w:rPr>
        <w:t>og</w:t>
      </w:r>
      <w:r w:rsidR="006A4E2E">
        <w:rPr>
          <w:szCs w:val="24"/>
        </w:rPr>
        <w:t xml:space="preserve"> at</w:t>
      </w:r>
      <w:r w:rsidR="00754748">
        <w:rPr>
          <w:szCs w:val="24"/>
        </w:rPr>
        <w:t xml:space="preserve"> </w:t>
      </w:r>
      <w:r w:rsidR="008E608E">
        <w:rPr>
          <w:szCs w:val="24"/>
        </w:rPr>
        <w:t xml:space="preserve">rinda </w:t>
      </w:r>
      <w:r>
        <w:rPr>
          <w:szCs w:val="24"/>
        </w:rPr>
        <w:t xml:space="preserve">pant fyri tey. Hetta er ein avgerandi </w:t>
      </w:r>
      <w:r w:rsidR="006A4E2E">
        <w:rPr>
          <w:szCs w:val="24"/>
        </w:rPr>
        <w:t>broyting</w:t>
      </w:r>
      <w:r>
        <w:rPr>
          <w:szCs w:val="24"/>
        </w:rPr>
        <w:t xml:space="preserve"> </w:t>
      </w:r>
      <w:r w:rsidR="00341903">
        <w:rPr>
          <w:szCs w:val="24"/>
        </w:rPr>
        <w:t>sammett við</w:t>
      </w:r>
      <w:r>
        <w:rPr>
          <w:szCs w:val="24"/>
        </w:rPr>
        <w:t xml:space="preserve"> galdandi lóg, sum einans ásetur</w:t>
      </w:r>
      <w:r w:rsidR="00044E48">
        <w:rPr>
          <w:szCs w:val="24"/>
        </w:rPr>
        <w:t xml:space="preserve"> eina skyldu at taka ímóti og</w:t>
      </w:r>
      <w:r w:rsidR="00754748">
        <w:rPr>
          <w:szCs w:val="24"/>
        </w:rPr>
        <w:t xml:space="preserve"> </w:t>
      </w:r>
      <w:r w:rsidR="004F092B">
        <w:rPr>
          <w:szCs w:val="24"/>
        </w:rPr>
        <w:t xml:space="preserve">rinda </w:t>
      </w:r>
      <w:r w:rsidR="00044E48">
        <w:rPr>
          <w:szCs w:val="24"/>
        </w:rPr>
        <w:t xml:space="preserve">pant fyri </w:t>
      </w:r>
      <w:r w:rsidR="00E86A82">
        <w:rPr>
          <w:szCs w:val="24"/>
        </w:rPr>
        <w:t>tað, sum handilin</w:t>
      </w:r>
      <w:r w:rsidR="00044E48">
        <w:rPr>
          <w:szCs w:val="24"/>
        </w:rPr>
        <w:t xml:space="preserve"> sjálvur selur.</w:t>
      </w:r>
      <w:r>
        <w:rPr>
          <w:szCs w:val="24"/>
        </w:rPr>
        <w:t xml:space="preserve"> </w:t>
      </w:r>
    </w:p>
    <w:p w14:paraId="12F07176" w14:textId="77777777" w:rsidR="0058425B" w:rsidRDefault="0058425B" w:rsidP="006B0206">
      <w:pPr>
        <w:jc w:val="both"/>
        <w:rPr>
          <w:szCs w:val="24"/>
        </w:rPr>
      </w:pPr>
    </w:p>
    <w:p w14:paraId="4C4634B0" w14:textId="6D9336F3" w:rsidR="00002099" w:rsidRDefault="00044E48" w:rsidP="006B0206">
      <w:pPr>
        <w:jc w:val="both"/>
        <w:rPr>
          <w:szCs w:val="24"/>
        </w:rPr>
      </w:pPr>
      <w:r>
        <w:rPr>
          <w:szCs w:val="24"/>
        </w:rPr>
        <w:t>Henda víðkaða skyldan at taka ímóti og</w:t>
      </w:r>
      <w:r w:rsidR="00754748">
        <w:rPr>
          <w:szCs w:val="24"/>
        </w:rPr>
        <w:t xml:space="preserve"> </w:t>
      </w:r>
      <w:r w:rsidR="004F092B">
        <w:rPr>
          <w:szCs w:val="24"/>
        </w:rPr>
        <w:t>rinda p</w:t>
      </w:r>
      <w:r>
        <w:rPr>
          <w:szCs w:val="24"/>
        </w:rPr>
        <w:t>ant</w:t>
      </w:r>
      <w:r w:rsidR="00AA4ED2">
        <w:rPr>
          <w:szCs w:val="24"/>
        </w:rPr>
        <w:t xml:space="preserve"> fyri øll pantáløgd íløt</w:t>
      </w:r>
      <w:r>
        <w:rPr>
          <w:szCs w:val="24"/>
        </w:rPr>
        <w:t xml:space="preserve"> kann tyngja</w:t>
      </w:r>
      <w:r w:rsidR="00B931B6">
        <w:rPr>
          <w:szCs w:val="24"/>
        </w:rPr>
        <w:t xml:space="preserve"> smærri sølustøð við avmarkaðum plássi</w:t>
      </w:r>
      <w:r w:rsidR="006A4E2E">
        <w:rPr>
          <w:szCs w:val="24"/>
        </w:rPr>
        <w:t>,</w:t>
      </w:r>
      <w:r w:rsidR="007B47B9">
        <w:rPr>
          <w:szCs w:val="24"/>
        </w:rPr>
        <w:t xml:space="preserve"> samstundis </w:t>
      </w:r>
      <w:r w:rsidR="006A4E2E">
        <w:rPr>
          <w:szCs w:val="24"/>
        </w:rPr>
        <w:t xml:space="preserve">sum tað kann tyngja </w:t>
      </w:r>
      <w:r w:rsidR="00E7547A">
        <w:rPr>
          <w:szCs w:val="24"/>
        </w:rPr>
        <w:t>pantskipanina</w:t>
      </w:r>
      <w:r w:rsidR="006A4E2E">
        <w:rPr>
          <w:szCs w:val="24"/>
        </w:rPr>
        <w:t xml:space="preserve"> fíggjarliga</w:t>
      </w:r>
      <w:r w:rsidR="00E7547A">
        <w:rPr>
          <w:szCs w:val="24"/>
        </w:rPr>
        <w:t xml:space="preserve"> at</w:t>
      </w:r>
      <w:r w:rsidR="006A4E2E">
        <w:rPr>
          <w:szCs w:val="24"/>
        </w:rPr>
        <w:t xml:space="preserve"> skula</w:t>
      </w:r>
      <w:r w:rsidR="00E7547A">
        <w:rPr>
          <w:szCs w:val="24"/>
        </w:rPr>
        <w:t xml:space="preserve"> syrgja fyri flutningi frá nógvum smáum sølustøðum</w:t>
      </w:r>
      <w:r w:rsidR="006A4E2E">
        <w:rPr>
          <w:szCs w:val="24"/>
        </w:rPr>
        <w:t>.</w:t>
      </w:r>
      <w:r w:rsidR="00E7547A">
        <w:rPr>
          <w:szCs w:val="24"/>
        </w:rPr>
        <w:t xml:space="preserve"> </w:t>
      </w:r>
      <w:r w:rsidR="006A4E2E">
        <w:rPr>
          <w:szCs w:val="24"/>
        </w:rPr>
        <w:t>Av tí at tað ikki</w:t>
      </w:r>
      <w:r w:rsidR="00E7547A">
        <w:rPr>
          <w:szCs w:val="24"/>
        </w:rPr>
        <w:t xml:space="preserve"> </w:t>
      </w:r>
      <w:r w:rsidR="006A4E2E">
        <w:rPr>
          <w:szCs w:val="24"/>
        </w:rPr>
        <w:t>verður mett at vera</w:t>
      </w:r>
      <w:r w:rsidR="007B47B9">
        <w:rPr>
          <w:szCs w:val="24"/>
        </w:rPr>
        <w:t xml:space="preserve"> neyðugt fyri eina vælvirkandi pantskipan</w:t>
      </w:r>
      <w:r w:rsidR="006A4E2E">
        <w:rPr>
          <w:szCs w:val="24"/>
        </w:rPr>
        <w:t>,</w:t>
      </w:r>
      <w:r w:rsidR="00E7547A">
        <w:rPr>
          <w:szCs w:val="24"/>
        </w:rPr>
        <w:t xml:space="preserve"> </w:t>
      </w:r>
      <w:r w:rsidR="007B47B9">
        <w:rPr>
          <w:szCs w:val="24"/>
        </w:rPr>
        <w:t xml:space="preserve">at øll skulu taka ímóti íløtum, </w:t>
      </w:r>
      <w:r w:rsidR="00AA4ED2">
        <w:rPr>
          <w:szCs w:val="24"/>
        </w:rPr>
        <w:t>s</w:t>
      </w:r>
      <w:r w:rsidR="006A4E2E">
        <w:rPr>
          <w:szCs w:val="24"/>
        </w:rPr>
        <w:t>kal</w:t>
      </w:r>
      <w:r w:rsidR="007B47B9">
        <w:rPr>
          <w:szCs w:val="24"/>
        </w:rPr>
        <w:t xml:space="preserve"> landstýrisfólkið</w:t>
      </w:r>
      <w:r w:rsidR="006A4E2E">
        <w:rPr>
          <w:szCs w:val="24"/>
        </w:rPr>
        <w:t xml:space="preserve"> kunna</w:t>
      </w:r>
      <w:r w:rsidR="007B47B9">
        <w:rPr>
          <w:szCs w:val="24"/>
        </w:rPr>
        <w:t xml:space="preserve"> áseta reglur um, at ávís sølustøð </w:t>
      </w:r>
      <w:r w:rsidR="006A4E2E">
        <w:rPr>
          <w:szCs w:val="24"/>
        </w:rPr>
        <w:t>skulu vera</w:t>
      </w:r>
      <w:r w:rsidR="007B47B9">
        <w:rPr>
          <w:szCs w:val="24"/>
        </w:rPr>
        <w:t xml:space="preserve"> undantikin skyldun</w:t>
      </w:r>
      <w:r w:rsidR="006A4E2E">
        <w:rPr>
          <w:szCs w:val="24"/>
        </w:rPr>
        <w:t>i</w:t>
      </w:r>
      <w:r w:rsidR="007B47B9">
        <w:rPr>
          <w:szCs w:val="24"/>
        </w:rPr>
        <w:t xml:space="preserve"> at taka ímóti íløtum, t.d. pylsuvognar, kaffistovur, smá bakar</w:t>
      </w:r>
      <w:r w:rsidR="006A4E2E">
        <w:rPr>
          <w:szCs w:val="24"/>
        </w:rPr>
        <w:t>í</w:t>
      </w:r>
      <w:r w:rsidR="007B47B9">
        <w:rPr>
          <w:szCs w:val="24"/>
        </w:rPr>
        <w:t xml:space="preserve"> og sølustøð,</w:t>
      </w:r>
      <w:r w:rsidR="00002099">
        <w:rPr>
          <w:szCs w:val="24"/>
        </w:rPr>
        <w:t xml:space="preserve"> </w:t>
      </w:r>
      <w:r w:rsidR="006A4E2E">
        <w:rPr>
          <w:szCs w:val="24"/>
        </w:rPr>
        <w:t xml:space="preserve">sum </w:t>
      </w:r>
      <w:r w:rsidR="00002099">
        <w:rPr>
          <w:szCs w:val="24"/>
        </w:rPr>
        <w:t>vanliga ikki selja matvørur, men</w:t>
      </w:r>
      <w:r w:rsidR="006A4E2E">
        <w:rPr>
          <w:szCs w:val="24"/>
        </w:rPr>
        <w:t xml:space="preserve"> bara</w:t>
      </w:r>
      <w:r w:rsidR="00002099">
        <w:rPr>
          <w:szCs w:val="24"/>
        </w:rPr>
        <w:t xml:space="preserve"> selja nakrar fáar vørur</w:t>
      </w:r>
      <w:r w:rsidR="006A4E2E">
        <w:rPr>
          <w:szCs w:val="24"/>
        </w:rPr>
        <w:t>,</w:t>
      </w:r>
      <w:r w:rsidR="00002099">
        <w:rPr>
          <w:szCs w:val="24"/>
        </w:rPr>
        <w:t xml:space="preserve"> sum eru fevndar av</w:t>
      </w:r>
      <w:r w:rsidR="006A4E2E">
        <w:rPr>
          <w:szCs w:val="24"/>
        </w:rPr>
        <w:t xml:space="preserve"> pantskipanini sambært</w:t>
      </w:r>
      <w:r w:rsidR="00002099">
        <w:rPr>
          <w:szCs w:val="24"/>
        </w:rPr>
        <w:t xml:space="preserve"> </w:t>
      </w:r>
      <w:r w:rsidR="00B86C25">
        <w:rPr>
          <w:szCs w:val="24"/>
        </w:rPr>
        <w:t>løgtingslógini</w:t>
      </w:r>
      <w:r w:rsidR="00002099">
        <w:rPr>
          <w:szCs w:val="24"/>
        </w:rPr>
        <w:t xml:space="preserve">, t.d. amboðshandlar og timburhandlar. Heimildin hjá </w:t>
      </w:r>
      <w:proofErr w:type="spellStart"/>
      <w:r w:rsidR="00002099">
        <w:rPr>
          <w:szCs w:val="24"/>
        </w:rPr>
        <w:t>landstýrisfólkinum</w:t>
      </w:r>
      <w:proofErr w:type="spellEnd"/>
      <w:r w:rsidR="00002099">
        <w:rPr>
          <w:szCs w:val="24"/>
        </w:rPr>
        <w:t xml:space="preserve"> at</w:t>
      </w:r>
      <w:r w:rsidR="00247186">
        <w:rPr>
          <w:szCs w:val="24"/>
        </w:rPr>
        <w:t xml:space="preserve"> áseta </w:t>
      </w:r>
      <w:r w:rsidR="00002099">
        <w:rPr>
          <w:szCs w:val="24"/>
        </w:rPr>
        <w:t>undant</w:t>
      </w:r>
      <w:r w:rsidR="006A4E2E">
        <w:rPr>
          <w:szCs w:val="24"/>
        </w:rPr>
        <w:t>ø</w:t>
      </w:r>
      <w:r w:rsidR="00002099">
        <w:rPr>
          <w:szCs w:val="24"/>
        </w:rPr>
        <w:t xml:space="preserve">k </w:t>
      </w:r>
      <w:r w:rsidR="006A4E2E">
        <w:rPr>
          <w:szCs w:val="24"/>
        </w:rPr>
        <w:t>frá</w:t>
      </w:r>
      <w:r w:rsidR="00002099">
        <w:rPr>
          <w:szCs w:val="24"/>
        </w:rPr>
        <w:t xml:space="preserve"> </w:t>
      </w:r>
      <w:proofErr w:type="spellStart"/>
      <w:r w:rsidR="00002099">
        <w:rPr>
          <w:szCs w:val="24"/>
        </w:rPr>
        <w:t>móttøkuskyldun</w:t>
      </w:r>
      <w:r w:rsidR="006A4E2E">
        <w:rPr>
          <w:szCs w:val="24"/>
        </w:rPr>
        <w:t>i</w:t>
      </w:r>
      <w:proofErr w:type="spellEnd"/>
      <w:r w:rsidR="00002099">
        <w:rPr>
          <w:szCs w:val="24"/>
        </w:rPr>
        <w:t xml:space="preserve"> </w:t>
      </w:r>
      <w:r w:rsidR="006A4E2E">
        <w:rPr>
          <w:szCs w:val="24"/>
        </w:rPr>
        <w:t xml:space="preserve">verður </w:t>
      </w:r>
      <w:r w:rsidR="00002099">
        <w:rPr>
          <w:szCs w:val="24"/>
        </w:rPr>
        <w:t>tó ikki avmarkað til tað júst nevnda,</w:t>
      </w:r>
      <w:r w:rsidR="00247186">
        <w:rPr>
          <w:szCs w:val="24"/>
        </w:rPr>
        <w:t xml:space="preserve"> </w:t>
      </w:r>
      <w:r w:rsidR="006A4E2E">
        <w:rPr>
          <w:szCs w:val="24"/>
        </w:rPr>
        <w:t>men</w:t>
      </w:r>
      <w:r w:rsidR="00247186">
        <w:rPr>
          <w:szCs w:val="24"/>
        </w:rPr>
        <w:t xml:space="preserve"> </w:t>
      </w:r>
      <w:r w:rsidR="00002099">
        <w:rPr>
          <w:szCs w:val="24"/>
        </w:rPr>
        <w:t>kann</w:t>
      </w:r>
      <w:r w:rsidR="00247186">
        <w:rPr>
          <w:szCs w:val="24"/>
        </w:rPr>
        <w:t xml:space="preserve"> eisini fevna um</w:t>
      </w:r>
      <w:r w:rsidR="00000097">
        <w:rPr>
          <w:szCs w:val="24"/>
        </w:rPr>
        <w:t xml:space="preserve"> onnur sløg av sølustøðum, eitt nú </w:t>
      </w:r>
      <w:r w:rsidR="00247186">
        <w:rPr>
          <w:szCs w:val="24"/>
        </w:rPr>
        <w:t>sølustøð hjá bryggjaríum</w:t>
      </w:r>
      <w:r w:rsidR="00F52E92">
        <w:rPr>
          <w:szCs w:val="24"/>
        </w:rPr>
        <w:t xml:space="preserve">, sum </w:t>
      </w:r>
      <w:r w:rsidR="006A4E2E">
        <w:rPr>
          <w:szCs w:val="24"/>
        </w:rPr>
        <w:t>bara</w:t>
      </w:r>
      <w:r w:rsidR="00F52E92">
        <w:rPr>
          <w:szCs w:val="24"/>
        </w:rPr>
        <w:t xml:space="preserve"> selja egna framleiðslu</w:t>
      </w:r>
      <w:r w:rsidR="00451045">
        <w:rPr>
          <w:szCs w:val="24"/>
        </w:rPr>
        <w:t>.</w:t>
      </w:r>
    </w:p>
    <w:p w14:paraId="2C2CAEE1" w14:textId="4112A258" w:rsidR="0058425B" w:rsidRDefault="0058425B" w:rsidP="006B0206">
      <w:pPr>
        <w:jc w:val="both"/>
        <w:rPr>
          <w:szCs w:val="24"/>
        </w:rPr>
      </w:pPr>
    </w:p>
    <w:p w14:paraId="02EADD98" w14:textId="05192436" w:rsidR="00247186" w:rsidRDefault="00247186" w:rsidP="006B0206">
      <w:pPr>
        <w:jc w:val="both"/>
        <w:rPr>
          <w:szCs w:val="24"/>
        </w:rPr>
      </w:pPr>
      <w:r>
        <w:rPr>
          <w:szCs w:val="24"/>
        </w:rPr>
        <w:t>Lands</w:t>
      </w:r>
      <w:r w:rsidR="006A4E2E">
        <w:rPr>
          <w:szCs w:val="24"/>
        </w:rPr>
        <w:t>s</w:t>
      </w:r>
      <w:r>
        <w:rPr>
          <w:szCs w:val="24"/>
        </w:rPr>
        <w:t>týrisfólkið kann áseta reglur um, at sølustøð</w:t>
      </w:r>
      <w:r w:rsidR="00452C2C">
        <w:rPr>
          <w:szCs w:val="24"/>
        </w:rPr>
        <w:t xml:space="preserve"> kunnu</w:t>
      </w:r>
      <w:r w:rsidR="006A4E2E">
        <w:rPr>
          <w:szCs w:val="24"/>
        </w:rPr>
        <w:t xml:space="preserve"> taka upp</w:t>
      </w:r>
      <w:r w:rsidR="00452C2C">
        <w:rPr>
          <w:szCs w:val="24"/>
        </w:rPr>
        <w:t xml:space="preserve"> samstarv </w:t>
      </w:r>
      <w:r>
        <w:rPr>
          <w:szCs w:val="24"/>
        </w:rPr>
        <w:t>við onnur sølustøð ella móttøkur</w:t>
      </w:r>
      <w:r w:rsidR="00290352">
        <w:rPr>
          <w:szCs w:val="24"/>
        </w:rPr>
        <w:t xml:space="preserve"> </w:t>
      </w:r>
      <w:r>
        <w:rPr>
          <w:szCs w:val="24"/>
        </w:rPr>
        <w:t xml:space="preserve">um </w:t>
      </w:r>
      <w:r w:rsidR="006A4E2E">
        <w:rPr>
          <w:szCs w:val="24"/>
        </w:rPr>
        <w:t xml:space="preserve">felags móttøku </w:t>
      </w:r>
      <w:r>
        <w:rPr>
          <w:szCs w:val="24"/>
        </w:rPr>
        <w:t xml:space="preserve">og </w:t>
      </w:r>
      <w:r w:rsidR="006A4E2E">
        <w:rPr>
          <w:szCs w:val="24"/>
        </w:rPr>
        <w:t>soleiðis</w:t>
      </w:r>
      <w:r>
        <w:rPr>
          <w:szCs w:val="24"/>
        </w:rPr>
        <w:t xml:space="preserve"> verða undantikin skyldun</w:t>
      </w:r>
      <w:r w:rsidR="006A4E2E">
        <w:rPr>
          <w:szCs w:val="24"/>
        </w:rPr>
        <w:t>i</w:t>
      </w:r>
      <w:r>
        <w:rPr>
          <w:szCs w:val="24"/>
        </w:rPr>
        <w:t xml:space="preserve"> at taka ímóti</w:t>
      </w:r>
      <w:r w:rsidR="00290352">
        <w:rPr>
          <w:szCs w:val="24"/>
        </w:rPr>
        <w:t xml:space="preserve"> íløtum. </w:t>
      </w:r>
      <w:r w:rsidR="006A4E2E">
        <w:rPr>
          <w:szCs w:val="24"/>
        </w:rPr>
        <w:t xml:space="preserve">Slíkt samstarv skal góðkennast og </w:t>
      </w:r>
      <w:r w:rsidR="00290352">
        <w:rPr>
          <w:szCs w:val="24"/>
        </w:rPr>
        <w:t xml:space="preserve">ikki </w:t>
      </w:r>
      <w:r w:rsidR="006A4E2E">
        <w:rPr>
          <w:szCs w:val="24"/>
        </w:rPr>
        <w:t>hava við sær</w:t>
      </w:r>
      <w:r w:rsidR="00290352">
        <w:rPr>
          <w:szCs w:val="24"/>
        </w:rPr>
        <w:t xml:space="preserve">, at umstøðurnar at sleppa av við íløt </w:t>
      </w:r>
      <w:r w:rsidR="006A4E2E">
        <w:rPr>
          <w:szCs w:val="24"/>
        </w:rPr>
        <w:t>versna</w:t>
      </w:r>
      <w:r w:rsidR="00290352">
        <w:rPr>
          <w:szCs w:val="24"/>
        </w:rPr>
        <w:t>, t.d. tí at umstøðurnar hjá tí, sum skal taka ímóti</w:t>
      </w:r>
      <w:r w:rsidR="006A4E2E">
        <w:rPr>
          <w:szCs w:val="24"/>
        </w:rPr>
        <w:t>,</w:t>
      </w:r>
      <w:r w:rsidR="00290352">
        <w:rPr>
          <w:szCs w:val="24"/>
        </w:rPr>
        <w:t xml:space="preserve"> eru verri enn umstøðurnar hjá tí, sum tikið verður ímóti fyri, ella tí </w:t>
      </w:r>
      <w:r w:rsidR="006A4E2E">
        <w:rPr>
          <w:szCs w:val="24"/>
        </w:rPr>
        <w:t xml:space="preserve">at </w:t>
      </w:r>
      <w:r w:rsidR="00290352">
        <w:rPr>
          <w:szCs w:val="24"/>
        </w:rPr>
        <w:t>fólk skulu</w:t>
      </w:r>
      <w:r w:rsidR="00000097">
        <w:rPr>
          <w:szCs w:val="24"/>
        </w:rPr>
        <w:t xml:space="preserve"> koyra </w:t>
      </w:r>
      <w:r w:rsidR="00290352">
        <w:rPr>
          <w:szCs w:val="24"/>
        </w:rPr>
        <w:t>so langt fyri at sleppa av við íløt</w:t>
      </w:r>
      <w:r w:rsidR="006A4E2E">
        <w:rPr>
          <w:szCs w:val="24"/>
        </w:rPr>
        <w:t>ini</w:t>
      </w:r>
      <w:r w:rsidR="00290352">
        <w:rPr>
          <w:szCs w:val="24"/>
        </w:rPr>
        <w:t>, at</w:t>
      </w:r>
      <w:r w:rsidR="00A25AA2">
        <w:rPr>
          <w:szCs w:val="24"/>
        </w:rPr>
        <w:t xml:space="preserve"> tey heldur velja at ko</w:t>
      </w:r>
      <w:r w:rsidR="006A4E2E">
        <w:rPr>
          <w:szCs w:val="24"/>
        </w:rPr>
        <w:t>yra</w:t>
      </w:r>
      <w:r w:rsidR="00A25AA2">
        <w:rPr>
          <w:szCs w:val="24"/>
        </w:rPr>
        <w:t xml:space="preserve"> íløtini í rus</w:t>
      </w:r>
      <w:r w:rsidR="006A4E2E">
        <w:rPr>
          <w:szCs w:val="24"/>
        </w:rPr>
        <w:t>k.</w:t>
      </w:r>
    </w:p>
    <w:p w14:paraId="617EDF20" w14:textId="77777777" w:rsidR="00BD020D" w:rsidRDefault="00BD020D" w:rsidP="006B0206">
      <w:pPr>
        <w:jc w:val="both"/>
        <w:rPr>
          <w:szCs w:val="24"/>
        </w:rPr>
      </w:pPr>
    </w:p>
    <w:p w14:paraId="4E263B30" w14:textId="7D810531" w:rsidR="00BD020D" w:rsidRDefault="009C0DEC" w:rsidP="009C0DEC">
      <w:pPr>
        <w:jc w:val="both"/>
        <w:rPr>
          <w:rFonts w:eastAsia="Times New Roman"/>
        </w:rPr>
      </w:pPr>
      <w:r>
        <w:rPr>
          <w:color w:val="000000"/>
          <w:shd w:val="clear" w:color="auto" w:fill="FFFFFF"/>
        </w:rPr>
        <w:t xml:space="preserve">Galdandi lóg fevnir </w:t>
      </w:r>
      <w:r w:rsidR="006A4E2E">
        <w:rPr>
          <w:color w:val="000000"/>
          <w:shd w:val="clear" w:color="auto" w:fill="FFFFFF"/>
        </w:rPr>
        <w:t>bara</w:t>
      </w:r>
      <w:r>
        <w:rPr>
          <w:color w:val="000000"/>
          <w:shd w:val="clear" w:color="auto" w:fill="FFFFFF"/>
        </w:rPr>
        <w:t xml:space="preserve"> um íløt til øl, mineralvatn og aðrar lidnar</w:t>
      </w:r>
      <w:r w:rsidR="00000097">
        <w:rPr>
          <w:color w:val="000000"/>
          <w:shd w:val="clear" w:color="auto" w:fill="FFFFFF"/>
        </w:rPr>
        <w:t xml:space="preserve"> </w:t>
      </w:r>
      <w:r>
        <w:rPr>
          <w:color w:val="000000"/>
          <w:shd w:val="clear" w:color="auto" w:fill="FFFFFF"/>
        </w:rPr>
        <w:t>leskidrykkir</w:t>
      </w:r>
      <w:r w:rsidR="003B2A89">
        <w:rPr>
          <w:color w:val="000000"/>
          <w:shd w:val="clear" w:color="auto" w:fill="FFFFFF"/>
        </w:rPr>
        <w:t>.</w:t>
      </w:r>
      <w:r>
        <w:rPr>
          <w:color w:val="000000"/>
          <w:shd w:val="clear" w:color="auto" w:fill="FFFFFF"/>
        </w:rPr>
        <w:t xml:space="preserve"> </w:t>
      </w:r>
      <w:r w:rsidR="003B2A89">
        <w:rPr>
          <w:color w:val="000000"/>
          <w:shd w:val="clear" w:color="auto" w:fill="FFFFFF"/>
        </w:rPr>
        <w:t>R</w:t>
      </w:r>
      <w:r>
        <w:rPr>
          <w:color w:val="000000"/>
          <w:shd w:val="clear" w:color="auto" w:fill="FFFFFF"/>
        </w:rPr>
        <w:t>ákið í londunum uttan</w:t>
      </w:r>
      <w:r w:rsidR="003B2A89">
        <w:rPr>
          <w:color w:val="000000"/>
          <w:shd w:val="clear" w:color="auto" w:fill="FFFFFF"/>
        </w:rPr>
        <w:t xml:space="preserve"> </w:t>
      </w:r>
      <w:r>
        <w:rPr>
          <w:color w:val="000000"/>
          <w:shd w:val="clear" w:color="auto" w:fill="FFFFFF"/>
        </w:rPr>
        <w:t>um okkum er, at meira tilfar</w:t>
      </w:r>
      <w:r w:rsidR="006E7C3F">
        <w:rPr>
          <w:color w:val="000000"/>
          <w:shd w:val="clear" w:color="auto" w:fill="FFFFFF"/>
        </w:rPr>
        <w:t xml:space="preserve"> </w:t>
      </w:r>
      <w:r>
        <w:rPr>
          <w:color w:val="000000"/>
          <w:shd w:val="clear" w:color="auto" w:fill="FFFFFF"/>
        </w:rPr>
        <w:t>skal fáast inn til endurvinning</w:t>
      </w:r>
      <w:r w:rsidR="003B2A89">
        <w:rPr>
          <w:color w:val="000000"/>
          <w:shd w:val="clear" w:color="auto" w:fill="FFFFFF"/>
        </w:rPr>
        <w:t>ar. Hetta verður gjørt</w:t>
      </w:r>
      <w:r>
        <w:rPr>
          <w:color w:val="000000"/>
          <w:shd w:val="clear" w:color="auto" w:fill="FFFFFF"/>
        </w:rPr>
        <w:t xml:space="preserve"> við at panta íløt</w:t>
      </w:r>
      <w:r w:rsidR="003660BE">
        <w:rPr>
          <w:color w:val="000000"/>
          <w:shd w:val="clear" w:color="auto" w:fill="FFFFFF"/>
        </w:rPr>
        <w:t xml:space="preserve"> til </w:t>
      </w:r>
      <w:r>
        <w:rPr>
          <w:color w:val="000000"/>
          <w:shd w:val="clear" w:color="auto" w:fill="FFFFFF"/>
        </w:rPr>
        <w:t>fleiri</w:t>
      </w:r>
      <w:r w:rsidR="00000097">
        <w:rPr>
          <w:color w:val="000000"/>
          <w:shd w:val="clear" w:color="auto" w:fill="FFFFFF"/>
        </w:rPr>
        <w:t xml:space="preserve"> vørur</w:t>
      </w:r>
      <w:r>
        <w:rPr>
          <w:color w:val="000000"/>
          <w:shd w:val="clear" w:color="auto" w:fill="FFFFFF"/>
        </w:rPr>
        <w:t xml:space="preserve">, </w:t>
      </w:r>
      <w:r w:rsidR="003B2A89">
        <w:rPr>
          <w:color w:val="000000"/>
          <w:shd w:val="clear" w:color="auto" w:fill="FFFFFF"/>
        </w:rPr>
        <w:t>m.a.</w:t>
      </w:r>
      <w:r>
        <w:rPr>
          <w:color w:val="000000"/>
          <w:shd w:val="clear" w:color="auto" w:fill="FFFFFF"/>
        </w:rPr>
        <w:t xml:space="preserve"> </w:t>
      </w:r>
      <w:r w:rsidRPr="007B4285">
        <w:rPr>
          <w:rFonts w:eastAsia="Times New Roman"/>
        </w:rPr>
        <w:t xml:space="preserve">djús, saft, </w:t>
      </w:r>
      <w:proofErr w:type="spellStart"/>
      <w:r w:rsidRPr="007B4285">
        <w:rPr>
          <w:rFonts w:eastAsia="Times New Roman"/>
        </w:rPr>
        <w:t>smoothie</w:t>
      </w:r>
      <w:proofErr w:type="spellEnd"/>
      <w:r w:rsidR="003B2A89">
        <w:rPr>
          <w:rFonts w:eastAsia="Times New Roman"/>
        </w:rPr>
        <w:t xml:space="preserve"> og</w:t>
      </w:r>
      <w:r w:rsidRPr="007B4285">
        <w:rPr>
          <w:rFonts w:eastAsia="Times New Roman"/>
        </w:rPr>
        <w:t xml:space="preserve"> </w:t>
      </w:r>
      <w:proofErr w:type="spellStart"/>
      <w:r w:rsidRPr="007B4285">
        <w:rPr>
          <w:rFonts w:eastAsia="Times New Roman"/>
        </w:rPr>
        <w:t>most</w:t>
      </w:r>
      <w:proofErr w:type="spellEnd"/>
      <w:r w:rsidR="003B2A89">
        <w:rPr>
          <w:rFonts w:eastAsia="Times New Roman"/>
        </w:rPr>
        <w:t>.</w:t>
      </w:r>
      <w:r w:rsidR="006005B9">
        <w:rPr>
          <w:rFonts w:eastAsia="Times New Roman"/>
        </w:rPr>
        <w:t xml:space="preserve"> </w:t>
      </w:r>
      <w:r w:rsidR="003B2A89">
        <w:rPr>
          <w:rFonts w:eastAsia="Times New Roman"/>
        </w:rPr>
        <w:t>Við hesum</w:t>
      </w:r>
      <w:r w:rsidR="006005B9">
        <w:rPr>
          <w:rFonts w:eastAsia="Times New Roman"/>
        </w:rPr>
        <w:t xml:space="preserve"> uppskotinum </w:t>
      </w:r>
      <w:r w:rsidR="003B2A89">
        <w:rPr>
          <w:rFonts w:eastAsia="Times New Roman"/>
        </w:rPr>
        <w:t>verður</w:t>
      </w:r>
      <w:r w:rsidR="006005B9">
        <w:rPr>
          <w:rFonts w:eastAsia="Times New Roman"/>
        </w:rPr>
        <w:t xml:space="preserve"> avmarkingin til øl, mineralvatn og leskidrykkir</w:t>
      </w:r>
      <w:r w:rsidR="00CF4E1E">
        <w:rPr>
          <w:rFonts w:eastAsia="Times New Roman"/>
        </w:rPr>
        <w:t xml:space="preserve"> strikað</w:t>
      </w:r>
      <w:r w:rsidR="003B2A89">
        <w:rPr>
          <w:rFonts w:eastAsia="Times New Roman"/>
        </w:rPr>
        <w:t xml:space="preserve">. Í </w:t>
      </w:r>
      <w:r w:rsidR="006005B9">
        <w:rPr>
          <w:rFonts w:eastAsia="Times New Roman"/>
        </w:rPr>
        <w:t>staðin e</w:t>
      </w:r>
      <w:r w:rsidR="003B2A89">
        <w:rPr>
          <w:rFonts w:eastAsia="Times New Roman"/>
        </w:rPr>
        <w:t>r</w:t>
      </w:r>
      <w:r w:rsidR="006005B9">
        <w:rPr>
          <w:rFonts w:eastAsia="Times New Roman"/>
        </w:rPr>
        <w:t xml:space="preserve"> uppskotið </w:t>
      </w:r>
      <w:r w:rsidR="006A4E2E">
        <w:rPr>
          <w:rFonts w:eastAsia="Times New Roman"/>
        </w:rPr>
        <w:t>bara</w:t>
      </w:r>
      <w:r w:rsidR="006005B9">
        <w:rPr>
          <w:rFonts w:eastAsia="Times New Roman"/>
        </w:rPr>
        <w:t xml:space="preserve"> </w:t>
      </w:r>
      <w:r w:rsidR="006005B9">
        <w:rPr>
          <w:rFonts w:eastAsia="Times New Roman"/>
        </w:rPr>
        <w:lastRenderedPageBreak/>
        <w:t>avmarka</w:t>
      </w:r>
      <w:r w:rsidR="003B2A89">
        <w:rPr>
          <w:rFonts w:eastAsia="Times New Roman"/>
        </w:rPr>
        <w:t>ð</w:t>
      </w:r>
      <w:r w:rsidR="006005B9">
        <w:rPr>
          <w:rFonts w:eastAsia="Times New Roman"/>
        </w:rPr>
        <w:t xml:space="preserve"> til íløt</w:t>
      </w:r>
      <w:r w:rsidR="00BD020D">
        <w:rPr>
          <w:rFonts w:eastAsia="Times New Roman"/>
        </w:rPr>
        <w:t xml:space="preserve">. </w:t>
      </w:r>
      <w:r w:rsidR="003B2A89">
        <w:rPr>
          <w:rFonts w:eastAsia="Times New Roman"/>
        </w:rPr>
        <w:t>Hetta gevur</w:t>
      </w:r>
      <w:r w:rsidR="00CF4E1E">
        <w:rPr>
          <w:rFonts w:eastAsia="Times New Roman"/>
        </w:rPr>
        <w:t xml:space="preserve"> landsstýri</w:t>
      </w:r>
      <w:r w:rsidR="00BD020D">
        <w:rPr>
          <w:rFonts w:eastAsia="Times New Roman"/>
        </w:rPr>
        <w:t xml:space="preserve">sfólkinum </w:t>
      </w:r>
      <w:r w:rsidR="00CF4E1E">
        <w:rPr>
          <w:rFonts w:eastAsia="Times New Roman"/>
        </w:rPr>
        <w:t>rásarúm at</w:t>
      </w:r>
      <w:r w:rsidR="00BD020D">
        <w:rPr>
          <w:rFonts w:eastAsia="Times New Roman"/>
        </w:rPr>
        <w:t xml:space="preserve"> leggja pant á eitt og hvørt ílat, </w:t>
      </w:r>
      <w:r w:rsidR="006A4E2E">
        <w:rPr>
          <w:rFonts w:eastAsia="Times New Roman"/>
        </w:rPr>
        <w:t xml:space="preserve">alt </w:t>
      </w:r>
      <w:r w:rsidR="00BD020D">
        <w:rPr>
          <w:rFonts w:eastAsia="Times New Roman"/>
        </w:rPr>
        <w:t>tað er ráðilig</w:t>
      </w:r>
      <w:r w:rsidR="006A4E2E">
        <w:rPr>
          <w:rFonts w:eastAsia="Times New Roman"/>
        </w:rPr>
        <w:t>t</w:t>
      </w:r>
      <w:r w:rsidR="00BD020D">
        <w:rPr>
          <w:rFonts w:eastAsia="Times New Roman"/>
        </w:rPr>
        <w:t xml:space="preserve"> í mun møguleikan at endurnýta ella endurvinna tað.</w:t>
      </w:r>
    </w:p>
    <w:p w14:paraId="05F979F2" w14:textId="77777777" w:rsidR="00BD020D" w:rsidRPr="00C33AB9" w:rsidRDefault="00BD020D" w:rsidP="009C0DEC">
      <w:pPr>
        <w:jc w:val="both"/>
        <w:rPr>
          <w:rFonts w:eastAsia="Times New Roman"/>
        </w:rPr>
      </w:pPr>
    </w:p>
    <w:p w14:paraId="41A9BD9D" w14:textId="60565F0E" w:rsidR="00377847" w:rsidRPr="00C33AB9" w:rsidRDefault="006A4E2E" w:rsidP="009C0DEC">
      <w:pPr>
        <w:jc w:val="both"/>
        <w:rPr>
          <w:rFonts w:eastAsia="Times New Roman"/>
        </w:rPr>
      </w:pPr>
      <w:r>
        <w:rPr>
          <w:rFonts w:eastAsia="Times New Roman"/>
        </w:rPr>
        <w:t>Í Føroyum</w:t>
      </w:r>
      <w:r w:rsidR="00BD020D" w:rsidRPr="00C33AB9">
        <w:rPr>
          <w:rFonts w:eastAsia="Times New Roman"/>
        </w:rPr>
        <w:t xml:space="preserve"> eru</w:t>
      </w:r>
      <w:r>
        <w:rPr>
          <w:rFonts w:eastAsia="Times New Roman"/>
        </w:rPr>
        <w:t xml:space="preserve"> í løtuni</w:t>
      </w:r>
      <w:r w:rsidR="00BD020D" w:rsidRPr="00C33AB9">
        <w:rPr>
          <w:rFonts w:eastAsia="Times New Roman"/>
        </w:rPr>
        <w:t xml:space="preserve"> 12 </w:t>
      </w:r>
      <w:r>
        <w:rPr>
          <w:rFonts w:eastAsia="Times New Roman"/>
        </w:rPr>
        <w:t>virknir</w:t>
      </w:r>
      <w:r w:rsidR="00BD020D" w:rsidRPr="00C33AB9">
        <w:rPr>
          <w:rFonts w:eastAsia="Times New Roman"/>
        </w:rPr>
        <w:t xml:space="preserve"> loyvishavarar, sum framleiða ella flyta</w:t>
      </w:r>
      <w:r>
        <w:rPr>
          <w:rFonts w:eastAsia="Times New Roman"/>
        </w:rPr>
        <w:t xml:space="preserve"> inn</w:t>
      </w:r>
      <w:r w:rsidR="00BD020D" w:rsidRPr="00C33AB9">
        <w:rPr>
          <w:rFonts w:eastAsia="Times New Roman"/>
        </w:rPr>
        <w:t xml:space="preserve"> </w:t>
      </w:r>
      <w:r w:rsidR="00C6768E" w:rsidRPr="00C33AB9">
        <w:rPr>
          <w:rFonts w:eastAsia="Times New Roman"/>
        </w:rPr>
        <w:t>íløt</w:t>
      </w:r>
      <w:r>
        <w:rPr>
          <w:rFonts w:eastAsia="Times New Roman"/>
        </w:rPr>
        <w:t>. Tí hava</w:t>
      </w:r>
      <w:r w:rsidR="00C6768E" w:rsidRPr="00C33AB9">
        <w:rPr>
          <w:rFonts w:eastAsia="Times New Roman"/>
        </w:rPr>
        <w:t xml:space="preserve"> vit í </w:t>
      </w:r>
      <w:r w:rsidR="00000097" w:rsidRPr="00C33AB9">
        <w:rPr>
          <w:rFonts w:eastAsia="Times New Roman"/>
        </w:rPr>
        <w:t>veruleikanum</w:t>
      </w:r>
      <w:r w:rsidR="00C6768E" w:rsidRPr="00C33AB9">
        <w:rPr>
          <w:rFonts w:eastAsia="Times New Roman"/>
        </w:rPr>
        <w:t xml:space="preserve"> 12 ymiskar pantskipanir, tí galdandi lóg áset</w:t>
      </w:r>
      <w:r>
        <w:rPr>
          <w:rFonts w:eastAsia="Times New Roman"/>
        </w:rPr>
        <w:t>u</w:t>
      </w:r>
      <w:r w:rsidR="00C6768E" w:rsidRPr="00C33AB9">
        <w:rPr>
          <w:rFonts w:eastAsia="Times New Roman"/>
        </w:rPr>
        <w:t xml:space="preserve">r, at hvør loyvishavari tekur sær av sínum egnu íløtum. </w:t>
      </w:r>
    </w:p>
    <w:p w14:paraId="3D26628F" w14:textId="77777777" w:rsidR="00377847" w:rsidRPr="00C33AB9" w:rsidRDefault="00377847" w:rsidP="009C0DEC">
      <w:pPr>
        <w:jc w:val="both"/>
        <w:rPr>
          <w:rFonts w:eastAsia="Times New Roman"/>
        </w:rPr>
      </w:pPr>
    </w:p>
    <w:p w14:paraId="6635D1E2" w14:textId="52EBEC4F" w:rsidR="00565B8A" w:rsidRPr="00C33AB9" w:rsidRDefault="00C6768E" w:rsidP="009C0DEC">
      <w:pPr>
        <w:jc w:val="both"/>
        <w:rPr>
          <w:rFonts w:eastAsia="Times New Roman"/>
        </w:rPr>
      </w:pPr>
      <w:r w:rsidRPr="00C33AB9">
        <w:rPr>
          <w:rFonts w:eastAsia="Times New Roman"/>
        </w:rPr>
        <w:t>Lógaruppskotið bygg</w:t>
      </w:r>
      <w:r w:rsidR="00377847" w:rsidRPr="00C33AB9">
        <w:rPr>
          <w:rFonts w:eastAsia="Times New Roman"/>
        </w:rPr>
        <w:t>ir</w:t>
      </w:r>
      <w:r w:rsidRPr="00C33AB9">
        <w:rPr>
          <w:rFonts w:eastAsia="Times New Roman"/>
        </w:rPr>
        <w:t xml:space="preserve"> á, at </w:t>
      </w:r>
      <w:r w:rsidR="006A4E2E">
        <w:rPr>
          <w:rFonts w:eastAsia="Times New Roman"/>
          <w:i/>
          <w:iCs/>
        </w:rPr>
        <w:t>ein</w:t>
      </w:r>
      <w:r w:rsidRPr="00C33AB9">
        <w:rPr>
          <w:rFonts w:eastAsia="Times New Roman"/>
        </w:rPr>
        <w:t xml:space="preserve"> pantumsitari</w:t>
      </w:r>
      <w:r w:rsidR="006A4E2E">
        <w:rPr>
          <w:rFonts w:eastAsia="Times New Roman"/>
        </w:rPr>
        <w:t xml:space="preserve"> fær</w:t>
      </w:r>
      <w:r w:rsidRPr="00C33AB9">
        <w:rPr>
          <w:rFonts w:eastAsia="Times New Roman"/>
        </w:rPr>
        <w:t xml:space="preserve"> alla ábyrgd</w:t>
      </w:r>
      <w:r w:rsidR="006A4E2E">
        <w:rPr>
          <w:rFonts w:eastAsia="Times New Roman"/>
        </w:rPr>
        <w:t>ina</w:t>
      </w:r>
      <w:r w:rsidRPr="00C33AB9">
        <w:rPr>
          <w:rFonts w:eastAsia="Times New Roman"/>
        </w:rPr>
        <w:t xml:space="preserve"> av at heinta</w:t>
      </w:r>
      <w:r w:rsidR="006A4E2E">
        <w:rPr>
          <w:rFonts w:eastAsia="Times New Roman"/>
        </w:rPr>
        <w:t xml:space="preserve"> inn</w:t>
      </w:r>
      <w:r w:rsidRPr="00C33AB9">
        <w:rPr>
          <w:rFonts w:eastAsia="Times New Roman"/>
        </w:rPr>
        <w:t xml:space="preserve"> íløt kring landið, </w:t>
      </w:r>
      <w:r w:rsidR="00377847" w:rsidRPr="00C33AB9">
        <w:rPr>
          <w:rFonts w:eastAsia="Times New Roman"/>
        </w:rPr>
        <w:t>skilja</w:t>
      </w:r>
      <w:r w:rsidRPr="00C33AB9">
        <w:rPr>
          <w:rFonts w:eastAsia="Times New Roman"/>
        </w:rPr>
        <w:t xml:space="preserve"> tey, gjalda sølustøð</w:t>
      </w:r>
      <w:r w:rsidR="006A4E2E">
        <w:rPr>
          <w:rFonts w:eastAsia="Times New Roman"/>
        </w:rPr>
        <w:t>unum pant</w:t>
      </w:r>
      <w:r w:rsidRPr="00C33AB9">
        <w:rPr>
          <w:rFonts w:eastAsia="Times New Roman"/>
        </w:rPr>
        <w:t xml:space="preserve"> og fáa íløtini send til endurnýtslu </w:t>
      </w:r>
      <w:r w:rsidR="006A4E2E">
        <w:rPr>
          <w:rFonts w:eastAsia="Times New Roman"/>
        </w:rPr>
        <w:t>o</w:t>
      </w:r>
      <w:r w:rsidRPr="00C33AB9">
        <w:rPr>
          <w:rFonts w:eastAsia="Times New Roman"/>
        </w:rPr>
        <w:t>g endurvinning</w:t>
      </w:r>
      <w:r w:rsidR="006A4E2E">
        <w:rPr>
          <w:rFonts w:eastAsia="Times New Roman"/>
        </w:rPr>
        <w:t>ar</w:t>
      </w:r>
      <w:r w:rsidRPr="00C33AB9">
        <w:rPr>
          <w:rFonts w:eastAsia="Times New Roman"/>
        </w:rPr>
        <w:t xml:space="preserve">. IRF hevur samtykt at </w:t>
      </w:r>
      <w:r w:rsidR="006A4E2E">
        <w:rPr>
          <w:rFonts w:eastAsia="Times New Roman"/>
        </w:rPr>
        <w:t>á</w:t>
      </w:r>
      <w:r w:rsidRPr="00C33AB9">
        <w:rPr>
          <w:rFonts w:eastAsia="Times New Roman"/>
        </w:rPr>
        <w:t>taka</w:t>
      </w:r>
      <w:r w:rsidR="006A4E2E">
        <w:rPr>
          <w:rFonts w:eastAsia="Times New Roman"/>
        </w:rPr>
        <w:t xml:space="preserve"> sær</w:t>
      </w:r>
      <w:r w:rsidRPr="00C33AB9">
        <w:rPr>
          <w:rFonts w:eastAsia="Times New Roman"/>
        </w:rPr>
        <w:t xml:space="preserve"> skylduna sum pantumsita</w:t>
      </w:r>
      <w:r w:rsidR="005D40C0" w:rsidRPr="00C33AB9">
        <w:rPr>
          <w:rFonts w:eastAsia="Times New Roman"/>
        </w:rPr>
        <w:t>ri sambært</w:t>
      </w:r>
      <w:r w:rsidR="006A4E2E">
        <w:rPr>
          <w:rFonts w:eastAsia="Times New Roman"/>
        </w:rPr>
        <w:t xml:space="preserve"> tí nýggju</w:t>
      </w:r>
      <w:r w:rsidR="005D40C0" w:rsidRPr="00C33AB9">
        <w:rPr>
          <w:rFonts w:eastAsia="Times New Roman"/>
        </w:rPr>
        <w:t xml:space="preserve"> </w:t>
      </w:r>
      <w:r w:rsidR="00B86C25">
        <w:rPr>
          <w:rFonts w:eastAsia="Times New Roman"/>
        </w:rPr>
        <w:t>løgtingslógini</w:t>
      </w:r>
      <w:r w:rsidR="005D40C0" w:rsidRPr="00C33AB9">
        <w:rPr>
          <w:rFonts w:eastAsia="Times New Roman"/>
        </w:rPr>
        <w:t>. Hetta er ein stór uppgáva, tí havast skal í huga, at við umleið 15 milliónum pantáløgdum íløtum, sum</w:t>
      </w:r>
      <w:r w:rsidR="006A4E2E">
        <w:rPr>
          <w:rFonts w:eastAsia="Times New Roman"/>
        </w:rPr>
        <w:t xml:space="preserve"> sambært kanningum hjá IRF</w:t>
      </w:r>
      <w:r w:rsidR="005D40C0" w:rsidRPr="00C33AB9">
        <w:rPr>
          <w:rFonts w:eastAsia="Times New Roman"/>
        </w:rPr>
        <w:t xml:space="preserve"> er minsta </w:t>
      </w:r>
      <w:r w:rsidR="006A4E2E">
        <w:rPr>
          <w:rFonts w:eastAsia="Times New Roman"/>
        </w:rPr>
        <w:t>nøgdin, sum</w:t>
      </w:r>
      <w:r w:rsidR="005D40C0" w:rsidRPr="00C33AB9">
        <w:rPr>
          <w:rFonts w:eastAsia="Times New Roman"/>
        </w:rPr>
        <w:t xml:space="preserve"> væntast kann í 202</w:t>
      </w:r>
      <w:r w:rsidR="00F52E92" w:rsidRPr="00C33AB9">
        <w:rPr>
          <w:rFonts w:eastAsia="Times New Roman"/>
        </w:rPr>
        <w:t>5</w:t>
      </w:r>
      <w:r w:rsidR="005D40C0" w:rsidRPr="00C33AB9">
        <w:rPr>
          <w:rFonts w:eastAsia="Times New Roman"/>
        </w:rPr>
        <w:t>, skal IRF handfara umleið 68.000 íløt hvønn gerandisdag í árinum</w:t>
      </w:r>
      <w:r w:rsidR="00D30408" w:rsidRPr="00C33AB9">
        <w:rPr>
          <w:rFonts w:eastAsia="Times New Roman"/>
        </w:rPr>
        <w:t>.</w:t>
      </w:r>
    </w:p>
    <w:p w14:paraId="5911B2FC" w14:textId="77777777" w:rsidR="00565B8A" w:rsidRPr="00C33AB9" w:rsidRDefault="00565B8A" w:rsidP="009C0DEC">
      <w:pPr>
        <w:jc w:val="both"/>
        <w:rPr>
          <w:rFonts w:eastAsia="Times New Roman"/>
        </w:rPr>
      </w:pPr>
    </w:p>
    <w:p w14:paraId="639C7DA9" w14:textId="7E0CB795" w:rsidR="00A97555" w:rsidRPr="00C33AB9" w:rsidRDefault="000C385C" w:rsidP="009B311C">
      <w:pPr>
        <w:pStyle w:val="paragraftekst0"/>
        <w:shd w:val="clear" w:color="auto" w:fill="FFFFFF"/>
        <w:spacing w:before="0" w:beforeAutospacing="0" w:after="0" w:afterAutospacing="0"/>
        <w:rPr>
          <w:lang w:val="fo-FO"/>
        </w:rPr>
      </w:pPr>
      <w:r w:rsidRPr="00C33AB9">
        <w:rPr>
          <w:lang w:val="fo-FO"/>
        </w:rPr>
        <w:t>Pantumsitarin</w:t>
      </w:r>
      <w:r w:rsidR="00565B8A" w:rsidRPr="00C33AB9">
        <w:rPr>
          <w:lang w:val="fo-FO"/>
        </w:rPr>
        <w:t xml:space="preserve"> </w:t>
      </w:r>
      <w:r w:rsidRPr="00C33AB9">
        <w:rPr>
          <w:lang w:val="fo-FO"/>
        </w:rPr>
        <w:t>fær eitt</w:t>
      </w:r>
      <w:r w:rsidR="00565B8A" w:rsidRPr="00C33AB9">
        <w:rPr>
          <w:lang w:val="fo-FO"/>
        </w:rPr>
        <w:t xml:space="preserve"> </w:t>
      </w:r>
      <w:r w:rsidR="00C95DF1" w:rsidRPr="00C33AB9">
        <w:rPr>
          <w:lang w:val="fo-FO"/>
        </w:rPr>
        <w:t>rakstrargjald</w:t>
      </w:r>
      <w:r w:rsidRPr="00C33AB9">
        <w:rPr>
          <w:lang w:val="fo-FO"/>
        </w:rPr>
        <w:t xml:space="preserve"> fyri hvørt framleitt og innflutt ílat</w:t>
      </w:r>
      <w:r w:rsidR="00565B8A" w:rsidRPr="00C33AB9">
        <w:rPr>
          <w:lang w:val="fo-FO"/>
        </w:rPr>
        <w:t>, sum skal rinda</w:t>
      </w:r>
      <w:r w:rsidR="006A4E2E">
        <w:rPr>
          <w:lang w:val="fo-FO"/>
        </w:rPr>
        <w:t xml:space="preserve"> fyri</w:t>
      </w:r>
      <w:r w:rsidR="00565B8A" w:rsidRPr="00C33AB9">
        <w:rPr>
          <w:lang w:val="fo-FO"/>
        </w:rPr>
        <w:t xml:space="preserve"> útreiðslur</w:t>
      </w:r>
      <w:r w:rsidR="006A4E2E">
        <w:rPr>
          <w:lang w:val="fo-FO"/>
        </w:rPr>
        <w:t>nar</w:t>
      </w:r>
      <w:r w:rsidR="00565B8A" w:rsidRPr="00C33AB9">
        <w:rPr>
          <w:lang w:val="fo-FO"/>
        </w:rPr>
        <w:t>, sum pantumsitarin hevur av</w:t>
      </w:r>
      <w:r w:rsidR="009B311C" w:rsidRPr="00C33AB9">
        <w:rPr>
          <w:lang w:val="fo-FO"/>
        </w:rPr>
        <w:t xml:space="preserve"> umsiting, rakst</w:t>
      </w:r>
      <w:r w:rsidR="006A4E2E">
        <w:rPr>
          <w:lang w:val="fo-FO"/>
        </w:rPr>
        <w:t>ri</w:t>
      </w:r>
      <w:r w:rsidR="009B311C" w:rsidRPr="00C33AB9">
        <w:rPr>
          <w:lang w:val="fo-FO"/>
        </w:rPr>
        <w:t>, eftirliti og íløgum í sambandi við pantskipanin</w:t>
      </w:r>
      <w:r w:rsidR="006A4E2E">
        <w:rPr>
          <w:lang w:val="fo-FO"/>
        </w:rPr>
        <w:t>a</w:t>
      </w:r>
      <w:r w:rsidR="009B311C" w:rsidRPr="00C33AB9">
        <w:rPr>
          <w:lang w:val="fo-FO"/>
        </w:rPr>
        <w:t>. R</w:t>
      </w:r>
      <w:r w:rsidR="00C95DF1" w:rsidRPr="00C33AB9">
        <w:rPr>
          <w:lang w:val="fo-FO"/>
        </w:rPr>
        <w:t>akstrargjald</w:t>
      </w:r>
      <w:r w:rsidR="00565B8A" w:rsidRPr="00C33AB9">
        <w:rPr>
          <w:lang w:val="fo-FO"/>
        </w:rPr>
        <w:t>i</w:t>
      </w:r>
      <w:r w:rsidR="009B311C" w:rsidRPr="00C33AB9">
        <w:rPr>
          <w:lang w:val="fo-FO"/>
        </w:rPr>
        <w:t>ð</w:t>
      </w:r>
      <w:r w:rsidR="00565B8A" w:rsidRPr="00C33AB9">
        <w:rPr>
          <w:lang w:val="fo-FO"/>
        </w:rPr>
        <w:t xml:space="preserve"> fer</w:t>
      </w:r>
      <w:r w:rsidR="009B311C" w:rsidRPr="00C33AB9">
        <w:rPr>
          <w:lang w:val="fo-FO"/>
        </w:rPr>
        <w:t xml:space="preserve"> væntandi</w:t>
      </w:r>
      <w:r w:rsidR="00565B8A" w:rsidRPr="00C33AB9">
        <w:rPr>
          <w:lang w:val="fo-FO"/>
        </w:rPr>
        <w:t xml:space="preserve"> at</w:t>
      </w:r>
      <w:r w:rsidR="00000097" w:rsidRPr="00C33AB9">
        <w:rPr>
          <w:lang w:val="fo-FO"/>
        </w:rPr>
        <w:t xml:space="preserve"> liggja</w:t>
      </w:r>
      <w:r w:rsidR="001A3E18" w:rsidRPr="00C33AB9">
        <w:rPr>
          <w:lang w:val="fo-FO"/>
        </w:rPr>
        <w:t xml:space="preserve"> um 50 </w:t>
      </w:r>
      <w:r w:rsidR="00565B8A" w:rsidRPr="00C33AB9">
        <w:rPr>
          <w:lang w:val="fo-FO"/>
        </w:rPr>
        <w:t>oyru fyri hvørt ílat</w:t>
      </w:r>
      <w:r w:rsidR="006A4E2E">
        <w:rPr>
          <w:lang w:val="fo-FO"/>
        </w:rPr>
        <w:t>ið</w:t>
      </w:r>
      <w:r w:rsidR="00565B8A" w:rsidRPr="00C33AB9">
        <w:rPr>
          <w:lang w:val="fo-FO"/>
        </w:rPr>
        <w:t xml:space="preserve">.    </w:t>
      </w:r>
    </w:p>
    <w:p w14:paraId="5422B257" w14:textId="77777777" w:rsidR="00565B8A" w:rsidRPr="00C33AB9" w:rsidRDefault="00565B8A" w:rsidP="009C0DEC">
      <w:pPr>
        <w:jc w:val="both"/>
        <w:rPr>
          <w:rFonts w:eastAsia="Times New Roman"/>
        </w:rPr>
      </w:pPr>
    </w:p>
    <w:p w14:paraId="088E92A9" w14:textId="19EB12B8" w:rsidR="000C385C" w:rsidRPr="00C33AB9" w:rsidRDefault="00A97555" w:rsidP="009C0DEC">
      <w:pPr>
        <w:jc w:val="both"/>
        <w:rPr>
          <w:lang w:eastAsia="en-US"/>
        </w:rPr>
      </w:pPr>
      <w:r w:rsidRPr="00C33AB9">
        <w:rPr>
          <w:rFonts w:eastAsia="Times New Roman"/>
        </w:rPr>
        <w:t>Fyri at leggja upp fyri ivan</w:t>
      </w:r>
      <w:r w:rsidR="006A4E2E">
        <w:rPr>
          <w:rFonts w:eastAsia="Times New Roman"/>
        </w:rPr>
        <w:t>um</w:t>
      </w:r>
      <w:r w:rsidRPr="00C33AB9">
        <w:rPr>
          <w:rFonts w:eastAsia="Times New Roman"/>
        </w:rPr>
        <w:t xml:space="preserve"> um, hvør innflytari</w:t>
      </w:r>
      <w:r w:rsidR="000C385C" w:rsidRPr="00C33AB9">
        <w:rPr>
          <w:rFonts w:eastAsia="Times New Roman"/>
        </w:rPr>
        <w:t xml:space="preserve"> eigur hvat ílat, </w:t>
      </w:r>
      <w:r w:rsidR="006A4E2E">
        <w:rPr>
          <w:rFonts w:eastAsia="Times New Roman"/>
        </w:rPr>
        <w:t xml:space="preserve">har </w:t>
      </w:r>
      <w:r w:rsidR="000C385C" w:rsidRPr="00C33AB9">
        <w:rPr>
          <w:rFonts w:eastAsia="Times New Roman"/>
        </w:rPr>
        <w:t>tveir ella fleiri innflytarar hava innflutt sama ílat</w:t>
      </w:r>
      <w:r w:rsidR="006A4E2E">
        <w:rPr>
          <w:rFonts w:eastAsia="Times New Roman"/>
        </w:rPr>
        <w:t xml:space="preserve"> og vøru</w:t>
      </w:r>
      <w:r w:rsidR="000C385C" w:rsidRPr="00C33AB9">
        <w:rPr>
          <w:rFonts w:eastAsia="Times New Roman"/>
        </w:rPr>
        <w:t>, og fyri at tryggja, at pantið</w:t>
      </w:r>
      <w:r w:rsidR="00D015CD" w:rsidRPr="00C33AB9">
        <w:rPr>
          <w:rFonts w:eastAsia="Times New Roman"/>
        </w:rPr>
        <w:t xml:space="preserve"> og </w:t>
      </w:r>
      <w:proofErr w:type="spellStart"/>
      <w:r w:rsidR="00D015CD" w:rsidRPr="00C33AB9">
        <w:rPr>
          <w:rFonts w:eastAsia="Times New Roman"/>
        </w:rPr>
        <w:t>rakstrargjaldið</w:t>
      </w:r>
      <w:proofErr w:type="spellEnd"/>
      <w:r w:rsidR="00D015CD" w:rsidRPr="00C33AB9">
        <w:rPr>
          <w:rFonts w:eastAsia="Times New Roman"/>
        </w:rPr>
        <w:t xml:space="preserve"> </w:t>
      </w:r>
      <w:r w:rsidR="000C385C" w:rsidRPr="00C33AB9">
        <w:rPr>
          <w:rFonts w:eastAsia="Times New Roman"/>
        </w:rPr>
        <w:t>fyri øll framleidd og innflutt íløt verða goldi</w:t>
      </w:r>
      <w:r w:rsidR="00D015CD" w:rsidRPr="00C33AB9">
        <w:rPr>
          <w:rFonts w:eastAsia="Times New Roman"/>
        </w:rPr>
        <w:t>n</w:t>
      </w:r>
      <w:r w:rsidR="000C385C" w:rsidRPr="00C33AB9">
        <w:rPr>
          <w:rFonts w:eastAsia="Times New Roman"/>
        </w:rPr>
        <w:t xml:space="preserve"> </w:t>
      </w:r>
      <w:proofErr w:type="spellStart"/>
      <w:r w:rsidR="000C385C" w:rsidRPr="00C33AB9">
        <w:rPr>
          <w:rFonts w:eastAsia="Times New Roman"/>
        </w:rPr>
        <w:t>pantumsitaran</w:t>
      </w:r>
      <w:r w:rsidR="006A4E2E">
        <w:rPr>
          <w:rFonts w:eastAsia="Times New Roman"/>
        </w:rPr>
        <w:t>um</w:t>
      </w:r>
      <w:proofErr w:type="spellEnd"/>
      <w:r w:rsidR="006A4E2E">
        <w:rPr>
          <w:rFonts w:eastAsia="Times New Roman"/>
        </w:rPr>
        <w:t xml:space="preserve">, </w:t>
      </w:r>
      <w:r w:rsidR="00D015CD" w:rsidRPr="00C33AB9">
        <w:rPr>
          <w:rFonts w:eastAsia="Times New Roman"/>
        </w:rPr>
        <w:t>samstundis</w:t>
      </w:r>
      <w:r w:rsidR="006A4E2E">
        <w:rPr>
          <w:rFonts w:eastAsia="Times New Roman"/>
        </w:rPr>
        <w:t xml:space="preserve"> sum tey</w:t>
      </w:r>
      <w:r w:rsidR="00D015CD" w:rsidRPr="00C33AB9">
        <w:rPr>
          <w:rFonts w:eastAsia="Times New Roman"/>
        </w:rPr>
        <w:t xml:space="preserve"> verða skrásett í skipanini</w:t>
      </w:r>
      <w:r w:rsidR="000C385C" w:rsidRPr="00C33AB9">
        <w:rPr>
          <w:rFonts w:eastAsia="Times New Roman"/>
        </w:rPr>
        <w:t xml:space="preserve">, </w:t>
      </w:r>
      <w:r w:rsidR="006A4E2E">
        <w:rPr>
          <w:rFonts w:eastAsia="Times New Roman"/>
        </w:rPr>
        <w:t>fer</w:t>
      </w:r>
      <w:r w:rsidR="00D015CD" w:rsidRPr="00C33AB9">
        <w:rPr>
          <w:rFonts w:eastAsia="Times New Roman"/>
        </w:rPr>
        <w:t xml:space="preserve"> skráseting</w:t>
      </w:r>
      <w:r w:rsidR="006A4E2E">
        <w:rPr>
          <w:rFonts w:eastAsia="Times New Roman"/>
        </w:rPr>
        <w:t>in</w:t>
      </w:r>
      <w:r w:rsidR="00D015CD" w:rsidRPr="00C33AB9">
        <w:rPr>
          <w:rFonts w:eastAsia="Times New Roman"/>
        </w:rPr>
        <w:t xml:space="preserve"> </w:t>
      </w:r>
      <w:r w:rsidR="006A4E2E">
        <w:rPr>
          <w:rFonts w:eastAsia="Times New Roman"/>
        </w:rPr>
        <w:t xml:space="preserve">fram </w:t>
      </w:r>
      <w:r w:rsidR="002B28EC">
        <w:rPr>
          <w:rFonts w:eastAsia="Times New Roman"/>
        </w:rPr>
        <w:t>gjøgnum</w:t>
      </w:r>
      <w:r w:rsidR="006A4E2E">
        <w:rPr>
          <w:rFonts w:eastAsia="Times New Roman"/>
        </w:rPr>
        <w:t xml:space="preserve"> </w:t>
      </w:r>
      <w:proofErr w:type="spellStart"/>
      <w:r w:rsidR="006A4E2E">
        <w:rPr>
          <w:rFonts w:eastAsia="Times New Roman"/>
        </w:rPr>
        <w:t>innkrevjingar</w:t>
      </w:r>
      <w:r w:rsidR="00D015CD" w:rsidRPr="00C33AB9">
        <w:rPr>
          <w:rFonts w:eastAsia="Times New Roman"/>
        </w:rPr>
        <w:t>skipanin</w:t>
      </w:r>
      <w:r w:rsidR="006A4E2E">
        <w:rPr>
          <w:rFonts w:eastAsia="Times New Roman"/>
        </w:rPr>
        <w:t>a</w:t>
      </w:r>
      <w:proofErr w:type="spellEnd"/>
      <w:r w:rsidR="00D015CD" w:rsidRPr="00C33AB9">
        <w:rPr>
          <w:rFonts w:eastAsia="Times New Roman"/>
        </w:rPr>
        <w:t xml:space="preserve"> hjá TAKS</w:t>
      </w:r>
      <w:r w:rsidR="006A4E2E">
        <w:rPr>
          <w:rFonts w:eastAsia="Times New Roman"/>
        </w:rPr>
        <w:t>.</w:t>
      </w:r>
      <w:r w:rsidR="0056482D" w:rsidRPr="00C33AB9">
        <w:rPr>
          <w:rFonts w:eastAsia="Times New Roman"/>
        </w:rPr>
        <w:t xml:space="preserve"> TAKS fer at krevja gjøldini</w:t>
      </w:r>
      <w:r w:rsidR="006A4E2E">
        <w:rPr>
          <w:rFonts w:eastAsia="Times New Roman"/>
        </w:rPr>
        <w:t xml:space="preserve"> inn</w:t>
      </w:r>
      <w:r w:rsidR="0056482D" w:rsidRPr="00C33AB9">
        <w:rPr>
          <w:rFonts w:eastAsia="Times New Roman"/>
        </w:rPr>
        <w:t xml:space="preserve"> sambært </w:t>
      </w:r>
      <w:r w:rsidR="00D015CD" w:rsidRPr="00C33AB9">
        <w:rPr>
          <w:rFonts w:eastAsia="Times New Roman"/>
        </w:rPr>
        <w:t xml:space="preserve">reglunum í </w:t>
      </w:r>
      <w:r w:rsidR="00D015CD" w:rsidRPr="00C33AB9">
        <w:rPr>
          <w:lang w:eastAsia="en-US"/>
        </w:rPr>
        <w:t>løgtingslóg</w:t>
      </w:r>
      <w:r w:rsidR="0056482D" w:rsidRPr="00C33AB9">
        <w:rPr>
          <w:lang w:eastAsia="en-US"/>
        </w:rPr>
        <w:t xml:space="preserve"> </w:t>
      </w:r>
      <w:r w:rsidR="00D015CD" w:rsidRPr="00C33AB9">
        <w:rPr>
          <w:lang w:eastAsia="en-US"/>
        </w:rPr>
        <w:t>um avgjald á framleiðslu og innflutning</w:t>
      </w:r>
      <w:r w:rsidR="0056482D" w:rsidRPr="00C33AB9">
        <w:rPr>
          <w:rFonts w:eastAsia="Times New Roman"/>
        </w:rPr>
        <w:t xml:space="preserve"> </w:t>
      </w:r>
      <w:r w:rsidR="006A4E2E">
        <w:rPr>
          <w:rFonts w:eastAsia="Times New Roman"/>
        </w:rPr>
        <w:t>um. Reglurnar áseta millum annað,</w:t>
      </w:r>
      <w:r w:rsidR="0056482D" w:rsidRPr="00C33AB9">
        <w:rPr>
          <w:rFonts w:eastAsia="Times New Roman"/>
        </w:rPr>
        <w:t xml:space="preserve"> hvussu </w:t>
      </w:r>
      <w:r w:rsidR="00D015CD" w:rsidRPr="00C33AB9">
        <w:rPr>
          <w:lang w:eastAsia="en-US"/>
        </w:rPr>
        <w:t>gjøldini skulu rindast, gjaldfreistir, rentur og heimildir hjá T</w:t>
      </w:r>
      <w:r w:rsidR="006A4E2E">
        <w:rPr>
          <w:lang w:eastAsia="en-US"/>
        </w:rPr>
        <w:t>AKS</w:t>
      </w:r>
      <w:r w:rsidR="00D015CD" w:rsidRPr="00C33AB9">
        <w:rPr>
          <w:lang w:eastAsia="en-US"/>
        </w:rPr>
        <w:t xml:space="preserve"> at krevja peningin inn.</w:t>
      </w:r>
    </w:p>
    <w:bookmarkEnd w:id="7"/>
    <w:p w14:paraId="17804A5D" w14:textId="77777777" w:rsidR="00255802" w:rsidRDefault="00255802" w:rsidP="006B0206">
      <w:pPr>
        <w:rPr>
          <w:b/>
          <w:szCs w:val="24"/>
        </w:rPr>
      </w:pPr>
    </w:p>
    <w:p w14:paraId="48DE4B10" w14:textId="2A36E873" w:rsidR="006B0206" w:rsidRPr="00DD5760" w:rsidRDefault="006B0206" w:rsidP="006B0206">
      <w:pPr>
        <w:rPr>
          <w:b/>
          <w:szCs w:val="24"/>
        </w:rPr>
      </w:pPr>
      <w:r w:rsidRPr="00DD5760">
        <w:rPr>
          <w:b/>
          <w:szCs w:val="24"/>
        </w:rPr>
        <w:t xml:space="preserve">1.5. Ummæli og </w:t>
      </w:r>
      <w:proofErr w:type="spellStart"/>
      <w:r w:rsidRPr="00DD5760">
        <w:rPr>
          <w:b/>
          <w:szCs w:val="24"/>
        </w:rPr>
        <w:t>ummælisskjal</w:t>
      </w:r>
      <w:proofErr w:type="spellEnd"/>
    </w:p>
    <w:p w14:paraId="68048A14" w14:textId="50DDC266" w:rsidR="00D3592E" w:rsidRDefault="00D3592E" w:rsidP="00D3592E">
      <w:pPr>
        <w:rPr>
          <w:bCs/>
          <w:szCs w:val="24"/>
        </w:rPr>
      </w:pPr>
      <w:r w:rsidRPr="00637E9D">
        <w:rPr>
          <w:bCs/>
          <w:szCs w:val="24"/>
        </w:rPr>
        <w:t xml:space="preserve">Uppskotið hevur verið </w:t>
      </w:r>
      <w:r w:rsidR="006A4E2E">
        <w:rPr>
          <w:bCs/>
          <w:szCs w:val="24"/>
        </w:rPr>
        <w:t>í</w:t>
      </w:r>
      <w:r w:rsidRPr="00637E9D">
        <w:rPr>
          <w:bCs/>
          <w:szCs w:val="24"/>
        </w:rPr>
        <w:t xml:space="preserve"> almenna</w:t>
      </w:r>
      <w:r w:rsidR="006A4E2E">
        <w:rPr>
          <w:bCs/>
          <w:szCs w:val="24"/>
        </w:rPr>
        <w:t>ri</w:t>
      </w:r>
      <w:r w:rsidRPr="00637E9D">
        <w:rPr>
          <w:bCs/>
          <w:szCs w:val="24"/>
        </w:rPr>
        <w:t xml:space="preserve"> hoyring</w:t>
      </w:r>
      <w:r w:rsidR="006A4E2E">
        <w:rPr>
          <w:bCs/>
          <w:szCs w:val="24"/>
        </w:rPr>
        <w:t xml:space="preserve"> og ligið</w:t>
      </w:r>
      <w:r w:rsidRPr="00637E9D">
        <w:rPr>
          <w:bCs/>
          <w:szCs w:val="24"/>
        </w:rPr>
        <w:t xml:space="preserve"> á heimasíðuni hjá Umhvørvismálaráðnum í tíðarskeiðinum </w:t>
      </w:r>
      <w:proofErr w:type="spellStart"/>
      <w:r>
        <w:rPr>
          <w:bCs/>
          <w:szCs w:val="24"/>
        </w:rPr>
        <w:t>xx</w:t>
      </w:r>
      <w:proofErr w:type="spellEnd"/>
      <w:r w:rsidRPr="00637E9D">
        <w:rPr>
          <w:bCs/>
          <w:szCs w:val="24"/>
        </w:rPr>
        <w:t xml:space="preserve">. </w:t>
      </w:r>
      <w:proofErr w:type="spellStart"/>
      <w:r>
        <w:rPr>
          <w:bCs/>
          <w:szCs w:val="24"/>
        </w:rPr>
        <w:t>xx</w:t>
      </w:r>
      <w:r w:rsidRPr="00637E9D">
        <w:rPr>
          <w:bCs/>
          <w:szCs w:val="24"/>
        </w:rPr>
        <w:t>-</w:t>
      </w:r>
      <w:r>
        <w:rPr>
          <w:bCs/>
          <w:szCs w:val="24"/>
        </w:rPr>
        <w:t>xx.xx</w:t>
      </w:r>
      <w:proofErr w:type="spellEnd"/>
      <w:r w:rsidRPr="00637E9D">
        <w:rPr>
          <w:bCs/>
          <w:szCs w:val="24"/>
        </w:rPr>
        <w:t xml:space="preserve"> 202</w:t>
      </w:r>
      <w:r w:rsidR="006A4E2E">
        <w:rPr>
          <w:bCs/>
          <w:szCs w:val="24"/>
        </w:rPr>
        <w:t>3</w:t>
      </w:r>
      <w:r w:rsidRPr="00637E9D">
        <w:rPr>
          <w:bCs/>
          <w:szCs w:val="24"/>
        </w:rPr>
        <w:t xml:space="preserve">.  </w:t>
      </w:r>
    </w:p>
    <w:p w14:paraId="450B18FF" w14:textId="77777777" w:rsidR="00D3592E" w:rsidRPr="00637E9D" w:rsidRDefault="00D3592E" w:rsidP="00D3592E">
      <w:pPr>
        <w:rPr>
          <w:bCs/>
          <w:szCs w:val="24"/>
        </w:rPr>
      </w:pPr>
    </w:p>
    <w:p w14:paraId="242B2A97" w14:textId="7B02B574" w:rsidR="00D3592E" w:rsidRDefault="00D3592E" w:rsidP="006B0206">
      <w:pPr>
        <w:jc w:val="both"/>
        <w:rPr>
          <w:szCs w:val="24"/>
        </w:rPr>
      </w:pPr>
      <w:r>
        <w:rPr>
          <w:szCs w:val="24"/>
        </w:rPr>
        <w:t xml:space="preserve">Uppskotið </w:t>
      </w:r>
      <w:r w:rsidR="006A4E2E">
        <w:rPr>
          <w:szCs w:val="24"/>
        </w:rPr>
        <w:t>hevur</w:t>
      </w:r>
      <w:r>
        <w:rPr>
          <w:szCs w:val="24"/>
        </w:rPr>
        <w:t xml:space="preserve"> harumframt </w:t>
      </w:r>
      <w:r w:rsidR="006A4E2E">
        <w:rPr>
          <w:szCs w:val="24"/>
        </w:rPr>
        <w:t>verið</w:t>
      </w:r>
      <w:r>
        <w:rPr>
          <w:szCs w:val="24"/>
        </w:rPr>
        <w:t xml:space="preserve"> til hoyringar hjá</w:t>
      </w:r>
      <w:r w:rsidR="003B2A89">
        <w:rPr>
          <w:szCs w:val="24"/>
        </w:rPr>
        <w:t xml:space="preserve"> </w:t>
      </w:r>
      <w:r>
        <w:rPr>
          <w:szCs w:val="24"/>
        </w:rPr>
        <w:t xml:space="preserve">... </w:t>
      </w:r>
    </w:p>
    <w:p w14:paraId="5404563C" w14:textId="77777777" w:rsidR="00D3592E" w:rsidRDefault="00D3592E" w:rsidP="006B0206">
      <w:pPr>
        <w:jc w:val="both"/>
        <w:rPr>
          <w:szCs w:val="24"/>
        </w:rPr>
      </w:pPr>
    </w:p>
    <w:p w14:paraId="02DB20A1" w14:textId="62D72F3A" w:rsidR="006B0206" w:rsidRPr="00DD5760" w:rsidRDefault="00D3592E" w:rsidP="006B0206">
      <w:pPr>
        <w:jc w:val="both"/>
        <w:rPr>
          <w:szCs w:val="24"/>
        </w:rPr>
      </w:pPr>
      <w:r>
        <w:rPr>
          <w:szCs w:val="24"/>
        </w:rPr>
        <w:t>Inn komu hoyringarsvar</w:t>
      </w:r>
      <w:r w:rsidR="003B2A89">
        <w:rPr>
          <w:szCs w:val="24"/>
        </w:rPr>
        <w:t xml:space="preserve"> </w:t>
      </w:r>
      <w:r>
        <w:rPr>
          <w:szCs w:val="24"/>
        </w:rPr>
        <w:t xml:space="preserve">...  </w:t>
      </w:r>
    </w:p>
    <w:p w14:paraId="2B7F64E8" w14:textId="77777777" w:rsidR="006B0206" w:rsidRPr="00DD5760" w:rsidRDefault="006B0206" w:rsidP="006B0206">
      <w:pPr>
        <w:jc w:val="both"/>
        <w:rPr>
          <w:szCs w:val="24"/>
        </w:rPr>
      </w:pPr>
    </w:p>
    <w:p w14:paraId="514ED666" w14:textId="77777777" w:rsidR="006B0206" w:rsidRPr="00DD5760" w:rsidRDefault="006B0206" w:rsidP="006B0206">
      <w:pPr>
        <w:jc w:val="both"/>
        <w:rPr>
          <w:szCs w:val="24"/>
        </w:rPr>
      </w:pPr>
    </w:p>
    <w:p w14:paraId="575FF6F7" w14:textId="224248F0" w:rsidR="006B0206" w:rsidRPr="00DD5760" w:rsidRDefault="006B0206" w:rsidP="003F6E56">
      <w:pPr>
        <w:jc w:val="both"/>
        <w:rPr>
          <w:b/>
          <w:szCs w:val="24"/>
        </w:rPr>
      </w:pPr>
      <w:r w:rsidRPr="00DD5760">
        <w:rPr>
          <w:szCs w:val="24"/>
        </w:rPr>
        <w:br w:type="page"/>
      </w:r>
      <w:r w:rsidRPr="00DD5760">
        <w:rPr>
          <w:b/>
          <w:szCs w:val="24"/>
        </w:rPr>
        <w:lastRenderedPageBreak/>
        <w:t>Kapittul 2. Avleiðingarnar av uppskotinum</w:t>
      </w:r>
    </w:p>
    <w:p w14:paraId="17923F9E" w14:textId="77777777" w:rsidR="006B0206" w:rsidRPr="00DD5760" w:rsidRDefault="006B0206" w:rsidP="006B0206">
      <w:pPr>
        <w:jc w:val="both"/>
        <w:rPr>
          <w:szCs w:val="24"/>
        </w:rPr>
      </w:pPr>
    </w:p>
    <w:p w14:paraId="609F5ABA" w14:textId="77777777" w:rsidR="006B0206" w:rsidRPr="00DD5760" w:rsidRDefault="006B0206" w:rsidP="006B0206">
      <w:pPr>
        <w:jc w:val="both"/>
        <w:rPr>
          <w:szCs w:val="24"/>
        </w:rPr>
      </w:pPr>
    </w:p>
    <w:p w14:paraId="5C68729A" w14:textId="77777777" w:rsidR="006B0206" w:rsidRPr="00DD5760" w:rsidRDefault="006B0206" w:rsidP="006B0206">
      <w:pPr>
        <w:rPr>
          <w:b/>
          <w:szCs w:val="24"/>
        </w:rPr>
      </w:pPr>
      <w:bookmarkStart w:id="8" w:name="_Hlk151619988"/>
      <w:r w:rsidRPr="00DD5760">
        <w:rPr>
          <w:b/>
          <w:szCs w:val="24"/>
        </w:rPr>
        <w:t>2.1. Fíggjarligar avleiðingar fyri land og kommunur</w:t>
      </w:r>
    </w:p>
    <w:p w14:paraId="6A05647E" w14:textId="1A17D677" w:rsidR="006B0206" w:rsidRDefault="00A04FDF" w:rsidP="00C43027">
      <w:r>
        <w:t>Lógaruppskotið verður ikki mett at hava fíggjarligar avleiðingar fyri land og kommunur.</w:t>
      </w:r>
    </w:p>
    <w:p w14:paraId="1F8B6009" w14:textId="36D84519" w:rsidR="00960C93" w:rsidRDefault="00960C93" w:rsidP="00C43027">
      <w:r>
        <w:t xml:space="preserve">IRF </w:t>
      </w:r>
      <w:r w:rsidR="006A4E2E">
        <w:t>fær</w:t>
      </w:r>
      <w:r>
        <w:t xml:space="preserve"> </w:t>
      </w:r>
      <w:r w:rsidR="00AB2DC9">
        <w:t xml:space="preserve">væntandi </w:t>
      </w:r>
      <w:r>
        <w:t xml:space="preserve">ikki tørv á eyka fígging, </w:t>
      </w:r>
      <w:r w:rsidR="006A4E2E">
        <w:t xml:space="preserve">við tað at </w:t>
      </w:r>
      <w:r>
        <w:t>pantskipanin</w:t>
      </w:r>
      <w:r w:rsidR="00883B16">
        <w:t xml:space="preserve"> verður fíggja</w:t>
      </w:r>
      <w:r w:rsidR="006A4E2E">
        <w:t>ð</w:t>
      </w:r>
      <w:r w:rsidR="00883B16">
        <w:t xml:space="preserve"> </w:t>
      </w:r>
      <w:r w:rsidR="006A4E2E">
        <w:t>við einum</w:t>
      </w:r>
      <w:r w:rsidR="00883B16">
        <w:t xml:space="preserve"> </w:t>
      </w:r>
      <w:proofErr w:type="spellStart"/>
      <w:r w:rsidR="00C95DF1">
        <w:t>rakstrargjald</w:t>
      </w:r>
      <w:r w:rsidR="006A4E2E">
        <w:t>i</w:t>
      </w:r>
      <w:proofErr w:type="spellEnd"/>
      <w:r w:rsidR="006A4E2E">
        <w:t>,</w:t>
      </w:r>
      <w:r w:rsidR="00883B16">
        <w:t xml:space="preserve"> sum innflytar</w:t>
      </w:r>
      <w:r w:rsidR="006A4E2E">
        <w:t>ar</w:t>
      </w:r>
      <w:r w:rsidR="00883B16">
        <w:t xml:space="preserve"> og framleiðar</w:t>
      </w:r>
      <w:r w:rsidR="006A4E2E">
        <w:t>ar gjalda</w:t>
      </w:r>
      <w:r w:rsidR="00883B16">
        <w:t xml:space="preserve">. </w:t>
      </w:r>
    </w:p>
    <w:p w14:paraId="5B27A864" w14:textId="1B73F15A" w:rsidR="001E30E1" w:rsidRDefault="001E30E1" w:rsidP="00C43027"/>
    <w:p w14:paraId="49FEC82F" w14:textId="4F4DA48D" w:rsidR="001E30E1" w:rsidRDefault="001E30E1" w:rsidP="00C43027">
      <w:r>
        <w:t>TAKS</w:t>
      </w:r>
      <w:r w:rsidR="006A4E2E">
        <w:t xml:space="preserve"> metir, at arbeiðið at sjóða </w:t>
      </w:r>
      <w:proofErr w:type="spellStart"/>
      <w:r w:rsidR="006A4E2E">
        <w:t>innkrevjingarskipanina</w:t>
      </w:r>
      <w:proofErr w:type="spellEnd"/>
      <w:r w:rsidR="006A4E2E">
        <w:t xml:space="preserve"> hjá TAKS saman við </w:t>
      </w:r>
      <w:proofErr w:type="spellStart"/>
      <w:r w:rsidR="006A4E2E">
        <w:t>skrásetingarskipanini</w:t>
      </w:r>
      <w:proofErr w:type="spellEnd"/>
      <w:r w:rsidR="006A4E2E">
        <w:t xml:space="preserve"> hjá </w:t>
      </w:r>
      <w:proofErr w:type="spellStart"/>
      <w:r w:rsidR="006A4E2E">
        <w:t>pantumsitaranum</w:t>
      </w:r>
      <w:proofErr w:type="spellEnd"/>
      <w:r w:rsidR="006A4E2E">
        <w:t xml:space="preserve"> fer at kosta um 500.000 kr. TAKS metir seg ikki fáa tørv á eyka fígging eftir henda </w:t>
      </w:r>
      <w:proofErr w:type="spellStart"/>
      <w:r w:rsidR="006A4E2E">
        <w:t>byrjanarkostnaðin</w:t>
      </w:r>
      <w:proofErr w:type="spellEnd"/>
      <w:r w:rsidR="006A4E2E">
        <w:t>.</w:t>
      </w:r>
    </w:p>
    <w:p w14:paraId="4FF4FC32" w14:textId="047BF47E" w:rsidR="00883B16" w:rsidRDefault="00883B16" w:rsidP="00C43027"/>
    <w:p w14:paraId="00FE25E4" w14:textId="77777777" w:rsidR="006B0206" w:rsidRPr="00DD5760" w:rsidRDefault="006B0206" w:rsidP="006B0206">
      <w:pPr>
        <w:rPr>
          <w:b/>
          <w:szCs w:val="24"/>
        </w:rPr>
      </w:pPr>
      <w:r w:rsidRPr="00DD5760">
        <w:rPr>
          <w:b/>
          <w:szCs w:val="24"/>
        </w:rPr>
        <w:t>2.2. Umsitingarligar avleiðingar fyri land og kommunur</w:t>
      </w:r>
    </w:p>
    <w:p w14:paraId="20D7CB01" w14:textId="62F4A591" w:rsidR="00255CAB" w:rsidRDefault="006A4E2E" w:rsidP="00255CAB">
      <w:proofErr w:type="spellStart"/>
      <w:r>
        <w:t>Umsitingarbyrðan</w:t>
      </w:r>
      <w:proofErr w:type="spellEnd"/>
      <w:r>
        <w:t xml:space="preserve"> hjá </w:t>
      </w:r>
      <w:r w:rsidR="00883B16">
        <w:t xml:space="preserve">IRF </w:t>
      </w:r>
      <w:r>
        <w:t>veksur</w:t>
      </w:r>
      <w:r w:rsidR="00883B16">
        <w:t xml:space="preserve">, </w:t>
      </w:r>
      <w:r>
        <w:t>við tað at tað fer at liggja á</w:t>
      </w:r>
      <w:r w:rsidR="00883B16">
        <w:t xml:space="preserve"> </w:t>
      </w:r>
      <w:proofErr w:type="spellStart"/>
      <w:r w:rsidR="00883B16">
        <w:t>pantumsitara</w:t>
      </w:r>
      <w:r>
        <w:t>num</w:t>
      </w:r>
      <w:proofErr w:type="spellEnd"/>
      <w:r w:rsidR="00883B16">
        <w:t xml:space="preserve"> at umsita</w:t>
      </w:r>
      <w:r>
        <w:t>, reka</w:t>
      </w:r>
      <w:r w:rsidR="00883B16">
        <w:t xml:space="preserve"> og hava eftirlit við pantskipanini</w:t>
      </w:r>
      <w:bookmarkEnd w:id="8"/>
      <w:r w:rsidR="00883B16">
        <w:t xml:space="preserve">.  </w:t>
      </w:r>
    </w:p>
    <w:p w14:paraId="286CFAB0" w14:textId="443691B6" w:rsidR="00883B16" w:rsidRDefault="00883B16" w:rsidP="00255CAB">
      <w:pPr>
        <w:rPr>
          <w:szCs w:val="24"/>
        </w:rPr>
      </w:pPr>
    </w:p>
    <w:p w14:paraId="7C80D160" w14:textId="08741942" w:rsidR="001E30E1" w:rsidRPr="00DD5760" w:rsidRDefault="001E30E1" w:rsidP="00255CAB">
      <w:pPr>
        <w:rPr>
          <w:szCs w:val="24"/>
        </w:rPr>
      </w:pPr>
      <w:r>
        <w:rPr>
          <w:szCs w:val="24"/>
        </w:rPr>
        <w:t>TAKS</w:t>
      </w:r>
      <w:r w:rsidR="006A4E2E">
        <w:rPr>
          <w:szCs w:val="24"/>
        </w:rPr>
        <w:t xml:space="preserve"> metir ikki, um </w:t>
      </w:r>
      <w:proofErr w:type="spellStart"/>
      <w:r w:rsidR="006A4E2E">
        <w:rPr>
          <w:szCs w:val="24"/>
        </w:rPr>
        <w:t>umsitingarbyrðan</w:t>
      </w:r>
      <w:proofErr w:type="spellEnd"/>
      <w:r w:rsidR="006A4E2E">
        <w:rPr>
          <w:szCs w:val="24"/>
        </w:rPr>
        <w:t xml:space="preserve"> hjá TAKS veksur nevningarvert, tá ið </w:t>
      </w:r>
      <w:proofErr w:type="spellStart"/>
      <w:r w:rsidR="006A4E2E">
        <w:rPr>
          <w:szCs w:val="24"/>
        </w:rPr>
        <w:t>innkrevjingarskipanin</w:t>
      </w:r>
      <w:proofErr w:type="spellEnd"/>
      <w:r w:rsidR="006A4E2E">
        <w:rPr>
          <w:szCs w:val="24"/>
        </w:rPr>
        <w:t xml:space="preserve"> hjá TAKS og </w:t>
      </w:r>
      <w:proofErr w:type="spellStart"/>
      <w:r w:rsidR="006A4E2E">
        <w:rPr>
          <w:szCs w:val="24"/>
        </w:rPr>
        <w:t>skrásetingarskipanin</w:t>
      </w:r>
      <w:proofErr w:type="spellEnd"/>
      <w:r w:rsidR="006A4E2E">
        <w:rPr>
          <w:szCs w:val="24"/>
        </w:rPr>
        <w:t xml:space="preserve"> hjá </w:t>
      </w:r>
      <w:proofErr w:type="spellStart"/>
      <w:r w:rsidR="006A4E2E">
        <w:rPr>
          <w:szCs w:val="24"/>
        </w:rPr>
        <w:t>pantumsitaranum</w:t>
      </w:r>
      <w:proofErr w:type="spellEnd"/>
      <w:r w:rsidR="006A4E2E">
        <w:rPr>
          <w:szCs w:val="24"/>
        </w:rPr>
        <w:t xml:space="preserve"> eru samansjóðaðar.</w:t>
      </w:r>
    </w:p>
    <w:p w14:paraId="298746B1" w14:textId="77777777" w:rsidR="006B0206" w:rsidRPr="00DD5760" w:rsidRDefault="006B0206" w:rsidP="006B0206">
      <w:pPr>
        <w:jc w:val="both"/>
        <w:rPr>
          <w:szCs w:val="24"/>
        </w:rPr>
      </w:pPr>
    </w:p>
    <w:p w14:paraId="29F25C51" w14:textId="144C44E4" w:rsidR="00FB18DB" w:rsidRDefault="006B0206" w:rsidP="006B0206">
      <w:pPr>
        <w:rPr>
          <w:b/>
          <w:szCs w:val="24"/>
        </w:rPr>
      </w:pPr>
      <w:bookmarkStart w:id="9" w:name="_Hlk112150259"/>
      <w:r w:rsidRPr="00DD5760">
        <w:rPr>
          <w:b/>
          <w:szCs w:val="24"/>
        </w:rPr>
        <w:t>2.3. Avleiðingar fyri vinnuna</w:t>
      </w:r>
    </w:p>
    <w:p w14:paraId="78AFF638" w14:textId="2681560D" w:rsidR="00FB18DB" w:rsidRPr="00FB18DB" w:rsidRDefault="00FB18DB" w:rsidP="006B0206">
      <w:pPr>
        <w:rPr>
          <w:bCs/>
          <w:szCs w:val="24"/>
        </w:rPr>
      </w:pPr>
      <w:r w:rsidRPr="00FB18DB">
        <w:rPr>
          <w:bCs/>
          <w:szCs w:val="24"/>
        </w:rPr>
        <w:t xml:space="preserve">Innflytarar </w:t>
      </w:r>
      <w:r w:rsidR="006A4E2E">
        <w:rPr>
          <w:bCs/>
          <w:szCs w:val="24"/>
        </w:rPr>
        <w:t>fara at skula</w:t>
      </w:r>
      <w:r w:rsidRPr="00FB18DB">
        <w:rPr>
          <w:bCs/>
          <w:szCs w:val="24"/>
        </w:rPr>
        <w:t xml:space="preserve"> gjalda </w:t>
      </w:r>
      <w:r>
        <w:rPr>
          <w:bCs/>
          <w:szCs w:val="24"/>
        </w:rPr>
        <w:t>pantskipanin</w:t>
      </w:r>
      <w:r w:rsidR="006A4E2E">
        <w:rPr>
          <w:bCs/>
          <w:szCs w:val="24"/>
        </w:rPr>
        <w:t>i pant</w:t>
      </w:r>
      <w:r>
        <w:rPr>
          <w:bCs/>
          <w:szCs w:val="24"/>
        </w:rPr>
        <w:t xml:space="preserve"> fyri øll íløt, sum </w:t>
      </w:r>
      <w:r w:rsidR="006A4E2E">
        <w:rPr>
          <w:bCs/>
          <w:szCs w:val="24"/>
        </w:rPr>
        <w:t xml:space="preserve">innflutt </w:t>
      </w:r>
      <w:r>
        <w:rPr>
          <w:bCs/>
          <w:szCs w:val="24"/>
        </w:rPr>
        <w:t>ver</w:t>
      </w:r>
      <w:r w:rsidR="006A4E2E">
        <w:rPr>
          <w:bCs/>
          <w:szCs w:val="24"/>
        </w:rPr>
        <w:t>ð</w:t>
      </w:r>
      <w:r>
        <w:rPr>
          <w:bCs/>
          <w:szCs w:val="24"/>
        </w:rPr>
        <w:t>a</w:t>
      </w:r>
      <w:r w:rsidR="006A4E2E">
        <w:rPr>
          <w:bCs/>
          <w:szCs w:val="24"/>
        </w:rPr>
        <w:t>,</w:t>
      </w:r>
      <w:r>
        <w:rPr>
          <w:bCs/>
          <w:szCs w:val="24"/>
        </w:rPr>
        <w:t xml:space="preserve"> ella sum </w:t>
      </w:r>
      <w:r w:rsidR="006A4E2E">
        <w:rPr>
          <w:bCs/>
          <w:szCs w:val="24"/>
        </w:rPr>
        <w:t xml:space="preserve">føroyskir framleiðarar </w:t>
      </w:r>
      <w:r>
        <w:rPr>
          <w:bCs/>
          <w:szCs w:val="24"/>
        </w:rPr>
        <w:t>fyl</w:t>
      </w:r>
      <w:r w:rsidR="006A4E2E">
        <w:rPr>
          <w:bCs/>
          <w:szCs w:val="24"/>
        </w:rPr>
        <w:t>la á</w:t>
      </w:r>
      <w:r>
        <w:rPr>
          <w:bCs/>
          <w:szCs w:val="24"/>
        </w:rPr>
        <w:t xml:space="preserve">. </w:t>
      </w:r>
      <w:r w:rsidR="002B12A4">
        <w:rPr>
          <w:bCs/>
          <w:szCs w:val="24"/>
        </w:rPr>
        <w:t>H</w:t>
      </w:r>
      <w:r>
        <w:rPr>
          <w:bCs/>
          <w:szCs w:val="24"/>
        </w:rPr>
        <w:t>ar</w:t>
      </w:r>
      <w:r w:rsidR="002B12A4">
        <w:rPr>
          <w:bCs/>
          <w:szCs w:val="24"/>
        </w:rPr>
        <w:t xml:space="preserve"> ið</w:t>
      </w:r>
      <w:r>
        <w:rPr>
          <w:bCs/>
          <w:szCs w:val="24"/>
        </w:rPr>
        <w:t xml:space="preserve"> innflytarin ella framleiðarin</w:t>
      </w:r>
      <w:r w:rsidR="002B12A4">
        <w:rPr>
          <w:bCs/>
          <w:szCs w:val="24"/>
        </w:rPr>
        <w:t xml:space="preserve"> eftir galdandi lóggávu</w:t>
      </w:r>
      <w:r>
        <w:rPr>
          <w:bCs/>
          <w:szCs w:val="24"/>
        </w:rPr>
        <w:t xml:space="preserve"> situr eftir við panti, sum </w:t>
      </w:r>
      <w:r w:rsidR="002B12A4">
        <w:rPr>
          <w:bCs/>
          <w:szCs w:val="24"/>
        </w:rPr>
        <w:t>brúkarin ikki krevur</w:t>
      </w:r>
      <w:r>
        <w:rPr>
          <w:bCs/>
          <w:szCs w:val="24"/>
        </w:rPr>
        <w:t xml:space="preserve"> inn aftur (vantandi returpant), verður tað nú pantskipanin</w:t>
      </w:r>
      <w:r w:rsidR="00406333">
        <w:rPr>
          <w:bCs/>
          <w:szCs w:val="24"/>
        </w:rPr>
        <w:t xml:space="preserve">, </w:t>
      </w:r>
      <w:r>
        <w:rPr>
          <w:bCs/>
          <w:szCs w:val="24"/>
        </w:rPr>
        <w:t xml:space="preserve">sum </w:t>
      </w:r>
      <w:r w:rsidR="002B12A4">
        <w:rPr>
          <w:bCs/>
          <w:szCs w:val="24"/>
        </w:rPr>
        <w:t>fer at sita</w:t>
      </w:r>
      <w:r>
        <w:rPr>
          <w:bCs/>
          <w:szCs w:val="24"/>
        </w:rPr>
        <w:t xml:space="preserve"> eftir við hesum peningi</w:t>
      </w:r>
      <w:r w:rsidR="002B12A4">
        <w:rPr>
          <w:bCs/>
          <w:szCs w:val="24"/>
        </w:rPr>
        <w:t>num</w:t>
      </w:r>
      <w:r>
        <w:rPr>
          <w:bCs/>
          <w:szCs w:val="24"/>
        </w:rPr>
        <w:t xml:space="preserve">. </w:t>
      </w:r>
      <w:r w:rsidR="002B12A4">
        <w:rPr>
          <w:bCs/>
          <w:szCs w:val="24"/>
        </w:rPr>
        <w:t>Tað va</w:t>
      </w:r>
      <w:r>
        <w:rPr>
          <w:bCs/>
          <w:szCs w:val="24"/>
        </w:rPr>
        <w:t xml:space="preserve">ntandi </w:t>
      </w:r>
      <w:proofErr w:type="spellStart"/>
      <w:r>
        <w:rPr>
          <w:bCs/>
          <w:szCs w:val="24"/>
        </w:rPr>
        <w:t>returpant</w:t>
      </w:r>
      <w:r w:rsidR="002B12A4">
        <w:rPr>
          <w:bCs/>
          <w:szCs w:val="24"/>
        </w:rPr>
        <w:t>ið</w:t>
      </w:r>
      <w:proofErr w:type="spellEnd"/>
      <w:r w:rsidR="002B12A4">
        <w:rPr>
          <w:bCs/>
          <w:szCs w:val="24"/>
        </w:rPr>
        <w:t xml:space="preserve"> lá</w:t>
      </w:r>
      <w:r w:rsidR="00733104">
        <w:rPr>
          <w:bCs/>
          <w:szCs w:val="24"/>
        </w:rPr>
        <w:t xml:space="preserve"> </w:t>
      </w:r>
      <w:r>
        <w:rPr>
          <w:bCs/>
          <w:szCs w:val="24"/>
        </w:rPr>
        <w:t>í 2022</w:t>
      </w:r>
      <w:r w:rsidR="00A13A24">
        <w:rPr>
          <w:bCs/>
          <w:szCs w:val="24"/>
        </w:rPr>
        <w:t xml:space="preserve"> </w:t>
      </w:r>
      <w:r w:rsidR="002B12A4">
        <w:rPr>
          <w:bCs/>
          <w:szCs w:val="24"/>
        </w:rPr>
        <w:t>um sløk</w:t>
      </w:r>
      <w:r w:rsidR="00A13A24">
        <w:rPr>
          <w:bCs/>
          <w:szCs w:val="24"/>
        </w:rPr>
        <w:t xml:space="preserve"> 10</w:t>
      </w:r>
      <w:r w:rsidR="002B12A4">
        <w:rPr>
          <w:bCs/>
          <w:szCs w:val="24"/>
        </w:rPr>
        <w:t xml:space="preserve"> </w:t>
      </w:r>
      <w:r w:rsidR="00A13A24">
        <w:rPr>
          <w:bCs/>
          <w:szCs w:val="24"/>
        </w:rPr>
        <w:t>%</w:t>
      </w:r>
      <w:r w:rsidR="00406333">
        <w:rPr>
          <w:bCs/>
          <w:szCs w:val="24"/>
        </w:rPr>
        <w:t xml:space="preserve"> av góðum</w:t>
      </w:r>
      <w:r w:rsidR="00A13A24">
        <w:rPr>
          <w:bCs/>
          <w:szCs w:val="24"/>
        </w:rPr>
        <w:t xml:space="preserve"> 13 </w:t>
      </w:r>
      <w:r w:rsidR="00406333">
        <w:rPr>
          <w:bCs/>
          <w:szCs w:val="24"/>
        </w:rPr>
        <w:t>milliónum íløtum</w:t>
      </w:r>
      <w:r w:rsidR="002B12A4">
        <w:rPr>
          <w:bCs/>
          <w:szCs w:val="24"/>
        </w:rPr>
        <w:t>. Hetta svarar</w:t>
      </w:r>
      <w:r w:rsidR="00406333">
        <w:rPr>
          <w:bCs/>
          <w:szCs w:val="24"/>
        </w:rPr>
        <w:t xml:space="preserve"> til</w:t>
      </w:r>
      <w:r w:rsidR="00A13A24">
        <w:rPr>
          <w:bCs/>
          <w:szCs w:val="24"/>
        </w:rPr>
        <w:t xml:space="preserve"> góðar 4 </w:t>
      </w:r>
      <w:r w:rsidR="00406333">
        <w:rPr>
          <w:bCs/>
          <w:szCs w:val="24"/>
        </w:rPr>
        <w:t xml:space="preserve">milliónir krónur. Ætlanin er, at pantumsitarin </w:t>
      </w:r>
      <w:r w:rsidR="002B12A4">
        <w:rPr>
          <w:bCs/>
          <w:szCs w:val="24"/>
        </w:rPr>
        <w:t>skal fáa</w:t>
      </w:r>
      <w:r w:rsidR="00406333">
        <w:rPr>
          <w:bCs/>
          <w:szCs w:val="24"/>
        </w:rPr>
        <w:t xml:space="preserve"> skyldu at brúka he</w:t>
      </w:r>
      <w:r w:rsidR="002B12A4">
        <w:rPr>
          <w:bCs/>
          <w:szCs w:val="24"/>
        </w:rPr>
        <w:t>nda</w:t>
      </w:r>
      <w:r w:rsidR="00406333">
        <w:rPr>
          <w:bCs/>
          <w:szCs w:val="24"/>
        </w:rPr>
        <w:t xml:space="preserve"> pen</w:t>
      </w:r>
      <w:r w:rsidR="002B12A4">
        <w:rPr>
          <w:bCs/>
          <w:szCs w:val="24"/>
        </w:rPr>
        <w:t>ingin</w:t>
      </w:r>
      <w:r w:rsidR="00406333">
        <w:rPr>
          <w:bCs/>
          <w:szCs w:val="24"/>
        </w:rPr>
        <w:t xml:space="preserve"> til at fíggja pantskipanina</w:t>
      </w:r>
      <w:r w:rsidR="006C722D">
        <w:rPr>
          <w:bCs/>
          <w:szCs w:val="24"/>
        </w:rPr>
        <w:t xml:space="preserve"> við</w:t>
      </w:r>
      <w:r w:rsidR="00406333">
        <w:rPr>
          <w:bCs/>
          <w:szCs w:val="24"/>
        </w:rPr>
        <w:t xml:space="preserve"> saman við rakstrargjaldinum og møguligum yvirskoti av </w:t>
      </w:r>
      <w:r w:rsidR="002B12A4">
        <w:rPr>
          <w:bCs/>
          <w:szCs w:val="24"/>
        </w:rPr>
        <w:t xml:space="preserve">at </w:t>
      </w:r>
      <w:r w:rsidR="00406333">
        <w:rPr>
          <w:bCs/>
          <w:szCs w:val="24"/>
        </w:rPr>
        <w:t>s</w:t>
      </w:r>
      <w:r w:rsidR="002B12A4">
        <w:rPr>
          <w:bCs/>
          <w:szCs w:val="24"/>
        </w:rPr>
        <w:t>elja</w:t>
      </w:r>
      <w:r w:rsidR="00406333">
        <w:rPr>
          <w:bCs/>
          <w:szCs w:val="24"/>
        </w:rPr>
        <w:t xml:space="preserve"> PET</w:t>
      </w:r>
      <w:r w:rsidR="006C722D">
        <w:rPr>
          <w:bCs/>
          <w:szCs w:val="24"/>
        </w:rPr>
        <w:t xml:space="preserve">, aluminium og glas. </w:t>
      </w:r>
      <w:r w:rsidR="002B12A4">
        <w:rPr>
          <w:bCs/>
          <w:szCs w:val="24"/>
        </w:rPr>
        <w:t>Tað v</w:t>
      </w:r>
      <w:r w:rsidR="001E30E1">
        <w:rPr>
          <w:bCs/>
          <w:szCs w:val="24"/>
        </w:rPr>
        <w:t xml:space="preserve">antandi </w:t>
      </w:r>
      <w:proofErr w:type="spellStart"/>
      <w:r w:rsidR="001E30E1">
        <w:rPr>
          <w:bCs/>
          <w:szCs w:val="24"/>
        </w:rPr>
        <w:t>returpant</w:t>
      </w:r>
      <w:r w:rsidR="002B12A4">
        <w:rPr>
          <w:bCs/>
          <w:szCs w:val="24"/>
        </w:rPr>
        <w:t>ið</w:t>
      </w:r>
      <w:proofErr w:type="spellEnd"/>
      <w:r w:rsidR="001E30E1">
        <w:rPr>
          <w:bCs/>
          <w:szCs w:val="24"/>
        </w:rPr>
        <w:t xml:space="preserve"> kann tó v</w:t>
      </w:r>
      <w:r w:rsidR="002B12A4">
        <w:rPr>
          <w:bCs/>
          <w:szCs w:val="24"/>
        </w:rPr>
        <w:t>æ</w:t>
      </w:r>
      <w:r w:rsidR="001E30E1">
        <w:rPr>
          <w:bCs/>
          <w:szCs w:val="24"/>
        </w:rPr>
        <w:t>ntast at</w:t>
      </w:r>
      <w:r w:rsidR="00733104">
        <w:rPr>
          <w:bCs/>
          <w:szCs w:val="24"/>
        </w:rPr>
        <w:t xml:space="preserve"> minka</w:t>
      </w:r>
      <w:r w:rsidR="001E30E1">
        <w:rPr>
          <w:bCs/>
          <w:szCs w:val="24"/>
        </w:rPr>
        <w:t>, tá</w:t>
      </w:r>
      <w:r w:rsidR="002B12A4">
        <w:rPr>
          <w:bCs/>
          <w:szCs w:val="24"/>
        </w:rPr>
        <w:t xml:space="preserve"> ið</w:t>
      </w:r>
      <w:r w:rsidR="001E30E1">
        <w:rPr>
          <w:bCs/>
          <w:szCs w:val="24"/>
        </w:rPr>
        <w:t xml:space="preserve"> kundin sleppur av við øll síni íløt á sama stað.</w:t>
      </w:r>
    </w:p>
    <w:p w14:paraId="04A0FEF2" w14:textId="77777777" w:rsidR="00FB18DB" w:rsidRPr="00DD5760" w:rsidRDefault="00FB18DB" w:rsidP="006B0206">
      <w:pPr>
        <w:rPr>
          <w:b/>
          <w:szCs w:val="24"/>
        </w:rPr>
      </w:pPr>
    </w:p>
    <w:bookmarkEnd w:id="9"/>
    <w:p w14:paraId="616A87CA" w14:textId="76630C71" w:rsidR="00D53713" w:rsidRDefault="00255CAB" w:rsidP="00E368DF">
      <w:r>
        <w:t xml:space="preserve">Innflytarar og framleiðarar skulu gjalda </w:t>
      </w:r>
      <w:proofErr w:type="spellStart"/>
      <w:r>
        <w:t>pantumsitara</w:t>
      </w:r>
      <w:r w:rsidR="00861DCD">
        <w:t>n</w:t>
      </w:r>
      <w:r w:rsidR="002B12A4">
        <w:t>um</w:t>
      </w:r>
      <w:proofErr w:type="spellEnd"/>
      <w:r w:rsidR="002B12A4">
        <w:t xml:space="preserve"> </w:t>
      </w:r>
      <w:proofErr w:type="spellStart"/>
      <w:r w:rsidR="002B12A4">
        <w:t>rakstrargjald</w:t>
      </w:r>
      <w:proofErr w:type="spellEnd"/>
      <w:r>
        <w:t xml:space="preserve"> fyri kostnaðin av pantskipanini. Hetta </w:t>
      </w:r>
      <w:proofErr w:type="spellStart"/>
      <w:r w:rsidR="00C95DF1">
        <w:t>rakstrargjald</w:t>
      </w:r>
      <w:r>
        <w:t>ið</w:t>
      </w:r>
      <w:proofErr w:type="spellEnd"/>
      <w:r>
        <w:t xml:space="preserve"> </w:t>
      </w:r>
      <w:r w:rsidR="002B12A4">
        <w:t>verður at</w:t>
      </w:r>
      <w:r>
        <w:t xml:space="preserve"> dagføra árliga og </w:t>
      </w:r>
      <w:r w:rsidR="002B12A4">
        <w:t>fer</w:t>
      </w:r>
      <w:r>
        <w:t xml:space="preserve"> v</w:t>
      </w:r>
      <w:r w:rsidR="002B12A4">
        <w:t>æ</w:t>
      </w:r>
      <w:r>
        <w:t>ntandi at liggja</w:t>
      </w:r>
      <w:r w:rsidR="001E30E1">
        <w:t xml:space="preserve"> um 50 oyru fyri hvørt ílat</w:t>
      </w:r>
      <w:r w:rsidR="002B12A4">
        <w:t>ið</w:t>
      </w:r>
      <w:r w:rsidR="001E30E1">
        <w:t xml:space="preserve"> fyrsta árið.</w:t>
      </w:r>
    </w:p>
    <w:p w14:paraId="762816EE" w14:textId="77777777" w:rsidR="006C722D" w:rsidRDefault="006C722D" w:rsidP="00E368DF"/>
    <w:p w14:paraId="7FA4C55C" w14:textId="66034911" w:rsidR="00BD1FCD" w:rsidRDefault="002B12A4" w:rsidP="00E368DF">
      <w:r>
        <w:t>S</w:t>
      </w:r>
      <w:r w:rsidR="00255CAB">
        <w:t>kyld</w:t>
      </w:r>
      <w:r>
        <w:t>an hjá sølustøðum veksur</w:t>
      </w:r>
      <w:r w:rsidR="00D520E1">
        <w:t>,</w:t>
      </w:r>
      <w:r>
        <w:t xml:space="preserve"> við tað at</w:t>
      </w:r>
      <w:r w:rsidR="00D520E1">
        <w:t xml:space="preserve"> tey nú</w:t>
      </w:r>
      <w:r>
        <w:t xml:space="preserve"> fara at</w:t>
      </w:r>
      <w:r w:rsidR="00D520E1">
        <w:t xml:space="preserve"> skul</w:t>
      </w:r>
      <w:r>
        <w:t>a</w:t>
      </w:r>
      <w:r w:rsidR="00D520E1">
        <w:t xml:space="preserve"> taka </w:t>
      </w:r>
      <w:r w:rsidR="00255CAB">
        <w:t>ímóti øllum</w:t>
      </w:r>
      <w:r w:rsidR="00861DCD">
        <w:t xml:space="preserve"> pantáløgdum íløtum</w:t>
      </w:r>
      <w:r>
        <w:t>.</w:t>
      </w:r>
      <w:r w:rsidR="00861DCD">
        <w:t xml:space="preserve"> </w:t>
      </w:r>
      <w:r>
        <w:t>S</w:t>
      </w:r>
      <w:r w:rsidR="00861DCD">
        <w:t>ølustøð skulu</w:t>
      </w:r>
      <w:r>
        <w:t xml:space="preserve"> tó</w:t>
      </w:r>
      <w:r w:rsidR="00861DCD">
        <w:t xml:space="preserve"> ikki</w:t>
      </w:r>
      <w:r w:rsidR="00FF0C4D">
        <w:t xml:space="preserve"> skilja</w:t>
      </w:r>
      <w:r w:rsidR="00861DCD">
        <w:t xml:space="preserve"> íløt </w:t>
      </w:r>
      <w:r>
        <w:t>eftir øðrum</w:t>
      </w:r>
      <w:r w:rsidR="00861DCD">
        <w:t xml:space="preserve"> enn tilfar</w:t>
      </w:r>
      <w:r>
        <w:t>i</w:t>
      </w:r>
      <w:r w:rsidR="00861DCD">
        <w:t>, so at glas ikki verður blanda</w:t>
      </w:r>
      <w:r w:rsidR="00FF0C4D">
        <w:t>ð</w:t>
      </w:r>
      <w:r w:rsidR="00861DCD">
        <w:t xml:space="preserve"> við </w:t>
      </w:r>
      <w:proofErr w:type="spellStart"/>
      <w:r w:rsidR="00861DCD">
        <w:t>plastfløskur</w:t>
      </w:r>
      <w:proofErr w:type="spellEnd"/>
      <w:r w:rsidR="00861DCD">
        <w:t xml:space="preserve"> og </w:t>
      </w:r>
      <w:proofErr w:type="spellStart"/>
      <w:r w:rsidR="00861DCD">
        <w:t>aluminiumsdósir</w:t>
      </w:r>
      <w:proofErr w:type="spellEnd"/>
      <w:r>
        <w:t>. Eftir</w:t>
      </w:r>
      <w:r w:rsidR="00BD1FCD">
        <w:t xml:space="preserve"> ætlan f</w:t>
      </w:r>
      <w:r>
        <w:t>ara</w:t>
      </w:r>
      <w:r w:rsidR="00861DCD">
        <w:t xml:space="preserve"> plast og al</w:t>
      </w:r>
      <w:r w:rsidR="00BD1FCD">
        <w:t xml:space="preserve">uminium </w:t>
      </w:r>
      <w:r w:rsidR="00861DCD">
        <w:t>í sama</w:t>
      </w:r>
      <w:r w:rsidR="00D520E1">
        <w:t xml:space="preserve"> </w:t>
      </w:r>
      <w:r w:rsidR="00861DCD">
        <w:t xml:space="preserve">sekk. </w:t>
      </w:r>
    </w:p>
    <w:p w14:paraId="436381E1" w14:textId="327A735F" w:rsidR="00BD1FCD" w:rsidRDefault="00861DCD" w:rsidP="00E368DF">
      <w:r>
        <w:t>Pantumsitarin f</w:t>
      </w:r>
      <w:r w:rsidR="002B12A4">
        <w:t>ær</w:t>
      </w:r>
      <w:r>
        <w:t xml:space="preserve"> skyldu at heinta íløt </w:t>
      </w:r>
      <w:r w:rsidR="002B12A4">
        <w:t xml:space="preserve">við </w:t>
      </w:r>
      <w:r>
        <w:t>s</w:t>
      </w:r>
      <w:r w:rsidR="002B12A4">
        <w:t>líkum títtleika</w:t>
      </w:r>
      <w:r>
        <w:t>, at íløt ikki hópast upp hjá teimum ein</w:t>
      </w:r>
      <w:r w:rsidR="002B12A4">
        <w:t>støku</w:t>
      </w:r>
      <w:r>
        <w:t xml:space="preserve"> sølustøðunum. </w:t>
      </w:r>
    </w:p>
    <w:p w14:paraId="02B77807" w14:textId="77777777" w:rsidR="00BD1FCD" w:rsidRDefault="00BD1FCD" w:rsidP="00E368DF"/>
    <w:p w14:paraId="2C6B81D4" w14:textId="002ADDD5" w:rsidR="00BD1FCD" w:rsidRDefault="00861DCD" w:rsidP="00E368DF">
      <w:r>
        <w:t>Arbeitt verður eisini við at finna eina loysn, sum ger tað møguligt</w:t>
      </w:r>
      <w:r w:rsidR="00D53713">
        <w:t xml:space="preserve"> hjá</w:t>
      </w:r>
      <w:r w:rsidR="001E30E1">
        <w:t xml:space="preserve"> </w:t>
      </w:r>
      <w:r w:rsidR="00D53713">
        <w:t xml:space="preserve">sølustøðum </w:t>
      </w:r>
      <w:r w:rsidR="002B12A4">
        <w:t>við ongari</w:t>
      </w:r>
      <w:r w:rsidR="00D53713">
        <w:t xml:space="preserve"> maskinu a</w:t>
      </w:r>
      <w:r>
        <w:t>t lesa strikuko</w:t>
      </w:r>
      <w:r w:rsidR="00AE6EC2">
        <w:t>d</w:t>
      </w:r>
      <w:r>
        <w:t>ur á íløtum</w:t>
      </w:r>
      <w:r w:rsidR="002B12A4">
        <w:t xml:space="preserve"> av</w:t>
      </w:r>
      <w:r>
        <w:t xml:space="preserve"> við eini </w:t>
      </w:r>
      <w:proofErr w:type="spellStart"/>
      <w:r w:rsidR="00D53713">
        <w:t>app</w:t>
      </w:r>
      <w:proofErr w:type="spellEnd"/>
      <w:r w:rsidR="00D53713">
        <w:t xml:space="preserve"> </w:t>
      </w:r>
      <w:r w:rsidR="003D4D79">
        <w:t>á</w:t>
      </w:r>
      <w:r w:rsidR="00D53713">
        <w:t xml:space="preserve"> telefonini, so </w:t>
      </w:r>
      <w:r w:rsidR="002B12A4">
        <w:t>at tey síggja</w:t>
      </w:r>
      <w:r w:rsidR="00AB2DC9">
        <w:t xml:space="preserve">, </w:t>
      </w:r>
      <w:r w:rsidR="00D53713">
        <w:t xml:space="preserve">um eitt ílat hevur </w:t>
      </w:r>
      <w:proofErr w:type="spellStart"/>
      <w:r w:rsidR="00D53713">
        <w:t>pantvirði</w:t>
      </w:r>
      <w:proofErr w:type="spellEnd"/>
      <w:r w:rsidR="00D53713">
        <w:t xml:space="preserve"> ella ikki</w:t>
      </w:r>
      <w:r w:rsidR="002B12A4">
        <w:t>. Eitt nú</w:t>
      </w:r>
      <w:r w:rsidR="00D53713">
        <w:t xml:space="preserve"> </w:t>
      </w:r>
      <w:r w:rsidR="002B12A4">
        <w:t>kunnu</w:t>
      </w:r>
      <w:r w:rsidR="00D53713">
        <w:t xml:space="preserve"> vín</w:t>
      </w:r>
      <w:r w:rsidR="002B12A4">
        <w:t>-</w:t>
      </w:r>
      <w:r w:rsidR="00AB2DC9">
        <w:t xml:space="preserve"> </w:t>
      </w:r>
      <w:r w:rsidR="002B12A4">
        <w:t>og</w:t>
      </w:r>
      <w:r w:rsidR="00AB2DC9">
        <w:t xml:space="preserve"> </w:t>
      </w:r>
      <w:r w:rsidR="002B12A4">
        <w:t>brennivíns</w:t>
      </w:r>
      <w:r w:rsidR="00AB2DC9">
        <w:t>fløsk</w:t>
      </w:r>
      <w:r w:rsidR="002B12A4">
        <w:t>ur, sum keyptar</w:t>
      </w:r>
      <w:r w:rsidR="00AB2DC9">
        <w:t xml:space="preserve"> </w:t>
      </w:r>
      <w:r w:rsidR="00D53713">
        <w:t>ver</w:t>
      </w:r>
      <w:r w:rsidR="002B12A4">
        <w:t>ð</w:t>
      </w:r>
      <w:r w:rsidR="00DA23F8">
        <w:t>a</w:t>
      </w:r>
      <w:r w:rsidR="002B12A4">
        <w:t xml:space="preserve"> tollfrítt </w:t>
      </w:r>
      <w:r w:rsidR="00D53713">
        <w:t>uttan</w:t>
      </w:r>
      <w:r w:rsidR="003D4D79">
        <w:t>lands</w:t>
      </w:r>
      <w:r w:rsidR="002B12A4">
        <w:t>, einki</w:t>
      </w:r>
      <w:r w:rsidR="00D53713">
        <w:t xml:space="preserve"> </w:t>
      </w:r>
      <w:proofErr w:type="spellStart"/>
      <w:r w:rsidR="00D53713">
        <w:t>pantvirði</w:t>
      </w:r>
      <w:proofErr w:type="spellEnd"/>
      <w:r w:rsidR="002B12A4">
        <w:t xml:space="preserve"> hava</w:t>
      </w:r>
      <w:r w:rsidR="00D53713">
        <w:t xml:space="preserve"> í </w:t>
      </w:r>
      <w:r w:rsidR="00A61C83">
        <w:t>F</w:t>
      </w:r>
      <w:r w:rsidR="00D53713">
        <w:t>ør</w:t>
      </w:r>
      <w:r w:rsidR="00A61C83">
        <w:t>o</w:t>
      </w:r>
      <w:r w:rsidR="00D53713">
        <w:t>yum</w:t>
      </w:r>
      <w:r w:rsidR="00A61C83">
        <w:t>.</w:t>
      </w:r>
    </w:p>
    <w:p w14:paraId="44DD8FCA" w14:textId="77777777" w:rsidR="00BD1FCD" w:rsidRDefault="00BD1FCD" w:rsidP="00E368DF"/>
    <w:p w14:paraId="44C21A5D" w14:textId="42E145CA" w:rsidR="00D53713" w:rsidRDefault="00D53713" w:rsidP="00E368DF">
      <w:r>
        <w:t>Samanumtikið verður</w:t>
      </w:r>
      <w:r w:rsidR="002B12A4">
        <w:t xml:space="preserve"> roknað við</w:t>
      </w:r>
      <w:r w:rsidR="00A61C83">
        <w:t>, at tann nýggja pantskipanin verður</w:t>
      </w:r>
      <w:r w:rsidR="00FF0C4D">
        <w:t xml:space="preserve"> </w:t>
      </w:r>
      <w:r w:rsidR="00A61C83">
        <w:t xml:space="preserve">minni </w:t>
      </w:r>
      <w:r w:rsidR="00BD1FCD">
        <w:t>fløkjaslig</w:t>
      </w:r>
      <w:r w:rsidR="00A61C83">
        <w:t xml:space="preserve"> at umsita hjá sølustøðunum enn </w:t>
      </w:r>
      <w:r w:rsidR="002B12A4">
        <w:t>verandi</w:t>
      </w:r>
      <w:r w:rsidR="00A61C83">
        <w:t xml:space="preserve"> skipan, serliga tí at sølustøðini ikki skulu </w:t>
      </w:r>
      <w:r w:rsidR="002B12A4">
        <w:t>skilja</w:t>
      </w:r>
      <w:r w:rsidR="00A61C83">
        <w:t xml:space="preserve"> eftir</w:t>
      </w:r>
      <w:r w:rsidR="00AB2DC9">
        <w:t xml:space="preserve"> veitara og </w:t>
      </w:r>
      <w:r w:rsidR="00A61C83">
        <w:t>merki</w:t>
      </w:r>
      <w:r w:rsidR="00AB2DC9">
        <w:t xml:space="preserve">, </w:t>
      </w:r>
      <w:r w:rsidR="00A61C83">
        <w:t xml:space="preserve">men </w:t>
      </w:r>
      <w:r w:rsidR="002B12A4">
        <w:t>bara</w:t>
      </w:r>
      <w:r w:rsidR="00A61C83">
        <w:t xml:space="preserve"> eftir tilfari.</w:t>
      </w:r>
    </w:p>
    <w:p w14:paraId="4E6E37A1" w14:textId="77777777" w:rsidR="00255CAB" w:rsidRPr="00E368DF" w:rsidRDefault="00255CAB" w:rsidP="00E368DF"/>
    <w:p w14:paraId="3566ECD2" w14:textId="77777777" w:rsidR="006B0206" w:rsidRPr="00DD5760" w:rsidRDefault="006B0206" w:rsidP="006B0206">
      <w:pPr>
        <w:rPr>
          <w:b/>
          <w:szCs w:val="24"/>
        </w:rPr>
      </w:pPr>
      <w:r w:rsidRPr="00DD5760">
        <w:rPr>
          <w:b/>
          <w:szCs w:val="24"/>
        </w:rPr>
        <w:lastRenderedPageBreak/>
        <w:t>2.4. Avleiðingar fyri umhvørvið</w:t>
      </w:r>
    </w:p>
    <w:p w14:paraId="00A9C5FD" w14:textId="0C8CC482" w:rsidR="00C43027" w:rsidRDefault="0049368A" w:rsidP="00C43027">
      <w:r>
        <w:t>Uppskotið fer v</w:t>
      </w:r>
      <w:r w:rsidR="002B12A4">
        <w:t>æ</w:t>
      </w:r>
      <w:r>
        <w:t xml:space="preserve">ntandi at </w:t>
      </w:r>
      <w:r w:rsidR="002B12A4">
        <w:t>vaksa um</w:t>
      </w:r>
      <w:r>
        <w:t xml:space="preserve"> </w:t>
      </w:r>
      <w:r w:rsidR="002B12A4">
        <w:t>nøgdina av</w:t>
      </w:r>
      <w:r>
        <w:t xml:space="preserve"> íløtum, sum latin </w:t>
      </w:r>
      <w:r w:rsidR="002B12A4">
        <w:t xml:space="preserve">verða </w:t>
      </w:r>
      <w:r>
        <w:t>inn til endurvinning</w:t>
      </w:r>
      <w:r w:rsidR="002B12A4">
        <w:t>ar</w:t>
      </w:r>
      <w:r>
        <w:t xml:space="preserve"> og endurnýtslu, </w:t>
      </w:r>
      <w:r w:rsidR="002B12A4">
        <w:t>við tað at</w:t>
      </w:r>
      <w:r>
        <w:t xml:space="preserve"> </w:t>
      </w:r>
      <w:r w:rsidR="002B12A4">
        <w:t xml:space="preserve">tað </w:t>
      </w:r>
      <w:r>
        <w:t xml:space="preserve">fer at fevna um fleiri </w:t>
      </w:r>
      <w:r w:rsidR="002B12A4">
        <w:t>vøru</w:t>
      </w:r>
      <w:r>
        <w:t>sløg</w:t>
      </w:r>
      <w:r w:rsidR="003D4D79">
        <w:t xml:space="preserve"> </w:t>
      </w:r>
      <w:r>
        <w:t>og returprosentið v</w:t>
      </w:r>
      <w:r w:rsidR="002B12A4">
        <w:t>æ</w:t>
      </w:r>
      <w:r>
        <w:t>ntandi</w:t>
      </w:r>
      <w:r w:rsidR="002B12A4">
        <w:t xml:space="preserve"> verður</w:t>
      </w:r>
      <w:r>
        <w:t xml:space="preserve"> hægri</w:t>
      </w:r>
      <w:r w:rsidR="002B12A4">
        <w:t>, við tað at</w:t>
      </w:r>
      <w:r w:rsidR="003D4D79">
        <w:t xml:space="preserve"> møguleik</w:t>
      </w:r>
      <w:r w:rsidR="002B12A4">
        <w:t>in</w:t>
      </w:r>
      <w:r w:rsidR="003D4D79">
        <w:t xml:space="preserve"> at sleppa av við øll pantáløgd íløt á sama stað</w:t>
      </w:r>
      <w:r w:rsidR="002B12A4">
        <w:t xml:space="preserve"> verður betri</w:t>
      </w:r>
      <w:r w:rsidR="003D4D79">
        <w:t>.</w:t>
      </w:r>
      <w:r w:rsidR="00DD06A7">
        <w:t xml:space="preserve"> Returprosenti</w:t>
      </w:r>
      <w:r w:rsidR="002B12A4">
        <w:t>ð</w:t>
      </w:r>
      <w:r w:rsidR="00DD06A7">
        <w:t xml:space="preserve"> var 88</w:t>
      </w:r>
      <w:r w:rsidR="002B12A4">
        <w:t xml:space="preserve"> </w:t>
      </w:r>
      <w:r w:rsidR="00DD06A7">
        <w:t>% í 2022.</w:t>
      </w:r>
      <w:r w:rsidR="002B12A4">
        <w:t xml:space="preserve"> Samanumtikið verður mett, at lógaruppskotið gagnar umhvørvinum.</w:t>
      </w:r>
      <w:r w:rsidR="00DD06A7">
        <w:t xml:space="preserve"> </w:t>
      </w:r>
    </w:p>
    <w:p w14:paraId="2735F16C" w14:textId="77777777" w:rsidR="006B0206" w:rsidRPr="00DD5760" w:rsidRDefault="006B0206" w:rsidP="006B0206">
      <w:pPr>
        <w:jc w:val="both"/>
        <w:rPr>
          <w:szCs w:val="24"/>
        </w:rPr>
      </w:pPr>
    </w:p>
    <w:p w14:paraId="5B7B9579" w14:textId="77777777" w:rsidR="006B0206" w:rsidRPr="00DD5760" w:rsidRDefault="006B0206" w:rsidP="006B0206">
      <w:pPr>
        <w:rPr>
          <w:b/>
          <w:szCs w:val="24"/>
        </w:rPr>
      </w:pPr>
      <w:r w:rsidRPr="00DD5760">
        <w:rPr>
          <w:b/>
          <w:szCs w:val="24"/>
        </w:rPr>
        <w:t>2.5. Avleiðingar fyri serstøk øki í landinum</w:t>
      </w:r>
    </w:p>
    <w:p w14:paraId="6D942359" w14:textId="76698778" w:rsidR="00155D5B" w:rsidRDefault="00155D5B" w:rsidP="00155D5B">
      <w:r>
        <w:t>Lógaruppskotið hevur ikki serligar fíggjarligar, umsitingarligar, umhvørvisligar ella</w:t>
      </w:r>
    </w:p>
    <w:p w14:paraId="47AEE57B" w14:textId="77777777" w:rsidR="00155D5B" w:rsidRDefault="00155D5B" w:rsidP="00C43027">
      <w:r>
        <w:t>sosialar avleiðingar fyri serstøk øki í landinum.</w:t>
      </w:r>
    </w:p>
    <w:p w14:paraId="5D7C90BF" w14:textId="77777777" w:rsidR="00155D5B" w:rsidRDefault="00155D5B" w:rsidP="00C43027"/>
    <w:p w14:paraId="3A65F295" w14:textId="77777777" w:rsidR="006B0206" w:rsidRPr="00DD5760" w:rsidRDefault="006B0206" w:rsidP="006B0206">
      <w:pPr>
        <w:rPr>
          <w:b/>
          <w:szCs w:val="24"/>
        </w:rPr>
      </w:pPr>
      <w:r w:rsidRPr="00DD5760">
        <w:rPr>
          <w:b/>
          <w:szCs w:val="24"/>
        </w:rPr>
        <w:t>2.6. Avleiðingar fyri ávísar samfelagsbólkar ella felagsskapir</w:t>
      </w:r>
    </w:p>
    <w:p w14:paraId="682445DE" w14:textId="78867835" w:rsidR="006B0206" w:rsidRPr="00DD5760" w:rsidRDefault="00C43027" w:rsidP="00C43027">
      <w:pPr>
        <w:rPr>
          <w:szCs w:val="24"/>
        </w:rPr>
      </w:pPr>
      <w:r>
        <w:t xml:space="preserve">Lógaruppskotið verður ikki mett at </w:t>
      </w:r>
      <w:r w:rsidR="00C412C7">
        <w:t xml:space="preserve">fáa </w:t>
      </w:r>
      <w:r>
        <w:t>avleiðingar fyri ávísar samfelagsbólkar ella felagsskapir.</w:t>
      </w:r>
    </w:p>
    <w:p w14:paraId="529943F1" w14:textId="77777777" w:rsidR="006B0206" w:rsidRPr="00DD5760" w:rsidRDefault="006B0206" w:rsidP="006B0206">
      <w:pPr>
        <w:jc w:val="both"/>
        <w:rPr>
          <w:szCs w:val="24"/>
        </w:rPr>
      </w:pPr>
    </w:p>
    <w:p w14:paraId="5CD05CC6" w14:textId="77777777" w:rsidR="006B0206" w:rsidRPr="00DD5760" w:rsidRDefault="006B0206" w:rsidP="006B0206">
      <w:pPr>
        <w:rPr>
          <w:b/>
          <w:szCs w:val="24"/>
        </w:rPr>
      </w:pPr>
      <w:r w:rsidRPr="00DD5760">
        <w:rPr>
          <w:b/>
          <w:szCs w:val="24"/>
        </w:rPr>
        <w:t>2.7. Millumtjóðasáttmálar á økinum</w:t>
      </w:r>
    </w:p>
    <w:p w14:paraId="005D2833" w14:textId="77777777" w:rsidR="00C43027" w:rsidRDefault="00C43027" w:rsidP="00C43027">
      <w:r>
        <w:t xml:space="preserve">Eingin </w:t>
      </w:r>
      <w:proofErr w:type="spellStart"/>
      <w:r>
        <w:t>millumtjóðasáttmáli</w:t>
      </w:r>
      <w:proofErr w:type="spellEnd"/>
      <w:r>
        <w:t xml:space="preserve"> er á økinum.</w:t>
      </w:r>
    </w:p>
    <w:p w14:paraId="31A0CA80" w14:textId="77777777" w:rsidR="006B0206" w:rsidRPr="00DD5760" w:rsidRDefault="006B0206" w:rsidP="006B0206">
      <w:pPr>
        <w:jc w:val="both"/>
        <w:rPr>
          <w:szCs w:val="24"/>
        </w:rPr>
      </w:pPr>
    </w:p>
    <w:p w14:paraId="008556C9" w14:textId="77777777" w:rsidR="006B0206" w:rsidRPr="00DD5760" w:rsidRDefault="006B0206" w:rsidP="006B0206">
      <w:pPr>
        <w:rPr>
          <w:b/>
          <w:szCs w:val="24"/>
        </w:rPr>
      </w:pPr>
      <w:r w:rsidRPr="00DD5760">
        <w:rPr>
          <w:b/>
          <w:szCs w:val="24"/>
        </w:rPr>
        <w:t>2.8. Tvørgangandi millumtjóðasáttmálar</w:t>
      </w:r>
    </w:p>
    <w:p w14:paraId="632F12F3" w14:textId="1F07BFD9" w:rsidR="0080741E" w:rsidRPr="0055054F" w:rsidRDefault="00D3592E" w:rsidP="0080741E">
      <w:pPr>
        <w:rPr>
          <w:bCs/>
          <w:szCs w:val="24"/>
        </w:rPr>
      </w:pPr>
      <w:r w:rsidRPr="00FE33E7">
        <w:rPr>
          <w:bCs/>
          <w:szCs w:val="24"/>
        </w:rPr>
        <w:t>L</w:t>
      </w:r>
      <w:r w:rsidRPr="007B4BEC">
        <w:rPr>
          <w:bCs/>
          <w:szCs w:val="24"/>
        </w:rPr>
        <w:t>ó</w:t>
      </w:r>
      <w:r w:rsidRPr="00FE33E7">
        <w:rPr>
          <w:bCs/>
          <w:szCs w:val="24"/>
        </w:rPr>
        <w:t>garuppskotið verður</w:t>
      </w:r>
      <w:r w:rsidRPr="007B4BEC">
        <w:rPr>
          <w:bCs/>
          <w:szCs w:val="24"/>
        </w:rPr>
        <w:t xml:space="preserve"> mett at vera í samsvari við</w:t>
      </w:r>
      <w:r>
        <w:rPr>
          <w:bCs/>
          <w:szCs w:val="24"/>
        </w:rPr>
        <w:t xml:space="preserve"> </w:t>
      </w:r>
      <w:proofErr w:type="spellStart"/>
      <w:r w:rsidR="00C412C7" w:rsidRPr="00387AA7">
        <w:rPr>
          <w:bCs/>
          <w:szCs w:val="24"/>
        </w:rPr>
        <w:t>h</w:t>
      </w:r>
      <w:r w:rsidRPr="00387AA7">
        <w:rPr>
          <w:bCs/>
          <w:szCs w:val="24"/>
        </w:rPr>
        <w:t>oyvíkssáttmálan</w:t>
      </w:r>
      <w:proofErr w:type="spellEnd"/>
      <w:r w:rsidRPr="007B4BEC">
        <w:rPr>
          <w:bCs/>
          <w:szCs w:val="24"/>
        </w:rPr>
        <w:t xml:space="preserve"> (</w:t>
      </w:r>
      <w:r w:rsidR="002B12A4">
        <w:rPr>
          <w:bCs/>
          <w:i/>
          <w:iCs/>
          <w:szCs w:val="24"/>
        </w:rPr>
        <w:t>s</w:t>
      </w:r>
      <w:r w:rsidRPr="00387AA7">
        <w:rPr>
          <w:bCs/>
          <w:i/>
          <w:iCs/>
          <w:szCs w:val="24"/>
        </w:rPr>
        <w:t>áttmáli millum stjórn Íslands, øðrumegin, og stjórn Danmarkar og Føroya landsstýri, hinumegin</w:t>
      </w:r>
      <w:r>
        <w:rPr>
          <w:bCs/>
          <w:szCs w:val="24"/>
        </w:rPr>
        <w:t xml:space="preserve">), </w:t>
      </w:r>
      <w:r w:rsidR="00C412C7">
        <w:rPr>
          <w:bCs/>
          <w:szCs w:val="24"/>
        </w:rPr>
        <w:t>e</w:t>
      </w:r>
      <w:r w:rsidRPr="00387AA7">
        <w:rPr>
          <w:bCs/>
          <w:szCs w:val="24"/>
        </w:rPr>
        <w:t xml:space="preserve">vropeiska </w:t>
      </w:r>
      <w:r w:rsidR="00C412C7">
        <w:rPr>
          <w:bCs/>
          <w:szCs w:val="24"/>
        </w:rPr>
        <w:t>m</w:t>
      </w:r>
      <w:r w:rsidRPr="00387AA7">
        <w:rPr>
          <w:bCs/>
          <w:szCs w:val="24"/>
        </w:rPr>
        <w:t>annarættindasáttmálan</w:t>
      </w:r>
      <w:r>
        <w:rPr>
          <w:bCs/>
          <w:szCs w:val="24"/>
        </w:rPr>
        <w:t xml:space="preserve">, sbr. </w:t>
      </w:r>
      <w:proofErr w:type="spellStart"/>
      <w:r>
        <w:rPr>
          <w:iCs/>
          <w:szCs w:val="24"/>
        </w:rPr>
        <w:t>a</w:t>
      </w:r>
      <w:r w:rsidRPr="00827598">
        <w:rPr>
          <w:iCs/>
          <w:szCs w:val="24"/>
        </w:rPr>
        <w:t>nordning</w:t>
      </w:r>
      <w:proofErr w:type="spellEnd"/>
      <w:r w:rsidRPr="00827598">
        <w:rPr>
          <w:iCs/>
          <w:szCs w:val="24"/>
        </w:rPr>
        <w:t xml:space="preserve"> nr. 136 </w:t>
      </w:r>
      <w:proofErr w:type="spellStart"/>
      <w:r w:rsidRPr="00827598">
        <w:rPr>
          <w:iCs/>
          <w:szCs w:val="24"/>
        </w:rPr>
        <w:t>af</w:t>
      </w:r>
      <w:proofErr w:type="spellEnd"/>
      <w:r w:rsidRPr="00827598">
        <w:rPr>
          <w:iCs/>
          <w:szCs w:val="24"/>
        </w:rPr>
        <w:t xml:space="preserve"> 25. februar 2000 </w:t>
      </w:r>
      <w:proofErr w:type="spellStart"/>
      <w:r w:rsidRPr="00827598">
        <w:rPr>
          <w:iCs/>
          <w:szCs w:val="24"/>
        </w:rPr>
        <w:t>om</w:t>
      </w:r>
      <w:proofErr w:type="spellEnd"/>
      <w:r w:rsidRPr="00827598">
        <w:rPr>
          <w:iCs/>
          <w:szCs w:val="24"/>
        </w:rPr>
        <w:t xml:space="preserve"> </w:t>
      </w:r>
      <w:proofErr w:type="spellStart"/>
      <w:r w:rsidRPr="00827598">
        <w:rPr>
          <w:iCs/>
          <w:szCs w:val="24"/>
        </w:rPr>
        <w:t>ikrafttræden</w:t>
      </w:r>
      <w:proofErr w:type="spellEnd"/>
      <w:r w:rsidRPr="00827598">
        <w:rPr>
          <w:iCs/>
          <w:szCs w:val="24"/>
        </w:rPr>
        <w:t xml:space="preserve"> for </w:t>
      </w:r>
      <w:proofErr w:type="spellStart"/>
      <w:r w:rsidRPr="00827598">
        <w:rPr>
          <w:iCs/>
          <w:szCs w:val="24"/>
        </w:rPr>
        <w:t>Færøerne</w:t>
      </w:r>
      <w:proofErr w:type="spellEnd"/>
      <w:r w:rsidRPr="00827598">
        <w:rPr>
          <w:iCs/>
          <w:szCs w:val="24"/>
        </w:rPr>
        <w:t xml:space="preserve"> </w:t>
      </w:r>
      <w:proofErr w:type="spellStart"/>
      <w:r w:rsidRPr="00827598">
        <w:rPr>
          <w:iCs/>
          <w:szCs w:val="24"/>
        </w:rPr>
        <w:t>af</w:t>
      </w:r>
      <w:proofErr w:type="spellEnd"/>
      <w:r w:rsidRPr="00827598">
        <w:rPr>
          <w:iCs/>
          <w:szCs w:val="24"/>
        </w:rPr>
        <w:t xml:space="preserve"> lov </w:t>
      </w:r>
      <w:proofErr w:type="spellStart"/>
      <w:r w:rsidRPr="00827598">
        <w:rPr>
          <w:iCs/>
          <w:szCs w:val="24"/>
        </w:rPr>
        <w:t>om</w:t>
      </w:r>
      <w:proofErr w:type="spellEnd"/>
      <w:r w:rsidRPr="00827598">
        <w:rPr>
          <w:iCs/>
          <w:szCs w:val="24"/>
        </w:rPr>
        <w:t xml:space="preserve"> </w:t>
      </w:r>
      <w:proofErr w:type="spellStart"/>
      <w:r w:rsidRPr="00827598">
        <w:rPr>
          <w:iCs/>
          <w:szCs w:val="24"/>
        </w:rPr>
        <w:t>den</w:t>
      </w:r>
      <w:proofErr w:type="spellEnd"/>
      <w:r w:rsidRPr="00827598">
        <w:rPr>
          <w:iCs/>
          <w:szCs w:val="24"/>
        </w:rPr>
        <w:t xml:space="preserve"> </w:t>
      </w:r>
      <w:proofErr w:type="spellStart"/>
      <w:r w:rsidRPr="00827598">
        <w:rPr>
          <w:iCs/>
          <w:szCs w:val="24"/>
        </w:rPr>
        <w:t>europæiske</w:t>
      </w:r>
      <w:proofErr w:type="spellEnd"/>
      <w:r w:rsidRPr="00827598">
        <w:rPr>
          <w:iCs/>
          <w:szCs w:val="24"/>
        </w:rPr>
        <w:t xml:space="preserve"> </w:t>
      </w:r>
      <w:proofErr w:type="spellStart"/>
      <w:r w:rsidRPr="00827598">
        <w:rPr>
          <w:iCs/>
          <w:szCs w:val="24"/>
        </w:rPr>
        <w:t>menneske</w:t>
      </w:r>
      <w:r w:rsidRPr="00827598">
        <w:rPr>
          <w:iCs/>
          <w:szCs w:val="24"/>
        </w:rPr>
        <w:softHyphen/>
        <w:t>rettighedskonvention</w:t>
      </w:r>
      <w:proofErr w:type="spellEnd"/>
      <w:r w:rsidRPr="00827598">
        <w:rPr>
          <w:iCs/>
          <w:szCs w:val="24"/>
        </w:rPr>
        <w:t>,</w:t>
      </w:r>
      <w:r>
        <w:rPr>
          <w:szCs w:val="24"/>
        </w:rPr>
        <w:t xml:space="preserve"> og </w:t>
      </w:r>
      <w:proofErr w:type="spellStart"/>
      <w:r w:rsidR="00C412C7">
        <w:rPr>
          <w:szCs w:val="24"/>
        </w:rPr>
        <w:t>ST-</w:t>
      </w:r>
      <w:r w:rsidR="00C412C7" w:rsidRPr="00387AA7">
        <w:rPr>
          <w:szCs w:val="24"/>
        </w:rPr>
        <w:t>s</w:t>
      </w:r>
      <w:r w:rsidRPr="00387AA7">
        <w:rPr>
          <w:szCs w:val="24"/>
        </w:rPr>
        <w:t>áttmála</w:t>
      </w:r>
      <w:r w:rsidR="00C412C7">
        <w:rPr>
          <w:szCs w:val="24"/>
        </w:rPr>
        <w:t>n</w:t>
      </w:r>
      <w:proofErr w:type="spellEnd"/>
      <w:r w:rsidRPr="00387AA7">
        <w:rPr>
          <w:szCs w:val="24"/>
        </w:rPr>
        <w:t xml:space="preserve"> um rættindi hjá einstaklingum, ið ber</w:t>
      </w:r>
      <w:r w:rsidR="00C412C7">
        <w:rPr>
          <w:szCs w:val="24"/>
        </w:rPr>
        <w:t>a</w:t>
      </w:r>
      <w:r w:rsidRPr="00387AA7">
        <w:rPr>
          <w:szCs w:val="24"/>
        </w:rPr>
        <w:t xml:space="preserve"> brek</w:t>
      </w:r>
      <w:r>
        <w:rPr>
          <w:szCs w:val="24"/>
        </w:rPr>
        <w:t xml:space="preserve">, sbr. </w:t>
      </w:r>
      <w:proofErr w:type="spellStart"/>
      <w:r>
        <w:rPr>
          <w:iCs/>
          <w:szCs w:val="24"/>
        </w:rPr>
        <w:t>b</w:t>
      </w:r>
      <w:r w:rsidRPr="00827598">
        <w:rPr>
          <w:iCs/>
          <w:szCs w:val="24"/>
        </w:rPr>
        <w:t>ekendtgørelse</w:t>
      </w:r>
      <w:proofErr w:type="spellEnd"/>
      <w:r w:rsidRPr="00827598">
        <w:rPr>
          <w:iCs/>
          <w:szCs w:val="24"/>
        </w:rPr>
        <w:t xml:space="preserve"> nr. 20 </w:t>
      </w:r>
      <w:proofErr w:type="spellStart"/>
      <w:r w:rsidRPr="00827598">
        <w:rPr>
          <w:iCs/>
          <w:szCs w:val="24"/>
        </w:rPr>
        <w:t>af</w:t>
      </w:r>
      <w:proofErr w:type="spellEnd"/>
      <w:r w:rsidRPr="00827598">
        <w:rPr>
          <w:iCs/>
          <w:szCs w:val="24"/>
        </w:rPr>
        <w:t xml:space="preserve"> 15. november 2017 </w:t>
      </w:r>
      <w:proofErr w:type="spellStart"/>
      <w:r w:rsidRPr="00827598">
        <w:rPr>
          <w:iCs/>
          <w:szCs w:val="24"/>
        </w:rPr>
        <w:t>af</w:t>
      </w:r>
      <w:proofErr w:type="spellEnd"/>
      <w:r w:rsidRPr="00827598">
        <w:rPr>
          <w:iCs/>
          <w:szCs w:val="24"/>
        </w:rPr>
        <w:t xml:space="preserve"> </w:t>
      </w:r>
      <w:proofErr w:type="spellStart"/>
      <w:r w:rsidRPr="00827598">
        <w:rPr>
          <w:iCs/>
          <w:szCs w:val="24"/>
        </w:rPr>
        <w:t>FN-konven</w:t>
      </w:r>
      <w:r w:rsidRPr="00827598">
        <w:rPr>
          <w:iCs/>
          <w:szCs w:val="24"/>
        </w:rPr>
        <w:softHyphen/>
        <w:t>tion</w:t>
      </w:r>
      <w:proofErr w:type="spellEnd"/>
      <w:r w:rsidRPr="00827598">
        <w:rPr>
          <w:iCs/>
          <w:szCs w:val="24"/>
        </w:rPr>
        <w:t xml:space="preserve"> </w:t>
      </w:r>
      <w:proofErr w:type="spellStart"/>
      <w:r w:rsidRPr="00827598">
        <w:rPr>
          <w:iCs/>
          <w:szCs w:val="24"/>
        </w:rPr>
        <w:t>af</w:t>
      </w:r>
      <w:proofErr w:type="spellEnd"/>
      <w:r w:rsidRPr="00827598">
        <w:rPr>
          <w:iCs/>
          <w:szCs w:val="24"/>
        </w:rPr>
        <w:t xml:space="preserve"> 13. </w:t>
      </w:r>
      <w:proofErr w:type="spellStart"/>
      <w:r w:rsidRPr="00827598">
        <w:rPr>
          <w:iCs/>
          <w:szCs w:val="24"/>
        </w:rPr>
        <w:t>december</w:t>
      </w:r>
      <w:proofErr w:type="spellEnd"/>
      <w:r w:rsidRPr="00827598">
        <w:rPr>
          <w:iCs/>
          <w:szCs w:val="24"/>
        </w:rPr>
        <w:t xml:space="preserve"> 2006 </w:t>
      </w:r>
      <w:proofErr w:type="spellStart"/>
      <w:r w:rsidRPr="00827598">
        <w:rPr>
          <w:iCs/>
          <w:szCs w:val="24"/>
        </w:rPr>
        <w:t>om</w:t>
      </w:r>
      <w:proofErr w:type="spellEnd"/>
      <w:r w:rsidRPr="00827598">
        <w:rPr>
          <w:iCs/>
          <w:szCs w:val="24"/>
        </w:rPr>
        <w:t xml:space="preserve"> </w:t>
      </w:r>
      <w:proofErr w:type="spellStart"/>
      <w:r w:rsidRPr="00827598">
        <w:rPr>
          <w:iCs/>
          <w:szCs w:val="24"/>
        </w:rPr>
        <w:t>rettigheder</w:t>
      </w:r>
      <w:proofErr w:type="spellEnd"/>
      <w:r w:rsidRPr="00827598">
        <w:rPr>
          <w:iCs/>
          <w:szCs w:val="24"/>
        </w:rPr>
        <w:t xml:space="preserve"> for </w:t>
      </w:r>
      <w:proofErr w:type="spellStart"/>
      <w:r w:rsidRPr="00827598">
        <w:rPr>
          <w:iCs/>
          <w:szCs w:val="24"/>
        </w:rPr>
        <w:t>personer</w:t>
      </w:r>
      <w:proofErr w:type="spellEnd"/>
      <w:r w:rsidRPr="00827598">
        <w:rPr>
          <w:iCs/>
          <w:szCs w:val="24"/>
        </w:rPr>
        <w:t xml:space="preserve"> </w:t>
      </w:r>
      <w:proofErr w:type="spellStart"/>
      <w:r w:rsidRPr="00827598">
        <w:rPr>
          <w:iCs/>
          <w:szCs w:val="24"/>
        </w:rPr>
        <w:t>med</w:t>
      </w:r>
      <w:proofErr w:type="spellEnd"/>
      <w:r w:rsidRPr="00827598">
        <w:rPr>
          <w:iCs/>
          <w:szCs w:val="24"/>
        </w:rPr>
        <w:t xml:space="preserve"> </w:t>
      </w:r>
      <w:proofErr w:type="spellStart"/>
      <w:r w:rsidRPr="00827598">
        <w:rPr>
          <w:iCs/>
          <w:szCs w:val="24"/>
        </w:rPr>
        <w:t>handicap</w:t>
      </w:r>
      <w:proofErr w:type="spellEnd"/>
      <w:r>
        <w:rPr>
          <w:iCs/>
          <w:szCs w:val="24"/>
        </w:rPr>
        <w:t xml:space="preserve">. </w:t>
      </w:r>
    </w:p>
    <w:p w14:paraId="3C2F5704" w14:textId="77777777" w:rsidR="006B0206" w:rsidRPr="00DD5760" w:rsidRDefault="006B0206" w:rsidP="006B0206">
      <w:pPr>
        <w:jc w:val="both"/>
        <w:rPr>
          <w:szCs w:val="24"/>
        </w:rPr>
      </w:pPr>
    </w:p>
    <w:p w14:paraId="7F2A0F1D" w14:textId="53666B2C" w:rsidR="006B0206" w:rsidRPr="00DD5760" w:rsidRDefault="006B0206" w:rsidP="006B0206">
      <w:pPr>
        <w:rPr>
          <w:b/>
          <w:szCs w:val="24"/>
        </w:rPr>
      </w:pPr>
      <w:r w:rsidRPr="00DD5760">
        <w:rPr>
          <w:b/>
          <w:szCs w:val="24"/>
        </w:rPr>
        <w:t>2.9. Markaforðingar</w:t>
      </w:r>
    </w:p>
    <w:p w14:paraId="59CA1C55" w14:textId="499178FB" w:rsidR="00D507D5" w:rsidRDefault="00C41E85" w:rsidP="00D017A3">
      <w:r>
        <w:t xml:space="preserve">Ongar kendar </w:t>
      </w:r>
      <w:proofErr w:type="spellStart"/>
      <w:r>
        <w:t>mark</w:t>
      </w:r>
      <w:r w:rsidR="002B12A4">
        <w:t>n</w:t>
      </w:r>
      <w:r>
        <w:t>aforðingar</w:t>
      </w:r>
      <w:proofErr w:type="spellEnd"/>
      <w:r>
        <w:t xml:space="preserve"> eru á økinum. </w:t>
      </w:r>
      <w:r w:rsidR="00C43027">
        <w:t xml:space="preserve">Mett verður ikki, at lógaruppskotið elvir til </w:t>
      </w:r>
      <w:proofErr w:type="spellStart"/>
      <w:r w:rsidR="00C43027">
        <w:t>mark</w:t>
      </w:r>
      <w:r w:rsidR="002B12A4">
        <w:t>n</w:t>
      </w:r>
      <w:r w:rsidR="00C43027">
        <w:t>aforðingar</w:t>
      </w:r>
      <w:proofErr w:type="spellEnd"/>
      <w:r w:rsidR="00C43027">
        <w:t>.</w:t>
      </w:r>
    </w:p>
    <w:p w14:paraId="19E1C8A0" w14:textId="77777777" w:rsidR="006B0206" w:rsidRPr="00DD5760" w:rsidRDefault="006B0206" w:rsidP="006B0206">
      <w:pPr>
        <w:jc w:val="both"/>
        <w:rPr>
          <w:szCs w:val="24"/>
        </w:rPr>
      </w:pPr>
    </w:p>
    <w:p w14:paraId="05DA602B" w14:textId="0A71FFF0" w:rsidR="006B0206" w:rsidRDefault="006B0206" w:rsidP="006B0206">
      <w:pPr>
        <w:rPr>
          <w:b/>
          <w:szCs w:val="24"/>
        </w:rPr>
      </w:pPr>
      <w:r w:rsidRPr="00DD5760">
        <w:rPr>
          <w:b/>
          <w:szCs w:val="24"/>
        </w:rPr>
        <w:t xml:space="preserve">2.10. Revsing, fyrisitingarligar sektir, </w:t>
      </w:r>
      <w:proofErr w:type="spellStart"/>
      <w:r w:rsidRPr="00DD5760">
        <w:rPr>
          <w:b/>
          <w:szCs w:val="24"/>
        </w:rPr>
        <w:t>pantiheimildir</w:t>
      </w:r>
      <w:proofErr w:type="spellEnd"/>
      <w:r w:rsidRPr="00DD5760">
        <w:rPr>
          <w:b/>
          <w:szCs w:val="24"/>
        </w:rPr>
        <w:t xml:space="preserve"> ella onnur størri inntriv</w:t>
      </w:r>
    </w:p>
    <w:p w14:paraId="707251F9" w14:textId="42E401D5" w:rsidR="00337EA8" w:rsidRDefault="00C43027" w:rsidP="006B0206">
      <w:pPr>
        <w:rPr>
          <w:bCs/>
          <w:szCs w:val="24"/>
        </w:rPr>
      </w:pPr>
      <w:r>
        <w:rPr>
          <w:bCs/>
          <w:szCs w:val="24"/>
        </w:rPr>
        <w:t>Lógaruppskotið heimilar</w:t>
      </w:r>
      <w:r w:rsidR="003D4D79">
        <w:rPr>
          <w:bCs/>
          <w:szCs w:val="24"/>
        </w:rPr>
        <w:t xml:space="preserve"> landsstýrisfólkinum at sekta brot á ásetingar</w:t>
      </w:r>
      <w:r w:rsidR="002B12A4">
        <w:rPr>
          <w:bCs/>
          <w:szCs w:val="24"/>
        </w:rPr>
        <w:t xml:space="preserve"> í og</w:t>
      </w:r>
      <w:r w:rsidR="00337EA8">
        <w:rPr>
          <w:bCs/>
          <w:szCs w:val="24"/>
        </w:rPr>
        <w:t xml:space="preserve"> </w:t>
      </w:r>
      <w:r w:rsidR="003D4D79">
        <w:rPr>
          <w:bCs/>
          <w:szCs w:val="24"/>
        </w:rPr>
        <w:t>við heimild í l</w:t>
      </w:r>
      <w:r w:rsidR="002B12A4">
        <w:rPr>
          <w:bCs/>
          <w:szCs w:val="24"/>
        </w:rPr>
        <w:t>øgtingslógini</w:t>
      </w:r>
      <w:r w:rsidR="003D4D79">
        <w:rPr>
          <w:bCs/>
          <w:szCs w:val="24"/>
        </w:rPr>
        <w:t xml:space="preserve">. </w:t>
      </w:r>
      <w:r w:rsidR="002B12A4">
        <w:rPr>
          <w:bCs/>
          <w:szCs w:val="24"/>
        </w:rPr>
        <w:t>Hugsað verður eitt nú um</w:t>
      </w:r>
      <w:r w:rsidR="00744183">
        <w:rPr>
          <w:bCs/>
          <w:szCs w:val="24"/>
        </w:rPr>
        <w:t xml:space="preserve"> </w:t>
      </w:r>
      <w:r w:rsidR="003D4D79">
        <w:rPr>
          <w:bCs/>
          <w:szCs w:val="24"/>
        </w:rPr>
        <w:t xml:space="preserve">sekt fyri brot á </w:t>
      </w:r>
      <w:r w:rsidR="00744183">
        <w:rPr>
          <w:bCs/>
          <w:szCs w:val="24"/>
        </w:rPr>
        <w:t xml:space="preserve">skylduna hjá sølustøðum at taka ímóti íløtum, brot á skylduna hjá framleiðarum og innflytarum at skráseta síni íløt hjá </w:t>
      </w:r>
      <w:proofErr w:type="spellStart"/>
      <w:r w:rsidR="00744183">
        <w:rPr>
          <w:bCs/>
          <w:szCs w:val="24"/>
        </w:rPr>
        <w:t>pantumsitara</w:t>
      </w:r>
      <w:r w:rsidR="002B12A4">
        <w:rPr>
          <w:bCs/>
          <w:szCs w:val="24"/>
        </w:rPr>
        <w:t>num</w:t>
      </w:r>
      <w:proofErr w:type="spellEnd"/>
      <w:r w:rsidR="003D1F0D">
        <w:rPr>
          <w:bCs/>
          <w:szCs w:val="24"/>
        </w:rPr>
        <w:t xml:space="preserve"> og </w:t>
      </w:r>
      <w:r w:rsidR="00744183">
        <w:rPr>
          <w:bCs/>
          <w:szCs w:val="24"/>
        </w:rPr>
        <w:t>brot á skylduna hjá framleiðarum og innflytarum at rinda</w:t>
      </w:r>
      <w:r w:rsidR="00AA5CA1">
        <w:rPr>
          <w:bCs/>
          <w:szCs w:val="24"/>
        </w:rPr>
        <w:t xml:space="preserve"> </w:t>
      </w:r>
      <w:proofErr w:type="spellStart"/>
      <w:r w:rsidR="00AA5CA1">
        <w:rPr>
          <w:bCs/>
          <w:szCs w:val="24"/>
        </w:rPr>
        <w:t>lógarkravt</w:t>
      </w:r>
      <w:proofErr w:type="spellEnd"/>
      <w:r w:rsidR="00744183">
        <w:rPr>
          <w:bCs/>
          <w:szCs w:val="24"/>
        </w:rPr>
        <w:t xml:space="preserve"> pant og </w:t>
      </w:r>
      <w:proofErr w:type="spellStart"/>
      <w:r w:rsidR="00C95DF1">
        <w:rPr>
          <w:bCs/>
          <w:szCs w:val="24"/>
        </w:rPr>
        <w:t>rakstrargjald</w:t>
      </w:r>
      <w:proofErr w:type="spellEnd"/>
      <w:r w:rsidR="00744183">
        <w:rPr>
          <w:bCs/>
          <w:szCs w:val="24"/>
        </w:rPr>
        <w:t xml:space="preserve">. </w:t>
      </w:r>
    </w:p>
    <w:p w14:paraId="1012EE38" w14:textId="77777777" w:rsidR="00337EA8" w:rsidRDefault="00337EA8" w:rsidP="006B0206">
      <w:pPr>
        <w:rPr>
          <w:bCs/>
          <w:szCs w:val="24"/>
        </w:rPr>
      </w:pPr>
    </w:p>
    <w:p w14:paraId="118FAAEB" w14:textId="7BF381CF" w:rsidR="0007516C" w:rsidRDefault="00744183" w:rsidP="006B0206">
      <w:pPr>
        <w:rPr>
          <w:bCs/>
          <w:szCs w:val="24"/>
        </w:rPr>
      </w:pPr>
      <w:r>
        <w:rPr>
          <w:bCs/>
          <w:szCs w:val="24"/>
        </w:rPr>
        <w:t xml:space="preserve">Eisini </w:t>
      </w:r>
      <w:r w:rsidR="002B12A4">
        <w:rPr>
          <w:bCs/>
          <w:szCs w:val="24"/>
        </w:rPr>
        <w:t>verður</w:t>
      </w:r>
      <w:r>
        <w:rPr>
          <w:bCs/>
          <w:szCs w:val="24"/>
        </w:rPr>
        <w:t xml:space="preserve"> ásett</w:t>
      </w:r>
      <w:r w:rsidR="00337EA8">
        <w:rPr>
          <w:bCs/>
          <w:szCs w:val="24"/>
        </w:rPr>
        <w:t xml:space="preserve">, at hald kann </w:t>
      </w:r>
      <w:r w:rsidR="002B12A4">
        <w:rPr>
          <w:bCs/>
          <w:szCs w:val="24"/>
        </w:rPr>
        <w:t>leggjast</w:t>
      </w:r>
      <w:r w:rsidR="00337EA8">
        <w:rPr>
          <w:bCs/>
          <w:szCs w:val="24"/>
        </w:rPr>
        <w:t xml:space="preserve"> á vøru</w:t>
      </w:r>
      <w:r w:rsidR="002B12A4">
        <w:rPr>
          <w:bCs/>
          <w:szCs w:val="24"/>
        </w:rPr>
        <w:t>, sum er</w:t>
      </w:r>
      <w:r w:rsidR="00337EA8">
        <w:rPr>
          <w:bCs/>
          <w:szCs w:val="24"/>
        </w:rPr>
        <w:t xml:space="preserve"> fevnd av </w:t>
      </w:r>
      <w:r w:rsidR="00B86C25">
        <w:rPr>
          <w:bCs/>
          <w:szCs w:val="24"/>
        </w:rPr>
        <w:t>løgtingslógini</w:t>
      </w:r>
      <w:r w:rsidR="00337EA8">
        <w:rPr>
          <w:bCs/>
          <w:szCs w:val="24"/>
        </w:rPr>
        <w:t xml:space="preserve">. </w:t>
      </w:r>
      <w:r w:rsidR="002B12A4">
        <w:rPr>
          <w:bCs/>
          <w:szCs w:val="24"/>
        </w:rPr>
        <w:t>H</w:t>
      </w:r>
      <w:r w:rsidR="00337EA8">
        <w:rPr>
          <w:bCs/>
          <w:szCs w:val="24"/>
        </w:rPr>
        <w:t>eimildin kann</w:t>
      </w:r>
      <w:r w:rsidR="002B12A4">
        <w:rPr>
          <w:bCs/>
          <w:szCs w:val="24"/>
        </w:rPr>
        <w:t xml:space="preserve"> eitt nú</w:t>
      </w:r>
      <w:r w:rsidR="00337EA8">
        <w:rPr>
          <w:bCs/>
          <w:szCs w:val="24"/>
        </w:rPr>
        <w:t xml:space="preserve"> </w:t>
      </w:r>
      <w:r w:rsidR="002B12A4">
        <w:rPr>
          <w:bCs/>
          <w:szCs w:val="24"/>
        </w:rPr>
        <w:t>verða brúkt</w:t>
      </w:r>
      <w:r w:rsidR="00337EA8">
        <w:rPr>
          <w:bCs/>
          <w:szCs w:val="24"/>
        </w:rPr>
        <w:t>, um</w:t>
      </w:r>
      <w:r w:rsidR="00AA5CA1">
        <w:rPr>
          <w:bCs/>
          <w:szCs w:val="24"/>
        </w:rPr>
        <w:t xml:space="preserve"> </w:t>
      </w:r>
      <w:r w:rsidR="002B12A4">
        <w:rPr>
          <w:bCs/>
          <w:szCs w:val="24"/>
        </w:rPr>
        <w:t>framleiðsla ella innflutningur er farin fram,</w:t>
      </w:r>
      <w:r w:rsidR="00337EA8">
        <w:rPr>
          <w:bCs/>
          <w:szCs w:val="24"/>
        </w:rPr>
        <w:t xml:space="preserve"> uttan</w:t>
      </w:r>
      <w:r w:rsidR="002B12A4">
        <w:rPr>
          <w:bCs/>
          <w:szCs w:val="24"/>
        </w:rPr>
        <w:t xml:space="preserve"> at TAKS hevur fingið</w:t>
      </w:r>
      <w:r w:rsidR="00337EA8">
        <w:rPr>
          <w:bCs/>
          <w:szCs w:val="24"/>
        </w:rPr>
        <w:t xml:space="preserve"> </w:t>
      </w:r>
      <w:proofErr w:type="spellStart"/>
      <w:r w:rsidR="002B12A4">
        <w:rPr>
          <w:bCs/>
          <w:szCs w:val="24"/>
        </w:rPr>
        <w:t>lógarkravda</w:t>
      </w:r>
      <w:proofErr w:type="spellEnd"/>
      <w:r w:rsidR="002B12A4">
        <w:rPr>
          <w:bCs/>
          <w:szCs w:val="24"/>
        </w:rPr>
        <w:t xml:space="preserve"> </w:t>
      </w:r>
      <w:r w:rsidR="00337EA8">
        <w:rPr>
          <w:bCs/>
          <w:szCs w:val="24"/>
        </w:rPr>
        <w:t>fráboðan</w:t>
      </w:r>
      <w:r w:rsidR="00800F8E">
        <w:rPr>
          <w:bCs/>
          <w:szCs w:val="24"/>
        </w:rPr>
        <w:t>.</w:t>
      </w:r>
    </w:p>
    <w:p w14:paraId="1F225A11" w14:textId="77777777" w:rsidR="006B0206" w:rsidRPr="00DD5760" w:rsidRDefault="006B0206" w:rsidP="006B0206">
      <w:pPr>
        <w:jc w:val="both"/>
        <w:rPr>
          <w:szCs w:val="24"/>
        </w:rPr>
      </w:pPr>
    </w:p>
    <w:p w14:paraId="03E5F733" w14:textId="77777777" w:rsidR="006B0206" w:rsidRPr="00DD5760" w:rsidRDefault="006B0206" w:rsidP="006B0206">
      <w:pPr>
        <w:rPr>
          <w:b/>
          <w:szCs w:val="24"/>
        </w:rPr>
      </w:pPr>
      <w:r w:rsidRPr="00DD5760">
        <w:rPr>
          <w:b/>
          <w:szCs w:val="24"/>
        </w:rPr>
        <w:t>2.11. Skattir og avgjøld</w:t>
      </w:r>
    </w:p>
    <w:p w14:paraId="051A9920" w14:textId="3F723DDB" w:rsidR="00571B9A" w:rsidRDefault="00571B9A" w:rsidP="00571B9A">
      <w:r>
        <w:t>Lógaruppskotið hevur</w:t>
      </w:r>
      <w:r w:rsidR="00800F8E">
        <w:t xml:space="preserve"> </w:t>
      </w:r>
      <w:r w:rsidR="002B12A4">
        <w:t>ongar</w:t>
      </w:r>
      <w:r w:rsidR="00800F8E">
        <w:t xml:space="preserve"> </w:t>
      </w:r>
      <w:r w:rsidR="003D1F0D">
        <w:t>ásetingar um skattir og avgjøld.</w:t>
      </w:r>
    </w:p>
    <w:p w14:paraId="682415A3" w14:textId="77777777" w:rsidR="006B0206" w:rsidRPr="00DD5760" w:rsidRDefault="006B0206" w:rsidP="006B0206">
      <w:pPr>
        <w:jc w:val="both"/>
        <w:rPr>
          <w:b/>
          <w:szCs w:val="24"/>
        </w:rPr>
      </w:pPr>
    </w:p>
    <w:p w14:paraId="30BE60B3" w14:textId="77777777" w:rsidR="002767D5" w:rsidRDefault="006B0206" w:rsidP="002767D5">
      <w:pPr>
        <w:rPr>
          <w:b/>
          <w:szCs w:val="24"/>
        </w:rPr>
      </w:pPr>
      <w:bookmarkStart w:id="10" w:name="_Hlk148344833"/>
      <w:r w:rsidRPr="00DD5760">
        <w:rPr>
          <w:b/>
          <w:szCs w:val="24"/>
        </w:rPr>
        <w:t>2.12. Gjøld</w:t>
      </w:r>
    </w:p>
    <w:p w14:paraId="6C51B6C3" w14:textId="6B7D7AF9" w:rsidR="0081562A" w:rsidRDefault="002767D5" w:rsidP="002767D5">
      <w:pPr>
        <w:rPr>
          <w:shd w:val="clear" w:color="auto" w:fill="FFFFFF"/>
        </w:rPr>
      </w:pPr>
      <w:r>
        <w:rPr>
          <w:shd w:val="clear" w:color="auto" w:fill="FFFFFF"/>
        </w:rPr>
        <w:t xml:space="preserve">Pantumsitarin fær heimild at krevja </w:t>
      </w:r>
      <w:r w:rsidR="00C95DF1">
        <w:rPr>
          <w:shd w:val="clear" w:color="auto" w:fill="FFFFFF"/>
        </w:rPr>
        <w:t>rakstrargjald</w:t>
      </w:r>
      <w:r>
        <w:rPr>
          <w:shd w:val="clear" w:color="auto" w:fill="FFFFFF"/>
        </w:rPr>
        <w:t xml:space="preserve"> frá innflytar</w:t>
      </w:r>
      <w:r w:rsidR="002B12A4">
        <w:rPr>
          <w:shd w:val="clear" w:color="auto" w:fill="FFFFFF"/>
        </w:rPr>
        <w:t>um</w:t>
      </w:r>
      <w:r>
        <w:rPr>
          <w:shd w:val="clear" w:color="auto" w:fill="FFFFFF"/>
        </w:rPr>
        <w:t xml:space="preserve"> og framleið</w:t>
      </w:r>
      <w:r w:rsidR="002B12A4">
        <w:rPr>
          <w:shd w:val="clear" w:color="auto" w:fill="FFFFFF"/>
        </w:rPr>
        <w:t>arum</w:t>
      </w:r>
      <w:r>
        <w:rPr>
          <w:shd w:val="clear" w:color="auto" w:fill="FFFFFF"/>
        </w:rPr>
        <w:t xml:space="preserve"> fyri sínar útreiðslur av at </w:t>
      </w:r>
      <w:r w:rsidR="003D1F0D">
        <w:rPr>
          <w:shd w:val="clear" w:color="auto" w:fill="FFFFFF"/>
        </w:rPr>
        <w:t>umsita</w:t>
      </w:r>
      <w:r w:rsidR="002B12A4">
        <w:rPr>
          <w:shd w:val="clear" w:color="auto" w:fill="FFFFFF"/>
        </w:rPr>
        <w:t>, reka</w:t>
      </w:r>
      <w:r w:rsidR="003D1F0D">
        <w:rPr>
          <w:shd w:val="clear" w:color="auto" w:fill="FFFFFF"/>
        </w:rPr>
        <w:t xml:space="preserve"> og hava eftirlit við </w:t>
      </w:r>
      <w:r>
        <w:rPr>
          <w:shd w:val="clear" w:color="auto" w:fill="FFFFFF"/>
        </w:rPr>
        <w:t xml:space="preserve">pantskipanini. </w:t>
      </w:r>
      <w:r w:rsidR="002B12A4">
        <w:rPr>
          <w:shd w:val="clear" w:color="auto" w:fill="FFFFFF"/>
        </w:rPr>
        <w:t>R</w:t>
      </w:r>
      <w:r w:rsidR="00811970">
        <w:rPr>
          <w:shd w:val="clear" w:color="auto" w:fill="FFFFFF"/>
        </w:rPr>
        <w:t>akstrargjaldið</w:t>
      </w:r>
      <w:r w:rsidR="002B12A4">
        <w:rPr>
          <w:shd w:val="clear" w:color="auto" w:fill="FFFFFF"/>
        </w:rPr>
        <w:t xml:space="preserve"> fer væntandi</w:t>
      </w:r>
      <w:r w:rsidR="00811970">
        <w:rPr>
          <w:shd w:val="clear" w:color="auto" w:fill="FFFFFF"/>
        </w:rPr>
        <w:t xml:space="preserve"> at liggja </w:t>
      </w:r>
      <w:r w:rsidR="00236EDF">
        <w:rPr>
          <w:shd w:val="clear" w:color="auto" w:fill="FFFFFF"/>
        </w:rPr>
        <w:t>um 50</w:t>
      </w:r>
      <w:r w:rsidR="00811970" w:rsidRPr="009B6E0B">
        <w:rPr>
          <w:shd w:val="clear" w:color="auto" w:fill="FFFFFF"/>
        </w:rPr>
        <w:t xml:space="preserve"> </w:t>
      </w:r>
      <w:r w:rsidRPr="009B6E0B">
        <w:rPr>
          <w:shd w:val="clear" w:color="auto" w:fill="FFFFFF"/>
        </w:rPr>
        <w:t>oyru fyri hvørt ílat</w:t>
      </w:r>
      <w:r w:rsidR="002B12A4">
        <w:rPr>
          <w:shd w:val="clear" w:color="auto" w:fill="FFFFFF"/>
        </w:rPr>
        <w:t>ið</w:t>
      </w:r>
      <w:r w:rsidR="00AA5CA1" w:rsidRPr="009B6E0B">
        <w:rPr>
          <w:shd w:val="clear" w:color="auto" w:fill="FFFFFF"/>
        </w:rPr>
        <w:t>. Gjaldið</w:t>
      </w:r>
      <w:r w:rsidR="00AA5CA1">
        <w:rPr>
          <w:shd w:val="clear" w:color="auto" w:fill="FFFFFF"/>
        </w:rPr>
        <w:t xml:space="preserve"> skal dagførast minst ein</w:t>
      </w:r>
      <w:r w:rsidR="002B12A4">
        <w:rPr>
          <w:shd w:val="clear" w:color="auto" w:fill="FFFFFF"/>
        </w:rPr>
        <w:t>a</w:t>
      </w:r>
      <w:r w:rsidR="00AA5CA1">
        <w:rPr>
          <w:shd w:val="clear" w:color="auto" w:fill="FFFFFF"/>
        </w:rPr>
        <w:t xml:space="preserve"> fer</w:t>
      </w:r>
      <w:r w:rsidR="002B12A4">
        <w:rPr>
          <w:shd w:val="clear" w:color="auto" w:fill="FFFFFF"/>
        </w:rPr>
        <w:t>ð</w:t>
      </w:r>
      <w:r w:rsidR="00AA5CA1">
        <w:rPr>
          <w:shd w:val="clear" w:color="auto" w:fill="FFFFFF"/>
        </w:rPr>
        <w:t xml:space="preserve"> um ári</w:t>
      </w:r>
      <w:r w:rsidR="00130172">
        <w:rPr>
          <w:shd w:val="clear" w:color="auto" w:fill="FFFFFF"/>
        </w:rPr>
        <w:t>ð</w:t>
      </w:r>
      <w:r w:rsidR="00AA5CA1">
        <w:rPr>
          <w:shd w:val="clear" w:color="auto" w:fill="FFFFFF"/>
        </w:rPr>
        <w:t xml:space="preserve">. </w:t>
      </w:r>
    </w:p>
    <w:p w14:paraId="233C6A14" w14:textId="5FBE485F" w:rsidR="00800F8E" w:rsidRDefault="00800F8E" w:rsidP="002767D5">
      <w:pPr>
        <w:rPr>
          <w:shd w:val="clear" w:color="auto" w:fill="FFFFFF"/>
        </w:rPr>
      </w:pPr>
    </w:p>
    <w:p w14:paraId="279B0BCA" w14:textId="02200EA4" w:rsidR="002767D5" w:rsidRDefault="002767D5" w:rsidP="002767D5">
      <w:pPr>
        <w:rPr>
          <w:shd w:val="clear" w:color="auto" w:fill="FFFFFF"/>
        </w:rPr>
      </w:pPr>
    </w:p>
    <w:bookmarkEnd w:id="10"/>
    <w:p w14:paraId="1ADA6176" w14:textId="7D98C27F" w:rsidR="007B0D65" w:rsidRDefault="006B0206" w:rsidP="006B0206">
      <w:pPr>
        <w:rPr>
          <w:b/>
          <w:szCs w:val="24"/>
        </w:rPr>
      </w:pPr>
      <w:r w:rsidRPr="00DD5760">
        <w:rPr>
          <w:b/>
          <w:szCs w:val="24"/>
        </w:rPr>
        <w:lastRenderedPageBreak/>
        <w:t>2.13. Áleggur lógaruppskotið likamligum ella løgfrøðiligum persónum skyldur?</w:t>
      </w:r>
    </w:p>
    <w:p w14:paraId="24F71299" w14:textId="77777777" w:rsidR="00CE6E0B" w:rsidRPr="00577F77" w:rsidRDefault="00CE6E0B" w:rsidP="00CE6E0B">
      <w:pPr>
        <w:autoSpaceDE w:val="0"/>
        <w:autoSpaceDN w:val="0"/>
        <w:adjustRightInd w:val="0"/>
        <w:jc w:val="center"/>
        <w:rPr>
          <w:b/>
          <w:i/>
          <w:iCs/>
          <w:szCs w:val="24"/>
        </w:rPr>
      </w:pPr>
    </w:p>
    <w:p w14:paraId="35914775" w14:textId="56CD2333" w:rsidR="00CE6E0B" w:rsidRPr="00000097" w:rsidRDefault="002B12A4" w:rsidP="00CE6E0B">
      <w:pPr>
        <w:autoSpaceDE w:val="0"/>
        <w:autoSpaceDN w:val="0"/>
        <w:adjustRightInd w:val="0"/>
        <w:rPr>
          <w:color w:val="212529"/>
          <w:szCs w:val="24"/>
        </w:rPr>
      </w:pPr>
      <w:r>
        <w:rPr>
          <w:bCs/>
          <w:szCs w:val="24"/>
        </w:rPr>
        <w:t xml:space="preserve">Í </w:t>
      </w:r>
      <w:r w:rsidR="00CE6E0B" w:rsidRPr="00CE6E0B">
        <w:rPr>
          <w:bCs/>
          <w:szCs w:val="24"/>
        </w:rPr>
        <w:t xml:space="preserve">§ </w:t>
      </w:r>
      <w:r w:rsidR="00CE6E0B">
        <w:rPr>
          <w:bCs/>
          <w:szCs w:val="24"/>
        </w:rPr>
        <w:t xml:space="preserve">1, stk. </w:t>
      </w:r>
      <w:r>
        <w:rPr>
          <w:bCs/>
          <w:szCs w:val="24"/>
        </w:rPr>
        <w:t>3</w:t>
      </w:r>
      <w:r w:rsidR="00CE6E0B">
        <w:rPr>
          <w:bCs/>
          <w:szCs w:val="24"/>
        </w:rPr>
        <w:t xml:space="preserve"> og </w:t>
      </w:r>
      <w:r>
        <w:rPr>
          <w:bCs/>
          <w:szCs w:val="24"/>
        </w:rPr>
        <w:t>4</w:t>
      </w:r>
      <w:r w:rsidR="00CE6E0B">
        <w:rPr>
          <w:bCs/>
          <w:szCs w:val="24"/>
        </w:rPr>
        <w:t xml:space="preserve">, </w:t>
      </w:r>
      <w:r>
        <w:rPr>
          <w:bCs/>
          <w:szCs w:val="24"/>
        </w:rPr>
        <w:t xml:space="preserve">verður </w:t>
      </w:r>
      <w:r w:rsidR="00CE6E0B">
        <w:rPr>
          <w:color w:val="212529"/>
          <w:szCs w:val="24"/>
        </w:rPr>
        <w:t>áset</w:t>
      </w:r>
      <w:r>
        <w:rPr>
          <w:color w:val="212529"/>
          <w:szCs w:val="24"/>
        </w:rPr>
        <w:t>t</w:t>
      </w:r>
      <w:r w:rsidR="00CE6E0B">
        <w:rPr>
          <w:color w:val="212529"/>
          <w:szCs w:val="24"/>
        </w:rPr>
        <w:t>, at allir innflytarar og framleiðarar skulu gjalda pant og rakstrargjald fyri íløt fevnd av</w:t>
      </w:r>
      <w:r>
        <w:rPr>
          <w:color w:val="212529"/>
          <w:szCs w:val="24"/>
        </w:rPr>
        <w:t xml:space="preserve"> pantskipanini sambært</w:t>
      </w:r>
      <w:r w:rsidR="00CE6E0B">
        <w:rPr>
          <w:color w:val="212529"/>
          <w:szCs w:val="24"/>
        </w:rPr>
        <w:t xml:space="preserve"> </w:t>
      </w:r>
      <w:r w:rsidR="00B86C25">
        <w:rPr>
          <w:color w:val="212529"/>
          <w:szCs w:val="24"/>
        </w:rPr>
        <w:t>løgtingslógini</w:t>
      </w:r>
      <w:r w:rsidR="00CE6E0B">
        <w:rPr>
          <w:color w:val="212529"/>
          <w:szCs w:val="24"/>
        </w:rPr>
        <w:t>.</w:t>
      </w:r>
    </w:p>
    <w:p w14:paraId="65AA57CB" w14:textId="77777777" w:rsidR="00CE6E0B" w:rsidRPr="009269C2" w:rsidRDefault="00CE6E0B" w:rsidP="00CE6E0B">
      <w:pPr>
        <w:autoSpaceDE w:val="0"/>
        <w:autoSpaceDN w:val="0"/>
        <w:adjustRightInd w:val="0"/>
        <w:rPr>
          <w:i/>
          <w:iCs/>
          <w:color w:val="000000"/>
          <w:szCs w:val="24"/>
          <w:shd w:val="clear" w:color="auto" w:fill="FFFFFF"/>
        </w:rPr>
      </w:pPr>
    </w:p>
    <w:p w14:paraId="26EF590E" w14:textId="67202AFF" w:rsidR="0013398B" w:rsidRDefault="002B12A4" w:rsidP="0013398B">
      <w:pPr>
        <w:autoSpaceDE w:val="0"/>
        <w:autoSpaceDN w:val="0"/>
        <w:adjustRightInd w:val="0"/>
        <w:rPr>
          <w:color w:val="000000"/>
          <w:szCs w:val="24"/>
          <w:shd w:val="clear" w:color="auto" w:fill="FFFFFF"/>
        </w:rPr>
      </w:pPr>
      <w:r>
        <w:rPr>
          <w:color w:val="000000"/>
          <w:szCs w:val="24"/>
          <w:shd w:val="clear" w:color="auto" w:fill="FFFFFF"/>
        </w:rPr>
        <w:t xml:space="preserve">Í </w:t>
      </w:r>
      <w:r w:rsidR="00CE6E0B">
        <w:rPr>
          <w:color w:val="000000"/>
          <w:szCs w:val="24"/>
          <w:shd w:val="clear" w:color="auto" w:fill="FFFFFF"/>
        </w:rPr>
        <w:t>§ 4</w:t>
      </w:r>
      <w:r>
        <w:rPr>
          <w:color w:val="000000"/>
          <w:szCs w:val="24"/>
          <w:shd w:val="clear" w:color="auto" w:fill="FFFFFF"/>
        </w:rPr>
        <w:t xml:space="preserve"> verður ásett, at s</w:t>
      </w:r>
      <w:r w:rsidR="00CE6E0B">
        <w:rPr>
          <w:color w:val="000000"/>
          <w:szCs w:val="24"/>
          <w:shd w:val="clear" w:color="auto" w:fill="FFFFFF"/>
        </w:rPr>
        <w:t>ølustøð og móttøkur skulu</w:t>
      </w:r>
      <w:r w:rsidR="00424F40">
        <w:rPr>
          <w:color w:val="000000"/>
          <w:szCs w:val="24"/>
          <w:shd w:val="clear" w:color="auto" w:fill="FFFFFF"/>
        </w:rPr>
        <w:t xml:space="preserve"> </w:t>
      </w:r>
      <w:r>
        <w:rPr>
          <w:color w:val="000000"/>
          <w:szCs w:val="24"/>
          <w:shd w:val="clear" w:color="auto" w:fill="FFFFFF"/>
        </w:rPr>
        <w:t>taka ímóti</w:t>
      </w:r>
      <w:r w:rsidR="00424F40">
        <w:rPr>
          <w:color w:val="000000"/>
          <w:szCs w:val="24"/>
          <w:shd w:val="clear" w:color="auto" w:fill="FFFFFF"/>
        </w:rPr>
        <w:t xml:space="preserve"> íløt</w:t>
      </w:r>
      <w:r>
        <w:rPr>
          <w:color w:val="000000"/>
          <w:szCs w:val="24"/>
          <w:shd w:val="clear" w:color="auto" w:fill="FFFFFF"/>
        </w:rPr>
        <w:t>um</w:t>
      </w:r>
      <w:r w:rsidR="00424F40">
        <w:rPr>
          <w:color w:val="000000"/>
          <w:szCs w:val="24"/>
          <w:shd w:val="clear" w:color="auto" w:fill="FFFFFF"/>
        </w:rPr>
        <w:t xml:space="preserve"> og </w:t>
      </w:r>
      <w:r w:rsidR="00CE6E0B">
        <w:rPr>
          <w:color w:val="000000"/>
          <w:szCs w:val="24"/>
          <w:shd w:val="clear" w:color="auto" w:fill="FFFFFF"/>
        </w:rPr>
        <w:t>rinda pant</w:t>
      </w:r>
      <w:r w:rsidR="00424F40">
        <w:rPr>
          <w:color w:val="000000"/>
          <w:szCs w:val="24"/>
          <w:shd w:val="clear" w:color="auto" w:fill="FFFFFF"/>
        </w:rPr>
        <w:t xml:space="preserve"> fyri tey </w:t>
      </w:r>
      <w:r w:rsidR="00CE6E0B">
        <w:rPr>
          <w:color w:val="000000"/>
          <w:szCs w:val="24"/>
          <w:shd w:val="clear" w:color="auto" w:fill="FFFFFF"/>
        </w:rPr>
        <w:t>sambært reglu</w:t>
      </w:r>
      <w:r>
        <w:rPr>
          <w:color w:val="000000"/>
          <w:szCs w:val="24"/>
          <w:shd w:val="clear" w:color="auto" w:fill="FFFFFF"/>
        </w:rPr>
        <w:t xml:space="preserve">m, sum </w:t>
      </w:r>
      <w:proofErr w:type="spellStart"/>
      <w:r>
        <w:rPr>
          <w:color w:val="000000"/>
          <w:szCs w:val="24"/>
          <w:shd w:val="clear" w:color="auto" w:fill="FFFFFF"/>
        </w:rPr>
        <w:t>landsstýrisfólkið</w:t>
      </w:r>
      <w:proofErr w:type="spellEnd"/>
      <w:r>
        <w:rPr>
          <w:color w:val="000000"/>
          <w:szCs w:val="24"/>
          <w:shd w:val="clear" w:color="auto" w:fill="FFFFFF"/>
        </w:rPr>
        <w:t xml:space="preserve"> ásetur.</w:t>
      </w:r>
      <w:r w:rsidR="00424F40">
        <w:rPr>
          <w:color w:val="000000"/>
          <w:szCs w:val="24"/>
          <w:shd w:val="clear" w:color="auto" w:fill="FFFFFF"/>
        </w:rPr>
        <w:t xml:space="preserve"> Lands</w:t>
      </w:r>
      <w:r>
        <w:rPr>
          <w:color w:val="000000"/>
          <w:szCs w:val="24"/>
          <w:shd w:val="clear" w:color="auto" w:fill="FFFFFF"/>
        </w:rPr>
        <w:t>s</w:t>
      </w:r>
      <w:r w:rsidR="00424F40">
        <w:rPr>
          <w:color w:val="000000"/>
          <w:szCs w:val="24"/>
          <w:shd w:val="clear" w:color="auto" w:fill="FFFFFF"/>
        </w:rPr>
        <w:t>týrisfólkið</w:t>
      </w:r>
      <w:r>
        <w:rPr>
          <w:color w:val="000000"/>
          <w:szCs w:val="24"/>
          <w:shd w:val="clear" w:color="auto" w:fill="FFFFFF"/>
        </w:rPr>
        <w:t xml:space="preserve"> fær heimild at</w:t>
      </w:r>
      <w:r w:rsidR="0072031E">
        <w:rPr>
          <w:color w:val="000000"/>
          <w:szCs w:val="24"/>
          <w:shd w:val="clear" w:color="auto" w:fill="FFFFFF"/>
        </w:rPr>
        <w:t xml:space="preserve"> </w:t>
      </w:r>
      <w:r w:rsidR="00424F40">
        <w:rPr>
          <w:color w:val="000000"/>
          <w:szCs w:val="24"/>
          <w:shd w:val="clear" w:color="auto" w:fill="FFFFFF"/>
        </w:rPr>
        <w:t>áset</w:t>
      </w:r>
      <w:r w:rsidR="0072031E">
        <w:rPr>
          <w:color w:val="000000"/>
          <w:szCs w:val="24"/>
          <w:shd w:val="clear" w:color="auto" w:fill="FFFFFF"/>
        </w:rPr>
        <w:t>a</w:t>
      </w:r>
      <w:r w:rsidR="00424F40">
        <w:rPr>
          <w:color w:val="000000"/>
          <w:szCs w:val="24"/>
          <w:shd w:val="clear" w:color="auto" w:fill="FFFFFF"/>
        </w:rPr>
        <w:t xml:space="preserve"> upplatingartíðir </w:t>
      </w:r>
      <w:r>
        <w:rPr>
          <w:color w:val="000000"/>
          <w:szCs w:val="24"/>
          <w:shd w:val="clear" w:color="auto" w:fill="FFFFFF"/>
        </w:rPr>
        <w:t>fyri, nær</w:t>
      </w:r>
      <w:r w:rsidR="00424F40">
        <w:rPr>
          <w:color w:val="000000"/>
          <w:szCs w:val="24"/>
          <w:shd w:val="clear" w:color="auto" w:fill="FFFFFF"/>
        </w:rPr>
        <w:t xml:space="preserve"> móttøku</w:t>
      </w:r>
      <w:r>
        <w:rPr>
          <w:color w:val="000000"/>
          <w:szCs w:val="24"/>
          <w:shd w:val="clear" w:color="auto" w:fill="FFFFFF"/>
        </w:rPr>
        <w:t>r</w:t>
      </w:r>
      <w:r w:rsidR="00424F40">
        <w:rPr>
          <w:color w:val="000000"/>
          <w:szCs w:val="24"/>
          <w:shd w:val="clear" w:color="auto" w:fill="FFFFFF"/>
        </w:rPr>
        <w:t xml:space="preserve"> og sølustøð</w:t>
      </w:r>
      <w:r>
        <w:rPr>
          <w:color w:val="000000"/>
          <w:szCs w:val="24"/>
          <w:shd w:val="clear" w:color="auto" w:fill="FFFFFF"/>
        </w:rPr>
        <w:t xml:space="preserve"> skulu taka ímóti</w:t>
      </w:r>
      <w:r w:rsidR="00424F40">
        <w:rPr>
          <w:color w:val="000000"/>
          <w:szCs w:val="24"/>
          <w:shd w:val="clear" w:color="auto" w:fill="FFFFFF"/>
        </w:rPr>
        <w:t xml:space="preserve"> íløtum</w:t>
      </w:r>
      <w:r>
        <w:rPr>
          <w:color w:val="000000"/>
          <w:szCs w:val="24"/>
          <w:shd w:val="clear" w:color="auto" w:fill="FFFFFF"/>
        </w:rPr>
        <w:t xml:space="preserve">. </w:t>
      </w:r>
      <w:r w:rsidR="0013398B">
        <w:rPr>
          <w:color w:val="000000"/>
          <w:szCs w:val="24"/>
          <w:shd w:val="clear" w:color="auto" w:fill="FFFFFF"/>
        </w:rPr>
        <w:t>Lands</w:t>
      </w:r>
      <w:r>
        <w:rPr>
          <w:color w:val="000000"/>
          <w:szCs w:val="24"/>
          <w:shd w:val="clear" w:color="auto" w:fill="FFFFFF"/>
        </w:rPr>
        <w:t>s</w:t>
      </w:r>
      <w:r w:rsidR="0013398B">
        <w:rPr>
          <w:color w:val="000000"/>
          <w:szCs w:val="24"/>
          <w:shd w:val="clear" w:color="auto" w:fill="FFFFFF"/>
        </w:rPr>
        <w:t>týrisfólkið</w:t>
      </w:r>
      <w:r>
        <w:rPr>
          <w:color w:val="000000"/>
          <w:szCs w:val="24"/>
          <w:shd w:val="clear" w:color="auto" w:fill="FFFFFF"/>
        </w:rPr>
        <w:t xml:space="preserve"> fær eisini heimild at</w:t>
      </w:r>
      <w:r w:rsidR="0072031E">
        <w:rPr>
          <w:color w:val="000000"/>
          <w:szCs w:val="24"/>
          <w:shd w:val="clear" w:color="auto" w:fill="FFFFFF"/>
        </w:rPr>
        <w:t xml:space="preserve"> </w:t>
      </w:r>
      <w:r w:rsidR="0013398B">
        <w:rPr>
          <w:color w:val="000000"/>
          <w:szCs w:val="24"/>
          <w:shd w:val="clear" w:color="auto" w:fill="FFFFFF"/>
        </w:rPr>
        <w:t>áse</w:t>
      </w:r>
      <w:r w:rsidR="0072031E">
        <w:rPr>
          <w:color w:val="000000"/>
          <w:szCs w:val="24"/>
          <w:shd w:val="clear" w:color="auto" w:fill="FFFFFF"/>
        </w:rPr>
        <w:t>ta</w:t>
      </w:r>
      <w:r w:rsidR="0013398B">
        <w:rPr>
          <w:color w:val="000000"/>
          <w:szCs w:val="24"/>
          <w:shd w:val="clear" w:color="auto" w:fill="FFFFFF"/>
        </w:rPr>
        <w:t>, hvuss</w:t>
      </w:r>
      <w:r>
        <w:rPr>
          <w:color w:val="000000"/>
          <w:szCs w:val="24"/>
          <w:shd w:val="clear" w:color="auto" w:fill="FFFFFF"/>
        </w:rPr>
        <w:t xml:space="preserve">u kunnast skal um </w:t>
      </w:r>
      <w:proofErr w:type="spellStart"/>
      <w:r w:rsidR="0013398B">
        <w:rPr>
          <w:color w:val="000000"/>
          <w:szCs w:val="24"/>
          <w:shd w:val="clear" w:color="auto" w:fill="FFFFFF"/>
        </w:rPr>
        <w:t>pantvirði</w:t>
      </w:r>
      <w:proofErr w:type="spellEnd"/>
      <w:r>
        <w:rPr>
          <w:color w:val="000000"/>
          <w:szCs w:val="24"/>
          <w:shd w:val="clear" w:color="auto" w:fill="FFFFFF"/>
        </w:rPr>
        <w:t>,</w:t>
      </w:r>
      <w:r w:rsidR="0013398B">
        <w:rPr>
          <w:color w:val="000000"/>
          <w:szCs w:val="24"/>
          <w:shd w:val="clear" w:color="auto" w:fill="FFFFFF"/>
        </w:rPr>
        <w:t xml:space="preserve"> tá</w:t>
      </w:r>
      <w:r>
        <w:rPr>
          <w:color w:val="000000"/>
          <w:szCs w:val="24"/>
          <w:shd w:val="clear" w:color="auto" w:fill="FFFFFF"/>
        </w:rPr>
        <w:t xml:space="preserve"> ið</w:t>
      </w:r>
      <w:r w:rsidR="0013398B">
        <w:rPr>
          <w:color w:val="000000"/>
          <w:szCs w:val="24"/>
          <w:shd w:val="clear" w:color="auto" w:fill="FFFFFF"/>
        </w:rPr>
        <w:t xml:space="preserve"> íløt vera seld ella </w:t>
      </w:r>
      <w:proofErr w:type="spellStart"/>
      <w:r w:rsidR="0013398B">
        <w:rPr>
          <w:color w:val="000000"/>
          <w:szCs w:val="24"/>
          <w:shd w:val="clear" w:color="auto" w:fill="FFFFFF"/>
        </w:rPr>
        <w:t>marknaðarførd</w:t>
      </w:r>
      <w:proofErr w:type="spellEnd"/>
      <w:r w:rsidR="0013398B">
        <w:rPr>
          <w:color w:val="000000"/>
          <w:szCs w:val="24"/>
          <w:shd w:val="clear" w:color="auto" w:fill="FFFFFF"/>
        </w:rPr>
        <w:t>.</w:t>
      </w:r>
    </w:p>
    <w:p w14:paraId="3D1F6362" w14:textId="78346B4F" w:rsidR="0013398B" w:rsidRDefault="0013398B" w:rsidP="0013398B">
      <w:pPr>
        <w:autoSpaceDE w:val="0"/>
        <w:autoSpaceDN w:val="0"/>
        <w:adjustRightInd w:val="0"/>
        <w:rPr>
          <w:color w:val="000000"/>
          <w:szCs w:val="24"/>
          <w:shd w:val="clear" w:color="auto" w:fill="FFFFFF"/>
        </w:rPr>
      </w:pPr>
    </w:p>
    <w:p w14:paraId="3D4EC544" w14:textId="1B571B0A" w:rsidR="001E5B01" w:rsidRDefault="002B12A4" w:rsidP="0013398B">
      <w:pPr>
        <w:autoSpaceDE w:val="0"/>
        <w:autoSpaceDN w:val="0"/>
        <w:adjustRightInd w:val="0"/>
        <w:rPr>
          <w:color w:val="000000"/>
          <w:szCs w:val="24"/>
          <w:shd w:val="clear" w:color="auto" w:fill="FFFFFF"/>
        </w:rPr>
      </w:pPr>
      <w:r>
        <w:rPr>
          <w:color w:val="000000"/>
          <w:szCs w:val="24"/>
          <w:shd w:val="clear" w:color="auto" w:fill="FFFFFF"/>
        </w:rPr>
        <w:t xml:space="preserve">Eftir </w:t>
      </w:r>
      <w:r w:rsidR="0013398B">
        <w:rPr>
          <w:color w:val="000000"/>
          <w:szCs w:val="24"/>
          <w:shd w:val="clear" w:color="auto" w:fill="FFFFFF"/>
        </w:rPr>
        <w:t>§ 5</w:t>
      </w:r>
      <w:r>
        <w:rPr>
          <w:color w:val="000000"/>
          <w:szCs w:val="24"/>
          <w:shd w:val="clear" w:color="auto" w:fill="FFFFFF"/>
        </w:rPr>
        <w:t xml:space="preserve"> fær </w:t>
      </w:r>
      <w:proofErr w:type="spellStart"/>
      <w:r>
        <w:rPr>
          <w:color w:val="000000"/>
          <w:szCs w:val="24"/>
          <w:shd w:val="clear" w:color="auto" w:fill="FFFFFF"/>
        </w:rPr>
        <w:t>l</w:t>
      </w:r>
      <w:r w:rsidR="0072031E">
        <w:rPr>
          <w:color w:val="000000"/>
          <w:szCs w:val="24"/>
          <w:shd w:val="clear" w:color="auto" w:fill="FFFFFF"/>
        </w:rPr>
        <w:t>ands</w:t>
      </w:r>
      <w:r>
        <w:rPr>
          <w:color w:val="000000"/>
          <w:szCs w:val="24"/>
          <w:shd w:val="clear" w:color="auto" w:fill="FFFFFF"/>
        </w:rPr>
        <w:t>s</w:t>
      </w:r>
      <w:r w:rsidR="0072031E">
        <w:rPr>
          <w:color w:val="000000"/>
          <w:szCs w:val="24"/>
          <w:shd w:val="clear" w:color="auto" w:fill="FFFFFF"/>
        </w:rPr>
        <w:t>týrisfólkið</w:t>
      </w:r>
      <w:proofErr w:type="spellEnd"/>
      <w:r w:rsidR="0072031E">
        <w:rPr>
          <w:color w:val="000000"/>
          <w:szCs w:val="24"/>
          <w:shd w:val="clear" w:color="auto" w:fill="FFFFFF"/>
        </w:rPr>
        <w:t xml:space="preserve"> </w:t>
      </w:r>
      <w:r>
        <w:rPr>
          <w:color w:val="000000"/>
          <w:szCs w:val="24"/>
          <w:shd w:val="clear" w:color="auto" w:fill="FFFFFF"/>
        </w:rPr>
        <w:t>heimild at</w:t>
      </w:r>
      <w:r w:rsidR="0072031E">
        <w:rPr>
          <w:color w:val="000000"/>
          <w:szCs w:val="24"/>
          <w:shd w:val="clear" w:color="auto" w:fill="FFFFFF"/>
        </w:rPr>
        <w:t xml:space="preserve"> áseta, at s</w:t>
      </w:r>
      <w:r w:rsidR="0013398B">
        <w:rPr>
          <w:color w:val="000000"/>
          <w:szCs w:val="24"/>
          <w:shd w:val="clear" w:color="auto" w:fill="FFFFFF"/>
        </w:rPr>
        <w:t>ølustøð, móttøkur og onnur, sum hava skyldu</w:t>
      </w:r>
      <w:r>
        <w:rPr>
          <w:color w:val="000000"/>
          <w:szCs w:val="24"/>
          <w:shd w:val="clear" w:color="auto" w:fill="FFFFFF"/>
        </w:rPr>
        <w:t xml:space="preserve"> ella loyvi</w:t>
      </w:r>
      <w:r w:rsidR="0013398B">
        <w:rPr>
          <w:color w:val="000000"/>
          <w:szCs w:val="24"/>
          <w:shd w:val="clear" w:color="auto" w:fill="FFFFFF"/>
        </w:rPr>
        <w:t xml:space="preserve"> at savna íløt saman</w:t>
      </w:r>
      <w:r>
        <w:rPr>
          <w:color w:val="000000"/>
          <w:szCs w:val="24"/>
          <w:shd w:val="clear" w:color="auto" w:fill="FFFFFF"/>
        </w:rPr>
        <w:t xml:space="preserve"> til</w:t>
      </w:r>
      <w:r w:rsidR="0013398B">
        <w:rPr>
          <w:color w:val="000000"/>
          <w:szCs w:val="24"/>
          <w:shd w:val="clear" w:color="auto" w:fill="FFFFFF"/>
        </w:rPr>
        <w:t xml:space="preserve"> </w:t>
      </w:r>
      <w:r>
        <w:rPr>
          <w:color w:val="000000"/>
          <w:szCs w:val="24"/>
          <w:shd w:val="clear" w:color="auto" w:fill="FFFFFF"/>
        </w:rPr>
        <w:t>at</w:t>
      </w:r>
      <w:r w:rsidR="0013398B">
        <w:rPr>
          <w:color w:val="000000"/>
          <w:szCs w:val="24"/>
          <w:shd w:val="clear" w:color="auto" w:fill="FFFFFF"/>
        </w:rPr>
        <w:t xml:space="preserve"> avhenda </w:t>
      </w:r>
      <w:proofErr w:type="spellStart"/>
      <w:r w:rsidR="0013398B">
        <w:rPr>
          <w:color w:val="000000"/>
          <w:szCs w:val="24"/>
          <w:shd w:val="clear" w:color="auto" w:fill="FFFFFF"/>
        </w:rPr>
        <w:t>pantumsitaran</w:t>
      </w:r>
      <w:r>
        <w:rPr>
          <w:color w:val="000000"/>
          <w:szCs w:val="24"/>
          <w:shd w:val="clear" w:color="auto" w:fill="FFFFFF"/>
        </w:rPr>
        <w:t>um</w:t>
      </w:r>
      <w:proofErr w:type="spellEnd"/>
      <w:r w:rsidR="0013398B">
        <w:rPr>
          <w:color w:val="000000"/>
          <w:szCs w:val="24"/>
          <w:shd w:val="clear" w:color="auto" w:fill="FFFFFF"/>
        </w:rPr>
        <w:t>, skulu handfara íløtini sambært reglugerð</w:t>
      </w:r>
      <w:r>
        <w:rPr>
          <w:color w:val="000000"/>
          <w:szCs w:val="24"/>
          <w:shd w:val="clear" w:color="auto" w:fill="FFFFFF"/>
        </w:rPr>
        <w:t xml:space="preserve"> hjá</w:t>
      </w:r>
      <w:r w:rsidR="0013398B">
        <w:rPr>
          <w:color w:val="000000"/>
          <w:szCs w:val="24"/>
          <w:shd w:val="clear" w:color="auto" w:fill="FFFFFF"/>
        </w:rPr>
        <w:t xml:space="preserve"> </w:t>
      </w:r>
      <w:proofErr w:type="spellStart"/>
      <w:r w:rsidR="0013398B">
        <w:rPr>
          <w:color w:val="000000"/>
          <w:szCs w:val="24"/>
          <w:shd w:val="clear" w:color="auto" w:fill="FFFFFF"/>
        </w:rPr>
        <w:t>pantumsitaran</w:t>
      </w:r>
      <w:r>
        <w:rPr>
          <w:color w:val="000000"/>
          <w:szCs w:val="24"/>
          <w:shd w:val="clear" w:color="auto" w:fill="FFFFFF"/>
        </w:rPr>
        <w:t>um</w:t>
      </w:r>
      <w:proofErr w:type="spellEnd"/>
      <w:r>
        <w:rPr>
          <w:color w:val="000000"/>
          <w:szCs w:val="24"/>
          <w:shd w:val="clear" w:color="auto" w:fill="FFFFFF"/>
        </w:rPr>
        <w:t>, m.a. um</w:t>
      </w:r>
      <w:r w:rsidR="004E3D2F">
        <w:rPr>
          <w:color w:val="000000"/>
          <w:szCs w:val="24"/>
          <w:shd w:val="clear" w:color="auto" w:fill="FFFFFF"/>
        </w:rPr>
        <w:t xml:space="preserve"> rit</w:t>
      </w:r>
      <w:r>
        <w:rPr>
          <w:color w:val="000000"/>
          <w:szCs w:val="24"/>
          <w:shd w:val="clear" w:color="auto" w:fill="FFFFFF"/>
        </w:rPr>
        <w:t>- og</w:t>
      </w:r>
      <w:r w:rsidR="004E3D2F">
        <w:rPr>
          <w:color w:val="000000"/>
          <w:szCs w:val="24"/>
          <w:shd w:val="clear" w:color="auto" w:fill="FFFFFF"/>
        </w:rPr>
        <w:t xml:space="preserve"> tólbúnað og maskinur</w:t>
      </w:r>
      <w:r>
        <w:rPr>
          <w:color w:val="000000"/>
          <w:szCs w:val="24"/>
          <w:shd w:val="clear" w:color="auto" w:fill="FFFFFF"/>
        </w:rPr>
        <w:t>, sum brúkast skulu</w:t>
      </w:r>
      <w:r w:rsidR="004E3D2F">
        <w:rPr>
          <w:color w:val="000000"/>
          <w:szCs w:val="24"/>
          <w:shd w:val="clear" w:color="auto" w:fill="FFFFFF"/>
        </w:rPr>
        <w:t xml:space="preserve">. </w:t>
      </w:r>
      <w:r w:rsidR="0072031E">
        <w:rPr>
          <w:color w:val="000000"/>
          <w:szCs w:val="24"/>
          <w:shd w:val="clear" w:color="auto" w:fill="FFFFFF"/>
        </w:rPr>
        <w:t>Land</w:t>
      </w:r>
      <w:r>
        <w:rPr>
          <w:color w:val="000000"/>
          <w:szCs w:val="24"/>
          <w:shd w:val="clear" w:color="auto" w:fill="FFFFFF"/>
        </w:rPr>
        <w:t>s</w:t>
      </w:r>
      <w:r w:rsidR="0072031E">
        <w:rPr>
          <w:color w:val="000000"/>
          <w:szCs w:val="24"/>
          <w:shd w:val="clear" w:color="auto" w:fill="FFFFFF"/>
        </w:rPr>
        <w:t xml:space="preserve">stýrisfólkið </w:t>
      </w:r>
      <w:r>
        <w:rPr>
          <w:color w:val="000000"/>
          <w:szCs w:val="24"/>
          <w:shd w:val="clear" w:color="auto" w:fill="FFFFFF"/>
        </w:rPr>
        <w:t>fær heimild at</w:t>
      </w:r>
      <w:r w:rsidR="0072031E">
        <w:rPr>
          <w:color w:val="000000"/>
          <w:szCs w:val="24"/>
          <w:shd w:val="clear" w:color="auto" w:fill="FFFFFF"/>
        </w:rPr>
        <w:t xml:space="preserve"> áseta, at p</w:t>
      </w:r>
      <w:r w:rsidR="0013398B">
        <w:rPr>
          <w:color w:val="000000"/>
          <w:szCs w:val="24"/>
          <w:shd w:val="clear" w:color="auto" w:fill="FFFFFF"/>
        </w:rPr>
        <w:t>antumsitarin kan</w:t>
      </w:r>
      <w:r>
        <w:rPr>
          <w:color w:val="000000"/>
          <w:szCs w:val="24"/>
          <w:shd w:val="clear" w:color="auto" w:fill="FFFFFF"/>
        </w:rPr>
        <w:t>n</w:t>
      </w:r>
      <w:r w:rsidR="0013398B">
        <w:rPr>
          <w:color w:val="000000"/>
          <w:szCs w:val="24"/>
          <w:shd w:val="clear" w:color="auto" w:fill="FFFFFF"/>
        </w:rPr>
        <w:t xml:space="preserve"> krevja gjald fyri kostnaðin av t.d</w:t>
      </w:r>
      <w:r w:rsidR="0072031E">
        <w:rPr>
          <w:color w:val="000000"/>
          <w:szCs w:val="24"/>
          <w:shd w:val="clear" w:color="auto" w:fill="FFFFFF"/>
        </w:rPr>
        <w:t>.</w:t>
      </w:r>
      <w:r>
        <w:rPr>
          <w:color w:val="000000"/>
          <w:szCs w:val="24"/>
          <w:shd w:val="clear" w:color="auto" w:fill="FFFFFF"/>
        </w:rPr>
        <w:t xml:space="preserve"> serliga framleiddum</w:t>
      </w:r>
      <w:r w:rsidR="0072031E">
        <w:rPr>
          <w:color w:val="000000"/>
          <w:szCs w:val="24"/>
          <w:shd w:val="clear" w:color="auto" w:fill="FFFFFF"/>
        </w:rPr>
        <w:t xml:space="preserve"> </w:t>
      </w:r>
      <w:r w:rsidR="0013398B">
        <w:rPr>
          <w:color w:val="000000"/>
          <w:szCs w:val="24"/>
          <w:shd w:val="clear" w:color="auto" w:fill="FFFFFF"/>
        </w:rPr>
        <w:t>posum</w:t>
      </w:r>
      <w:r>
        <w:rPr>
          <w:color w:val="000000"/>
          <w:szCs w:val="24"/>
          <w:shd w:val="clear" w:color="auto" w:fill="FFFFFF"/>
        </w:rPr>
        <w:t xml:space="preserve"> </w:t>
      </w:r>
      <w:r w:rsidR="0072031E">
        <w:rPr>
          <w:color w:val="000000"/>
          <w:szCs w:val="24"/>
          <w:shd w:val="clear" w:color="auto" w:fill="FFFFFF"/>
        </w:rPr>
        <w:t>til</w:t>
      </w:r>
      <w:r>
        <w:rPr>
          <w:color w:val="000000"/>
          <w:szCs w:val="24"/>
          <w:shd w:val="clear" w:color="auto" w:fill="FFFFFF"/>
        </w:rPr>
        <w:t xml:space="preserve"> at</w:t>
      </w:r>
      <w:r w:rsidR="0072031E">
        <w:rPr>
          <w:color w:val="000000"/>
          <w:szCs w:val="24"/>
          <w:shd w:val="clear" w:color="auto" w:fill="FFFFFF"/>
        </w:rPr>
        <w:t xml:space="preserve"> savna</w:t>
      </w:r>
      <w:r>
        <w:rPr>
          <w:color w:val="000000"/>
          <w:szCs w:val="24"/>
          <w:shd w:val="clear" w:color="auto" w:fill="FFFFFF"/>
        </w:rPr>
        <w:t xml:space="preserve"> inn </w:t>
      </w:r>
      <w:r w:rsidR="0072031E">
        <w:rPr>
          <w:color w:val="000000"/>
          <w:szCs w:val="24"/>
          <w:shd w:val="clear" w:color="auto" w:fill="FFFFFF"/>
        </w:rPr>
        <w:t>íløt til pantskipanina.</w:t>
      </w:r>
      <w:r>
        <w:rPr>
          <w:color w:val="000000"/>
          <w:szCs w:val="24"/>
          <w:shd w:val="clear" w:color="auto" w:fill="FFFFFF"/>
        </w:rPr>
        <w:t xml:space="preserve"> </w:t>
      </w:r>
      <w:r w:rsidR="001E5B01">
        <w:rPr>
          <w:color w:val="000000"/>
          <w:szCs w:val="24"/>
          <w:shd w:val="clear" w:color="auto" w:fill="FFFFFF"/>
        </w:rPr>
        <w:t>Land</w:t>
      </w:r>
      <w:r>
        <w:rPr>
          <w:color w:val="000000"/>
          <w:szCs w:val="24"/>
          <w:shd w:val="clear" w:color="auto" w:fill="FFFFFF"/>
        </w:rPr>
        <w:t>s</w:t>
      </w:r>
      <w:r w:rsidR="001E5B01">
        <w:rPr>
          <w:color w:val="000000"/>
          <w:szCs w:val="24"/>
          <w:shd w:val="clear" w:color="auto" w:fill="FFFFFF"/>
        </w:rPr>
        <w:t xml:space="preserve">stýrisfólkið </w:t>
      </w:r>
      <w:r>
        <w:rPr>
          <w:color w:val="000000"/>
          <w:szCs w:val="24"/>
          <w:shd w:val="clear" w:color="auto" w:fill="FFFFFF"/>
        </w:rPr>
        <w:t>fær eisini heimild at áseta</w:t>
      </w:r>
      <w:r w:rsidR="001E5B01">
        <w:rPr>
          <w:color w:val="000000"/>
          <w:szCs w:val="24"/>
          <w:shd w:val="clear" w:color="auto" w:fill="FFFFFF"/>
        </w:rPr>
        <w:t>, at</w:t>
      </w:r>
      <w:r w:rsidR="0072031E">
        <w:rPr>
          <w:color w:val="000000"/>
          <w:szCs w:val="24"/>
          <w:shd w:val="clear" w:color="auto" w:fill="FFFFFF"/>
        </w:rPr>
        <w:t xml:space="preserve"> loyvi </w:t>
      </w:r>
      <w:r>
        <w:rPr>
          <w:color w:val="000000"/>
          <w:szCs w:val="24"/>
          <w:shd w:val="clear" w:color="auto" w:fill="FFFFFF"/>
        </w:rPr>
        <w:t xml:space="preserve">krevst </w:t>
      </w:r>
      <w:r w:rsidR="0072031E">
        <w:rPr>
          <w:color w:val="000000"/>
          <w:szCs w:val="24"/>
          <w:shd w:val="clear" w:color="auto" w:fill="FFFFFF"/>
        </w:rPr>
        <w:t xml:space="preserve">frá </w:t>
      </w:r>
      <w:proofErr w:type="spellStart"/>
      <w:r w:rsidR="0072031E">
        <w:rPr>
          <w:color w:val="000000"/>
          <w:szCs w:val="24"/>
          <w:shd w:val="clear" w:color="auto" w:fill="FFFFFF"/>
        </w:rPr>
        <w:t>pantumsitara</w:t>
      </w:r>
      <w:r w:rsidR="001E5B01">
        <w:rPr>
          <w:color w:val="000000"/>
          <w:szCs w:val="24"/>
          <w:shd w:val="clear" w:color="auto" w:fill="FFFFFF"/>
        </w:rPr>
        <w:t>num</w:t>
      </w:r>
      <w:proofErr w:type="spellEnd"/>
      <w:r w:rsidR="001E5B01">
        <w:rPr>
          <w:color w:val="000000"/>
          <w:szCs w:val="24"/>
          <w:shd w:val="clear" w:color="auto" w:fill="FFFFFF"/>
        </w:rPr>
        <w:t xml:space="preserve"> til at flyta</w:t>
      </w:r>
      <w:r>
        <w:rPr>
          <w:color w:val="000000"/>
          <w:szCs w:val="24"/>
          <w:shd w:val="clear" w:color="auto" w:fill="FFFFFF"/>
        </w:rPr>
        <w:t xml:space="preserve"> út</w:t>
      </w:r>
      <w:r w:rsidR="001E5B01">
        <w:rPr>
          <w:color w:val="000000"/>
          <w:szCs w:val="24"/>
          <w:shd w:val="clear" w:color="auto" w:fill="FFFFFF"/>
        </w:rPr>
        <w:t xml:space="preserve"> brúkt íløt. </w:t>
      </w:r>
    </w:p>
    <w:p w14:paraId="321BB440" w14:textId="6BDED11E" w:rsidR="001E5B01" w:rsidRDefault="001E5B01" w:rsidP="0013398B">
      <w:pPr>
        <w:autoSpaceDE w:val="0"/>
        <w:autoSpaceDN w:val="0"/>
        <w:adjustRightInd w:val="0"/>
        <w:rPr>
          <w:color w:val="000000"/>
          <w:szCs w:val="24"/>
          <w:shd w:val="clear" w:color="auto" w:fill="FFFFFF"/>
        </w:rPr>
      </w:pPr>
    </w:p>
    <w:p w14:paraId="50DA72BC" w14:textId="46C8BE8B" w:rsidR="00CE6E0B" w:rsidRDefault="002B12A4" w:rsidP="00CE6E0B">
      <w:pPr>
        <w:autoSpaceDE w:val="0"/>
        <w:autoSpaceDN w:val="0"/>
        <w:adjustRightInd w:val="0"/>
        <w:rPr>
          <w:color w:val="000000"/>
          <w:szCs w:val="24"/>
          <w:shd w:val="clear" w:color="auto" w:fill="FFFFFF"/>
        </w:rPr>
      </w:pPr>
      <w:r>
        <w:rPr>
          <w:color w:val="000000"/>
          <w:szCs w:val="24"/>
          <w:shd w:val="clear" w:color="auto" w:fill="FFFFFF"/>
        </w:rPr>
        <w:t xml:space="preserve">Eftir </w:t>
      </w:r>
      <w:r w:rsidR="001E5B01">
        <w:rPr>
          <w:color w:val="000000"/>
          <w:szCs w:val="24"/>
          <w:shd w:val="clear" w:color="auto" w:fill="FFFFFF"/>
        </w:rPr>
        <w:t>§ 6</w:t>
      </w:r>
      <w:r>
        <w:rPr>
          <w:color w:val="000000"/>
          <w:szCs w:val="24"/>
          <w:shd w:val="clear" w:color="auto" w:fill="FFFFFF"/>
        </w:rPr>
        <w:t xml:space="preserve"> fær</w:t>
      </w:r>
      <w:r w:rsidR="001E5B01">
        <w:rPr>
          <w:color w:val="000000"/>
          <w:szCs w:val="24"/>
          <w:shd w:val="clear" w:color="auto" w:fill="FFFFFF"/>
        </w:rPr>
        <w:t xml:space="preserve"> </w:t>
      </w:r>
      <w:proofErr w:type="spellStart"/>
      <w:r>
        <w:rPr>
          <w:color w:val="000000"/>
          <w:szCs w:val="24"/>
          <w:shd w:val="clear" w:color="auto" w:fill="FFFFFF"/>
        </w:rPr>
        <w:t>l</w:t>
      </w:r>
      <w:r w:rsidR="001E5B01">
        <w:rPr>
          <w:color w:val="000000"/>
          <w:szCs w:val="24"/>
          <w:shd w:val="clear" w:color="auto" w:fill="FFFFFF"/>
        </w:rPr>
        <w:t>ands</w:t>
      </w:r>
      <w:r>
        <w:rPr>
          <w:color w:val="000000"/>
          <w:szCs w:val="24"/>
          <w:shd w:val="clear" w:color="auto" w:fill="FFFFFF"/>
        </w:rPr>
        <w:t>s</w:t>
      </w:r>
      <w:r w:rsidR="001E5B01">
        <w:rPr>
          <w:color w:val="000000"/>
          <w:szCs w:val="24"/>
          <w:shd w:val="clear" w:color="auto" w:fill="FFFFFF"/>
        </w:rPr>
        <w:t>týrisfólkið</w:t>
      </w:r>
      <w:proofErr w:type="spellEnd"/>
      <w:r w:rsidR="001E5B01">
        <w:rPr>
          <w:color w:val="000000"/>
          <w:szCs w:val="24"/>
          <w:shd w:val="clear" w:color="auto" w:fill="FFFFFF"/>
        </w:rPr>
        <w:t xml:space="preserve"> </w:t>
      </w:r>
      <w:r>
        <w:rPr>
          <w:color w:val="000000"/>
          <w:szCs w:val="24"/>
          <w:shd w:val="clear" w:color="auto" w:fill="FFFFFF"/>
        </w:rPr>
        <w:t>heimild at</w:t>
      </w:r>
      <w:r w:rsidR="001E5B01">
        <w:rPr>
          <w:color w:val="000000"/>
          <w:szCs w:val="24"/>
          <w:shd w:val="clear" w:color="auto" w:fill="FFFFFF"/>
        </w:rPr>
        <w:t xml:space="preserve"> áseta, at øll</w:t>
      </w:r>
      <w:r>
        <w:rPr>
          <w:color w:val="000000"/>
          <w:szCs w:val="24"/>
          <w:shd w:val="clear" w:color="auto" w:fill="FFFFFF"/>
        </w:rPr>
        <w:t>,</w:t>
      </w:r>
      <w:r w:rsidR="001E5B01">
        <w:rPr>
          <w:color w:val="000000"/>
          <w:szCs w:val="24"/>
          <w:shd w:val="clear" w:color="auto" w:fill="FFFFFF"/>
        </w:rPr>
        <w:t xml:space="preserve"> sum hava skyldu at taka ímóti íløtum</w:t>
      </w:r>
      <w:r>
        <w:rPr>
          <w:color w:val="000000"/>
          <w:szCs w:val="24"/>
          <w:shd w:val="clear" w:color="auto" w:fill="FFFFFF"/>
        </w:rPr>
        <w:t>,</w:t>
      </w:r>
      <w:r w:rsidR="001E5B01">
        <w:rPr>
          <w:color w:val="000000"/>
          <w:szCs w:val="24"/>
          <w:shd w:val="clear" w:color="auto" w:fill="FFFFFF"/>
        </w:rPr>
        <w:t xml:space="preserve"> skul</w:t>
      </w:r>
      <w:r>
        <w:rPr>
          <w:color w:val="000000"/>
          <w:szCs w:val="24"/>
          <w:shd w:val="clear" w:color="auto" w:fill="FFFFFF"/>
        </w:rPr>
        <w:t xml:space="preserve">u </w:t>
      </w:r>
      <w:r w:rsidR="001E5B01">
        <w:rPr>
          <w:color w:val="000000"/>
          <w:szCs w:val="24"/>
          <w:shd w:val="clear" w:color="auto" w:fill="FFFFFF"/>
        </w:rPr>
        <w:t>skráseta</w:t>
      </w:r>
      <w:r>
        <w:rPr>
          <w:color w:val="000000"/>
          <w:szCs w:val="24"/>
          <w:shd w:val="clear" w:color="auto" w:fill="FFFFFF"/>
        </w:rPr>
        <w:t xml:space="preserve"> seg</w:t>
      </w:r>
      <w:r w:rsidR="001E5B01">
        <w:rPr>
          <w:color w:val="000000"/>
          <w:szCs w:val="24"/>
          <w:shd w:val="clear" w:color="auto" w:fill="FFFFFF"/>
        </w:rPr>
        <w:t xml:space="preserve"> hjá </w:t>
      </w:r>
      <w:proofErr w:type="spellStart"/>
      <w:r w:rsidR="001E5B01">
        <w:rPr>
          <w:color w:val="000000"/>
          <w:szCs w:val="24"/>
          <w:shd w:val="clear" w:color="auto" w:fill="FFFFFF"/>
        </w:rPr>
        <w:t>pantumsitaranum</w:t>
      </w:r>
      <w:proofErr w:type="spellEnd"/>
      <w:r w:rsidR="001E5B01">
        <w:rPr>
          <w:color w:val="000000"/>
          <w:szCs w:val="24"/>
          <w:shd w:val="clear" w:color="auto" w:fill="FFFFFF"/>
        </w:rPr>
        <w:t>. Lands</w:t>
      </w:r>
      <w:r>
        <w:rPr>
          <w:color w:val="000000"/>
          <w:szCs w:val="24"/>
          <w:shd w:val="clear" w:color="auto" w:fill="FFFFFF"/>
        </w:rPr>
        <w:t>s</w:t>
      </w:r>
      <w:r w:rsidR="001E5B01">
        <w:rPr>
          <w:color w:val="000000"/>
          <w:szCs w:val="24"/>
          <w:shd w:val="clear" w:color="auto" w:fill="FFFFFF"/>
        </w:rPr>
        <w:t xml:space="preserve">týrisfólkið </w:t>
      </w:r>
      <w:r>
        <w:rPr>
          <w:color w:val="000000"/>
          <w:szCs w:val="24"/>
          <w:shd w:val="clear" w:color="auto" w:fill="FFFFFF"/>
        </w:rPr>
        <w:t>fær eisini heimild at</w:t>
      </w:r>
      <w:r w:rsidR="001E5B01">
        <w:rPr>
          <w:color w:val="000000"/>
          <w:szCs w:val="24"/>
          <w:shd w:val="clear" w:color="auto" w:fill="FFFFFF"/>
        </w:rPr>
        <w:t xml:space="preserve"> áseta, at framleiðarar og innflytarar skulu skráseta síni íløt hjá </w:t>
      </w:r>
      <w:proofErr w:type="spellStart"/>
      <w:r w:rsidR="001E5B01">
        <w:rPr>
          <w:color w:val="000000"/>
          <w:szCs w:val="24"/>
          <w:shd w:val="clear" w:color="auto" w:fill="FFFFFF"/>
        </w:rPr>
        <w:t>pantumsitara</w:t>
      </w:r>
      <w:r>
        <w:rPr>
          <w:color w:val="000000"/>
          <w:szCs w:val="24"/>
          <w:shd w:val="clear" w:color="auto" w:fill="FFFFFF"/>
        </w:rPr>
        <w:t>num</w:t>
      </w:r>
      <w:proofErr w:type="spellEnd"/>
      <w:r w:rsidR="001E5B01">
        <w:rPr>
          <w:color w:val="000000"/>
          <w:szCs w:val="24"/>
          <w:shd w:val="clear" w:color="auto" w:fill="FFFFFF"/>
        </w:rPr>
        <w:t>.</w:t>
      </w:r>
    </w:p>
    <w:p w14:paraId="467DF3BB" w14:textId="77777777" w:rsidR="002B28EC" w:rsidRDefault="002B28EC" w:rsidP="00CE6E0B">
      <w:pPr>
        <w:autoSpaceDE w:val="0"/>
        <w:autoSpaceDN w:val="0"/>
        <w:adjustRightInd w:val="0"/>
        <w:rPr>
          <w:color w:val="000000"/>
          <w:szCs w:val="24"/>
          <w:shd w:val="clear" w:color="auto" w:fill="FFFFFF"/>
        </w:rPr>
      </w:pPr>
    </w:p>
    <w:p w14:paraId="170BCE43" w14:textId="63CCE51A" w:rsidR="004E3D2F" w:rsidRDefault="002B28EC" w:rsidP="00CE6E0B">
      <w:pPr>
        <w:autoSpaceDE w:val="0"/>
        <w:autoSpaceDN w:val="0"/>
        <w:adjustRightInd w:val="0"/>
        <w:rPr>
          <w:color w:val="000000"/>
          <w:szCs w:val="24"/>
          <w:shd w:val="clear" w:color="auto" w:fill="FFFFFF"/>
        </w:rPr>
      </w:pPr>
      <w:r>
        <w:rPr>
          <w:color w:val="000000"/>
          <w:szCs w:val="24"/>
          <w:shd w:val="clear" w:color="auto" w:fill="FFFFFF"/>
        </w:rPr>
        <w:t xml:space="preserve">Eftir </w:t>
      </w:r>
      <w:r w:rsidR="001E5B01">
        <w:rPr>
          <w:color w:val="000000"/>
          <w:szCs w:val="24"/>
          <w:shd w:val="clear" w:color="auto" w:fill="FFFFFF"/>
        </w:rPr>
        <w:t xml:space="preserve">§ </w:t>
      </w:r>
      <w:r>
        <w:rPr>
          <w:color w:val="000000"/>
          <w:szCs w:val="24"/>
          <w:shd w:val="clear" w:color="auto" w:fill="FFFFFF"/>
        </w:rPr>
        <w:t>8 fær</w:t>
      </w:r>
      <w:r w:rsidR="001E5B01">
        <w:rPr>
          <w:color w:val="000000"/>
          <w:szCs w:val="24"/>
          <w:shd w:val="clear" w:color="auto" w:fill="FFFFFF"/>
        </w:rPr>
        <w:t xml:space="preserve"> </w:t>
      </w:r>
      <w:proofErr w:type="spellStart"/>
      <w:r>
        <w:rPr>
          <w:color w:val="000000"/>
          <w:szCs w:val="24"/>
          <w:shd w:val="clear" w:color="auto" w:fill="FFFFFF"/>
        </w:rPr>
        <w:t>l</w:t>
      </w:r>
      <w:r w:rsidR="001E5B01">
        <w:rPr>
          <w:color w:val="000000"/>
          <w:szCs w:val="24"/>
          <w:shd w:val="clear" w:color="auto" w:fill="FFFFFF"/>
        </w:rPr>
        <w:t>ands</w:t>
      </w:r>
      <w:r>
        <w:rPr>
          <w:color w:val="000000"/>
          <w:szCs w:val="24"/>
          <w:shd w:val="clear" w:color="auto" w:fill="FFFFFF"/>
        </w:rPr>
        <w:t>s</w:t>
      </w:r>
      <w:r w:rsidR="001E5B01">
        <w:rPr>
          <w:color w:val="000000"/>
          <w:szCs w:val="24"/>
          <w:shd w:val="clear" w:color="auto" w:fill="FFFFFF"/>
        </w:rPr>
        <w:t>týrisfólkið</w:t>
      </w:r>
      <w:proofErr w:type="spellEnd"/>
      <w:r w:rsidR="001E5B01">
        <w:rPr>
          <w:color w:val="000000"/>
          <w:szCs w:val="24"/>
          <w:shd w:val="clear" w:color="auto" w:fill="FFFFFF"/>
        </w:rPr>
        <w:t xml:space="preserve"> </w:t>
      </w:r>
      <w:r>
        <w:rPr>
          <w:color w:val="000000"/>
          <w:szCs w:val="24"/>
          <w:shd w:val="clear" w:color="auto" w:fill="FFFFFF"/>
        </w:rPr>
        <w:t>heimild at</w:t>
      </w:r>
      <w:r w:rsidR="001E5B01">
        <w:rPr>
          <w:color w:val="000000"/>
          <w:szCs w:val="24"/>
          <w:shd w:val="clear" w:color="auto" w:fill="FFFFFF"/>
        </w:rPr>
        <w:t xml:space="preserve"> áseta, at</w:t>
      </w:r>
      <w:r>
        <w:rPr>
          <w:color w:val="000000"/>
          <w:szCs w:val="24"/>
          <w:shd w:val="clear" w:color="auto" w:fill="FFFFFF"/>
        </w:rPr>
        <w:t xml:space="preserve"> pantumsitarin skal góðkenna</w:t>
      </w:r>
      <w:r w:rsidR="001E5B01">
        <w:rPr>
          <w:color w:val="000000"/>
          <w:szCs w:val="24"/>
          <w:shd w:val="clear" w:color="auto" w:fill="FFFFFF"/>
        </w:rPr>
        <w:t xml:space="preserve"> samstarv</w:t>
      </w:r>
      <w:r w:rsidR="005F2D1B">
        <w:rPr>
          <w:color w:val="000000"/>
          <w:szCs w:val="24"/>
          <w:shd w:val="clear" w:color="auto" w:fill="FFFFFF"/>
        </w:rPr>
        <w:t xml:space="preserve"> um </w:t>
      </w:r>
      <w:r>
        <w:rPr>
          <w:color w:val="000000"/>
          <w:szCs w:val="24"/>
          <w:shd w:val="clear" w:color="auto" w:fill="FFFFFF"/>
        </w:rPr>
        <w:t>móttøku</w:t>
      </w:r>
      <w:r w:rsidR="005F2D1B">
        <w:rPr>
          <w:color w:val="000000"/>
          <w:szCs w:val="24"/>
          <w:shd w:val="clear" w:color="auto" w:fill="FFFFFF"/>
        </w:rPr>
        <w:t xml:space="preserve"> </w:t>
      </w:r>
      <w:r>
        <w:rPr>
          <w:color w:val="000000"/>
          <w:szCs w:val="24"/>
          <w:shd w:val="clear" w:color="auto" w:fill="FFFFFF"/>
        </w:rPr>
        <w:t>av</w:t>
      </w:r>
      <w:r w:rsidR="005F2D1B">
        <w:rPr>
          <w:color w:val="000000"/>
          <w:szCs w:val="24"/>
          <w:shd w:val="clear" w:color="auto" w:fill="FFFFFF"/>
        </w:rPr>
        <w:t xml:space="preserve"> íløtum</w:t>
      </w:r>
      <w:r>
        <w:rPr>
          <w:color w:val="000000"/>
          <w:szCs w:val="24"/>
          <w:shd w:val="clear" w:color="auto" w:fill="FFFFFF"/>
        </w:rPr>
        <w:t>, eitt nú við atliti at</w:t>
      </w:r>
      <w:r w:rsidR="004E3D2F">
        <w:rPr>
          <w:color w:val="000000"/>
          <w:szCs w:val="24"/>
          <w:shd w:val="clear" w:color="auto" w:fill="FFFFFF"/>
        </w:rPr>
        <w:t xml:space="preserve"> </w:t>
      </w:r>
      <w:r w:rsidR="004E3D2F">
        <w:rPr>
          <w:color w:val="212529"/>
          <w:szCs w:val="24"/>
        </w:rPr>
        <w:t>staðseting</w:t>
      </w:r>
      <w:r>
        <w:rPr>
          <w:color w:val="212529"/>
          <w:szCs w:val="24"/>
        </w:rPr>
        <w:t xml:space="preserve"> og</w:t>
      </w:r>
      <w:r w:rsidR="004E3D2F">
        <w:rPr>
          <w:color w:val="212529"/>
          <w:szCs w:val="24"/>
        </w:rPr>
        <w:t xml:space="preserve"> </w:t>
      </w:r>
      <w:proofErr w:type="spellStart"/>
      <w:r w:rsidR="004E3D2F">
        <w:rPr>
          <w:color w:val="212529"/>
          <w:szCs w:val="24"/>
        </w:rPr>
        <w:t>atkomu</w:t>
      </w:r>
      <w:proofErr w:type="spellEnd"/>
      <w:r>
        <w:rPr>
          <w:color w:val="212529"/>
          <w:szCs w:val="24"/>
        </w:rPr>
        <w:t>-</w:t>
      </w:r>
      <w:r w:rsidR="004E3D2F">
        <w:rPr>
          <w:color w:val="212529"/>
          <w:szCs w:val="24"/>
        </w:rPr>
        <w:t xml:space="preserve"> og hølisviðurskiftum</w:t>
      </w:r>
      <w:r>
        <w:rPr>
          <w:color w:val="212529"/>
          <w:szCs w:val="24"/>
        </w:rPr>
        <w:t>.</w:t>
      </w:r>
      <w:r w:rsidR="001E5B01">
        <w:rPr>
          <w:color w:val="000000"/>
          <w:szCs w:val="24"/>
          <w:shd w:val="clear" w:color="auto" w:fill="FFFFFF"/>
        </w:rPr>
        <w:t xml:space="preserve"> </w:t>
      </w:r>
    </w:p>
    <w:p w14:paraId="604D1FDA" w14:textId="77777777" w:rsidR="001E5B01" w:rsidRPr="001E5B01" w:rsidRDefault="001E5B01" w:rsidP="00CE6E0B">
      <w:pPr>
        <w:autoSpaceDE w:val="0"/>
        <w:autoSpaceDN w:val="0"/>
        <w:adjustRightInd w:val="0"/>
        <w:rPr>
          <w:color w:val="000000"/>
          <w:szCs w:val="24"/>
          <w:shd w:val="clear" w:color="auto" w:fill="FFFFFF"/>
        </w:rPr>
      </w:pPr>
    </w:p>
    <w:p w14:paraId="06C70669" w14:textId="4FB6D64F" w:rsidR="004E3D2F" w:rsidRPr="00577F77" w:rsidRDefault="002B28EC" w:rsidP="00CE6E0B">
      <w:pPr>
        <w:autoSpaceDE w:val="0"/>
        <w:autoSpaceDN w:val="0"/>
        <w:adjustRightInd w:val="0"/>
        <w:rPr>
          <w:color w:val="212529"/>
          <w:szCs w:val="24"/>
        </w:rPr>
      </w:pPr>
      <w:r>
        <w:rPr>
          <w:color w:val="212529"/>
          <w:szCs w:val="24"/>
        </w:rPr>
        <w:t xml:space="preserve">Eftir </w:t>
      </w:r>
      <w:r w:rsidR="004E3D2F" w:rsidRPr="004E3D2F">
        <w:rPr>
          <w:color w:val="212529"/>
          <w:szCs w:val="24"/>
        </w:rPr>
        <w:t xml:space="preserve">§ </w:t>
      </w:r>
      <w:r>
        <w:rPr>
          <w:color w:val="212529"/>
          <w:szCs w:val="24"/>
        </w:rPr>
        <w:t>9 fær</w:t>
      </w:r>
      <w:r w:rsidR="004E3D2F">
        <w:rPr>
          <w:b/>
          <w:bCs/>
          <w:color w:val="212529"/>
          <w:szCs w:val="24"/>
        </w:rPr>
        <w:t xml:space="preserve"> </w:t>
      </w:r>
      <w:proofErr w:type="spellStart"/>
      <w:r>
        <w:rPr>
          <w:color w:val="212529"/>
          <w:szCs w:val="24"/>
        </w:rPr>
        <w:t>l</w:t>
      </w:r>
      <w:r w:rsidR="00CE6E0B" w:rsidRPr="00000097">
        <w:rPr>
          <w:color w:val="212529"/>
          <w:szCs w:val="24"/>
        </w:rPr>
        <w:t>andsstýrisfólkið</w:t>
      </w:r>
      <w:proofErr w:type="spellEnd"/>
      <w:r w:rsidR="00CE6E0B" w:rsidRPr="00000097">
        <w:rPr>
          <w:color w:val="212529"/>
          <w:szCs w:val="24"/>
        </w:rPr>
        <w:t xml:space="preserve"> </w:t>
      </w:r>
      <w:r>
        <w:rPr>
          <w:color w:val="212529"/>
          <w:szCs w:val="24"/>
        </w:rPr>
        <w:t>heimild at</w:t>
      </w:r>
      <w:r w:rsidR="004E3D2F">
        <w:rPr>
          <w:color w:val="212529"/>
          <w:szCs w:val="24"/>
        </w:rPr>
        <w:t xml:space="preserve"> áseta </w:t>
      </w:r>
      <w:r w:rsidR="00CE6E0B" w:rsidRPr="00000097">
        <w:rPr>
          <w:color w:val="212529"/>
          <w:szCs w:val="24"/>
        </w:rPr>
        <w:t>reglu</w:t>
      </w:r>
      <w:r>
        <w:rPr>
          <w:color w:val="212529"/>
          <w:szCs w:val="24"/>
        </w:rPr>
        <w:t>r um, at</w:t>
      </w:r>
      <w:r w:rsidR="00CE6E0B" w:rsidRPr="00000097">
        <w:rPr>
          <w:color w:val="212529"/>
          <w:szCs w:val="24"/>
        </w:rPr>
        <w:t xml:space="preserve"> framleiðar</w:t>
      </w:r>
      <w:r>
        <w:rPr>
          <w:color w:val="212529"/>
          <w:szCs w:val="24"/>
        </w:rPr>
        <w:t>ar</w:t>
      </w:r>
      <w:r w:rsidR="00CE6E0B" w:rsidRPr="00000097">
        <w:rPr>
          <w:color w:val="212529"/>
          <w:szCs w:val="24"/>
        </w:rPr>
        <w:t xml:space="preserve"> og innflytar</w:t>
      </w:r>
      <w:r>
        <w:rPr>
          <w:color w:val="212529"/>
          <w:szCs w:val="24"/>
        </w:rPr>
        <w:t>ar skulu hava skyldu</w:t>
      </w:r>
      <w:r w:rsidR="00CE6E0B" w:rsidRPr="00000097">
        <w:rPr>
          <w:color w:val="212529"/>
          <w:szCs w:val="24"/>
        </w:rPr>
        <w:t xml:space="preserve"> at geva myndugleikunum og </w:t>
      </w:r>
      <w:proofErr w:type="spellStart"/>
      <w:r w:rsidR="00CE6E0B" w:rsidRPr="00000097">
        <w:rPr>
          <w:color w:val="212529"/>
          <w:szCs w:val="24"/>
        </w:rPr>
        <w:t>pantumsitaranum</w:t>
      </w:r>
      <w:proofErr w:type="spellEnd"/>
      <w:r w:rsidR="00CE6E0B" w:rsidRPr="00000097">
        <w:rPr>
          <w:color w:val="212529"/>
          <w:szCs w:val="24"/>
        </w:rPr>
        <w:t xml:space="preserve"> </w:t>
      </w:r>
      <w:r>
        <w:rPr>
          <w:color w:val="212529"/>
          <w:szCs w:val="24"/>
        </w:rPr>
        <w:t>allar</w:t>
      </w:r>
      <w:r w:rsidR="00CE6E0B" w:rsidRPr="00000097">
        <w:rPr>
          <w:color w:val="212529"/>
          <w:szCs w:val="24"/>
        </w:rPr>
        <w:t xml:space="preserve"> upplýsing</w:t>
      </w:r>
      <w:r>
        <w:rPr>
          <w:color w:val="212529"/>
          <w:szCs w:val="24"/>
        </w:rPr>
        <w:t>ar</w:t>
      </w:r>
      <w:r w:rsidR="00CE6E0B" w:rsidRPr="00000097">
        <w:rPr>
          <w:color w:val="212529"/>
          <w:szCs w:val="24"/>
        </w:rPr>
        <w:t xml:space="preserve">, </w:t>
      </w:r>
      <w:r>
        <w:rPr>
          <w:color w:val="212529"/>
          <w:szCs w:val="24"/>
        </w:rPr>
        <w:t>eisini</w:t>
      </w:r>
      <w:r w:rsidR="00CE6E0B" w:rsidRPr="00000097">
        <w:rPr>
          <w:color w:val="212529"/>
          <w:szCs w:val="24"/>
        </w:rPr>
        <w:t xml:space="preserve"> í ávísum </w:t>
      </w:r>
      <w:r>
        <w:rPr>
          <w:color w:val="212529"/>
          <w:szCs w:val="24"/>
        </w:rPr>
        <w:t>líki</w:t>
      </w:r>
      <w:r w:rsidR="00CE6E0B" w:rsidRPr="00000097">
        <w:rPr>
          <w:color w:val="212529"/>
          <w:szCs w:val="24"/>
        </w:rPr>
        <w:t xml:space="preserve">, ella atgongd </w:t>
      </w:r>
      <w:r>
        <w:rPr>
          <w:color w:val="212529"/>
          <w:szCs w:val="24"/>
        </w:rPr>
        <w:t>at</w:t>
      </w:r>
      <w:r w:rsidR="00CE6E0B" w:rsidRPr="00000097">
        <w:rPr>
          <w:color w:val="212529"/>
          <w:szCs w:val="24"/>
        </w:rPr>
        <w:t xml:space="preserve"> </w:t>
      </w:r>
      <w:r>
        <w:rPr>
          <w:color w:val="212529"/>
          <w:szCs w:val="24"/>
        </w:rPr>
        <w:t>øllum</w:t>
      </w:r>
      <w:r w:rsidR="00CE6E0B" w:rsidRPr="00000097">
        <w:rPr>
          <w:color w:val="212529"/>
          <w:szCs w:val="24"/>
        </w:rPr>
        <w:t xml:space="preserve"> upplýsing</w:t>
      </w:r>
      <w:r>
        <w:rPr>
          <w:color w:val="212529"/>
          <w:szCs w:val="24"/>
        </w:rPr>
        <w:t>um</w:t>
      </w:r>
      <w:r w:rsidR="00CE6E0B" w:rsidRPr="00000097">
        <w:rPr>
          <w:color w:val="212529"/>
          <w:szCs w:val="24"/>
        </w:rPr>
        <w:t xml:space="preserve">, sum </w:t>
      </w:r>
      <w:r>
        <w:rPr>
          <w:color w:val="212529"/>
          <w:szCs w:val="24"/>
        </w:rPr>
        <w:t xml:space="preserve">krevjast til at </w:t>
      </w:r>
      <w:r w:rsidR="00CE6E0B" w:rsidRPr="00000097">
        <w:rPr>
          <w:color w:val="212529"/>
          <w:szCs w:val="24"/>
        </w:rPr>
        <w:t>krevj</w:t>
      </w:r>
      <w:r>
        <w:rPr>
          <w:color w:val="212529"/>
          <w:szCs w:val="24"/>
        </w:rPr>
        <w:t xml:space="preserve">a inn </w:t>
      </w:r>
      <w:r w:rsidR="00CE6E0B" w:rsidRPr="00000097">
        <w:rPr>
          <w:color w:val="212529"/>
          <w:szCs w:val="24"/>
        </w:rPr>
        <w:t>pan</w:t>
      </w:r>
      <w:r>
        <w:rPr>
          <w:color w:val="212529"/>
          <w:szCs w:val="24"/>
        </w:rPr>
        <w:t xml:space="preserve">t og </w:t>
      </w:r>
      <w:r w:rsidR="00CE6E0B" w:rsidRPr="00000097">
        <w:rPr>
          <w:color w:val="212529"/>
          <w:szCs w:val="24"/>
        </w:rPr>
        <w:t>rakstrargjald og umsit</w:t>
      </w:r>
      <w:r>
        <w:rPr>
          <w:color w:val="212529"/>
          <w:szCs w:val="24"/>
        </w:rPr>
        <w:t>a</w:t>
      </w:r>
      <w:r w:rsidR="00CE6E0B" w:rsidRPr="00000097">
        <w:rPr>
          <w:color w:val="212529"/>
          <w:szCs w:val="24"/>
        </w:rPr>
        <w:t xml:space="preserve"> eftirliti</w:t>
      </w:r>
      <w:r>
        <w:rPr>
          <w:color w:val="212529"/>
          <w:szCs w:val="24"/>
        </w:rPr>
        <w:t>ð</w:t>
      </w:r>
      <w:r w:rsidR="00CE6E0B" w:rsidRPr="00000097">
        <w:rPr>
          <w:color w:val="212529"/>
          <w:szCs w:val="24"/>
        </w:rPr>
        <w:t xml:space="preserve"> við pantskipanini</w:t>
      </w:r>
      <w:r>
        <w:rPr>
          <w:color w:val="212529"/>
          <w:szCs w:val="24"/>
        </w:rPr>
        <w:t>.</w:t>
      </w:r>
      <w:r w:rsidR="00CE6E0B" w:rsidRPr="00000097">
        <w:rPr>
          <w:color w:val="212529"/>
          <w:szCs w:val="24"/>
        </w:rPr>
        <w:t xml:space="preserve"> </w:t>
      </w:r>
      <w:r>
        <w:rPr>
          <w:color w:val="212529"/>
          <w:szCs w:val="24"/>
        </w:rPr>
        <w:t>Landsstýrisfólkið fær eisini heimild at áseta, at pantumsitarin kann fáa grannskoðara at vátta rættleikan av upplýsingunum, og at framleiðarin ella innflytarin skal bera kostnaðin av hesum.</w:t>
      </w:r>
      <w:r w:rsidR="00CE6E0B" w:rsidRPr="00000097">
        <w:rPr>
          <w:color w:val="212529"/>
          <w:szCs w:val="24"/>
        </w:rPr>
        <w:t xml:space="preserve"> </w:t>
      </w:r>
    </w:p>
    <w:p w14:paraId="33D50FC3" w14:textId="77777777" w:rsidR="00CE6E0B" w:rsidRPr="00E41D5F" w:rsidRDefault="00CE6E0B" w:rsidP="00CE6E0B">
      <w:pPr>
        <w:autoSpaceDE w:val="0"/>
        <w:autoSpaceDN w:val="0"/>
        <w:adjustRightInd w:val="0"/>
        <w:rPr>
          <w:color w:val="212529"/>
          <w:szCs w:val="24"/>
        </w:rPr>
      </w:pPr>
    </w:p>
    <w:p w14:paraId="385D5BEB" w14:textId="364A24BD" w:rsidR="00CE6E0B" w:rsidRPr="00863F46" w:rsidRDefault="002B28EC" w:rsidP="00863F46">
      <w:pPr>
        <w:pStyle w:val="paragraftekst0"/>
        <w:shd w:val="clear" w:color="auto" w:fill="FFFFFF"/>
        <w:spacing w:before="0" w:beforeAutospacing="0" w:after="0" w:afterAutospacing="0"/>
        <w:rPr>
          <w:color w:val="000000"/>
          <w:lang w:val="fo-FO"/>
        </w:rPr>
      </w:pPr>
      <w:r>
        <w:rPr>
          <w:bCs/>
          <w:lang w:val="fo-FO"/>
        </w:rPr>
        <w:t xml:space="preserve">Í </w:t>
      </w:r>
      <w:r w:rsidR="00CE6E0B" w:rsidRPr="004E3D2F">
        <w:rPr>
          <w:bCs/>
          <w:lang w:val="fo-FO"/>
        </w:rPr>
        <w:t>§ 1</w:t>
      </w:r>
      <w:r>
        <w:rPr>
          <w:bCs/>
          <w:lang w:val="fo-FO"/>
        </w:rPr>
        <w:t>2 verður ásett</w:t>
      </w:r>
      <w:r w:rsidR="004E3D2F">
        <w:rPr>
          <w:bCs/>
          <w:lang w:val="fo-FO"/>
        </w:rPr>
        <w:t>, at innflytarar og framleiðarar skulu gjalda pant og rakstrargjald</w:t>
      </w:r>
      <w:r>
        <w:rPr>
          <w:bCs/>
          <w:lang w:val="fo-FO"/>
        </w:rPr>
        <w:t xml:space="preserve"> frá</w:t>
      </w:r>
      <w:r w:rsidR="004E3D2F">
        <w:rPr>
          <w:bCs/>
          <w:lang w:val="fo-FO"/>
        </w:rPr>
        <w:t xml:space="preserve"> </w:t>
      </w:r>
      <w:r w:rsidR="00CE6E0B">
        <w:rPr>
          <w:color w:val="000000"/>
          <w:lang w:val="fo-FO"/>
        </w:rPr>
        <w:t>1. juni 2025</w:t>
      </w:r>
      <w:r w:rsidR="00863F46">
        <w:rPr>
          <w:color w:val="000000"/>
          <w:lang w:val="fo-FO"/>
        </w:rPr>
        <w:t xml:space="preserve">, fýra mánaðir áðrenn restin av </w:t>
      </w:r>
      <w:r w:rsidR="00B86C25">
        <w:rPr>
          <w:color w:val="000000"/>
          <w:lang w:val="fo-FO"/>
        </w:rPr>
        <w:t>løgtingslógini</w:t>
      </w:r>
      <w:r w:rsidR="00863F46">
        <w:rPr>
          <w:color w:val="000000"/>
          <w:lang w:val="fo-FO"/>
        </w:rPr>
        <w:t xml:space="preserve"> </w:t>
      </w:r>
      <w:r>
        <w:rPr>
          <w:color w:val="000000"/>
          <w:lang w:val="fo-FO"/>
        </w:rPr>
        <w:t>kemur í</w:t>
      </w:r>
      <w:r w:rsidR="00863F46">
        <w:rPr>
          <w:color w:val="000000"/>
          <w:lang w:val="fo-FO"/>
        </w:rPr>
        <w:t xml:space="preserve"> gildi. </w:t>
      </w:r>
      <w:r>
        <w:rPr>
          <w:color w:val="000000"/>
          <w:lang w:val="fo-FO"/>
        </w:rPr>
        <w:t>Ásett verður eisini, at i</w:t>
      </w:r>
      <w:r w:rsidR="00863F46">
        <w:rPr>
          <w:color w:val="000000"/>
          <w:lang w:val="fo-FO"/>
        </w:rPr>
        <w:t>nnflytar</w:t>
      </w:r>
      <w:r>
        <w:rPr>
          <w:color w:val="000000"/>
          <w:lang w:val="fo-FO"/>
        </w:rPr>
        <w:t>ar</w:t>
      </w:r>
      <w:r w:rsidR="00863F46">
        <w:rPr>
          <w:color w:val="000000"/>
          <w:lang w:val="fo-FO"/>
        </w:rPr>
        <w:t xml:space="preserve"> og framleiðarar skulu </w:t>
      </w:r>
      <w:r>
        <w:rPr>
          <w:color w:val="000000"/>
          <w:lang w:val="fo-FO"/>
        </w:rPr>
        <w:t>lata TAKS tær</w:t>
      </w:r>
      <w:r w:rsidR="00863F46">
        <w:rPr>
          <w:color w:val="000000"/>
          <w:lang w:val="fo-FO"/>
        </w:rPr>
        <w:t xml:space="preserve"> upplýsingar</w:t>
      </w:r>
      <w:r>
        <w:rPr>
          <w:color w:val="000000"/>
          <w:lang w:val="fo-FO"/>
        </w:rPr>
        <w:t xml:space="preserve">, sum </w:t>
      </w:r>
      <w:proofErr w:type="spellStart"/>
      <w:r>
        <w:rPr>
          <w:color w:val="000000"/>
          <w:lang w:val="fo-FO"/>
        </w:rPr>
        <w:t>innkrevjingarskipanin</w:t>
      </w:r>
      <w:proofErr w:type="spellEnd"/>
      <w:r>
        <w:rPr>
          <w:color w:val="000000"/>
          <w:lang w:val="fo-FO"/>
        </w:rPr>
        <w:t xml:space="preserve"> hjá TAKS krevur.</w:t>
      </w:r>
      <w:r w:rsidR="00863F46">
        <w:rPr>
          <w:color w:val="000000"/>
          <w:lang w:val="fo-FO"/>
        </w:rPr>
        <w:t xml:space="preserve"> </w:t>
      </w:r>
    </w:p>
    <w:p w14:paraId="1D266A64" w14:textId="77777777" w:rsidR="007B0D65" w:rsidRPr="00DD5760" w:rsidRDefault="007B0D65" w:rsidP="006B0206">
      <w:pPr>
        <w:rPr>
          <w:b/>
          <w:szCs w:val="24"/>
        </w:rPr>
      </w:pPr>
    </w:p>
    <w:p w14:paraId="7BAA8E98" w14:textId="77777777" w:rsidR="006B0206" w:rsidRPr="00DD5760" w:rsidRDefault="006B0206" w:rsidP="006B0206">
      <w:pPr>
        <w:rPr>
          <w:b/>
          <w:szCs w:val="24"/>
        </w:rPr>
      </w:pPr>
      <w:bookmarkStart w:id="11" w:name="_Hlk148432265"/>
      <w:r w:rsidRPr="00DD5760">
        <w:rPr>
          <w:b/>
          <w:szCs w:val="24"/>
        </w:rPr>
        <w:t>2.14. Leggur lógaruppskotið heimildir til landsstýrismannin, ein stovn undir landsstýrinum ella til kommunur?</w:t>
      </w:r>
    </w:p>
    <w:p w14:paraId="1404B10D" w14:textId="7AFE1DAB" w:rsidR="006B0206" w:rsidRDefault="006B0206" w:rsidP="006B0206">
      <w:pPr>
        <w:jc w:val="both"/>
        <w:rPr>
          <w:szCs w:val="24"/>
        </w:rPr>
      </w:pPr>
    </w:p>
    <w:bookmarkEnd w:id="11"/>
    <w:p w14:paraId="1D71C3D6" w14:textId="7AF14FEC" w:rsidR="00735D83" w:rsidRDefault="00581210" w:rsidP="00735D83">
      <w:pPr>
        <w:jc w:val="both"/>
      </w:pPr>
      <w:r>
        <w:t xml:space="preserve">Tær flestu </w:t>
      </w:r>
      <w:r w:rsidR="00735D83">
        <w:t xml:space="preserve">ásetingarnar í </w:t>
      </w:r>
      <w:r w:rsidR="00B86C25">
        <w:t>løgtingslógini</w:t>
      </w:r>
      <w:r w:rsidR="00735D83">
        <w:t xml:space="preserve"> </w:t>
      </w:r>
      <w:r w:rsidR="002B28EC">
        <w:t>heimila</w:t>
      </w:r>
      <w:r w:rsidR="00735D83">
        <w:t xml:space="preserve"> land</w:t>
      </w:r>
      <w:r w:rsidR="002B28EC">
        <w:t>s</w:t>
      </w:r>
      <w:r w:rsidR="00735D83">
        <w:t>stýri</w:t>
      </w:r>
      <w:r w:rsidR="002B28EC">
        <w:t>s</w:t>
      </w:r>
      <w:r w:rsidR="00735D83">
        <w:t>fólki</w:t>
      </w:r>
      <w:r w:rsidR="002B28EC">
        <w:t>num</w:t>
      </w:r>
      <w:r w:rsidR="00735D83">
        <w:t xml:space="preserve"> at áseta</w:t>
      </w:r>
      <w:r w:rsidR="002B28EC">
        <w:t xml:space="preserve"> nærri reglur</w:t>
      </w:r>
      <w:r w:rsidR="00735D83">
        <w:t xml:space="preserve">. </w:t>
      </w:r>
      <w:r w:rsidR="002B28EC">
        <w:t>Orsøkin til henda leistin er, at l</w:t>
      </w:r>
      <w:r w:rsidR="00735D83">
        <w:t xml:space="preserve">ógin </w:t>
      </w:r>
      <w:r w:rsidR="002B28EC">
        <w:t>skal vera støði undir</w:t>
      </w:r>
      <w:r w:rsidR="00735D83">
        <w:t xml:space="preserve"> ein</w:t>
      </w:r>
      <w:r w:rsidR="002B28EC">
        <w:t>i</w:t>
      </w:r>
      <w:r w:rsidR="00735D83">
        <w:t xml:space="preserve"> nýggja</w:t>
      </w:r>
      <w:r w:rsidR="002B28EC">
        <w:t>ri og dynamiskari</w:t>
      </w:r>
      <w:r w:rsidR="00735D83">
        <w:t xml:space="preserve"> pantskipan, sum skal </w:t>
      </w:r>
      <w:r w:rsidR="002B28EC">
        <w:t>leggja upp fyri broytiligum</w:t>
      </w:r>
      <w:r w:rsidR="00735D83">
        <w:t xml:space="preserve"> mannagongd</w:t>
      </w:r>
      <w:r w:rsidR="002B28EC">
        <w:t>um</w:t>
      </w:r>
      <w:r w:rsidR="00735D83">
        <w:t>, tøkni,</w:t>
      </w:r>
      <w:r w:rsidR="002B28EC">
        <w:t xml:space="preserve"> </w:t>
      </w:r>
      <w:proofErr w:type="spellStart"/>
      <w:r w:rsidR="00735D83">
        <w:t>vøruúrvali</w:t>
      </w:r>
      <w:proofErr w:type="spellEnd"/>
      <w:r w:rsidR="00735D83">
        <w:t xml:space="preserve">, </w:t>
      </w:r>
      <w:proofErr w:type="spellStart"/>
      <w:r w:rsidR="00735D83">
        <w:t>móttøkuskyldu</w:t>
      </w:r>
      <w:proofErr w:type="spellEnd"/>
      <w:r w:rsidR="00130172">
        <w:t xml:space="preserve"> </w:t>
      </w:r>
      <w:r w:rsidR="002B28EC">
        <w:t>og</w:t>
      </w:r>
      <w:r w:rsidR="00130172">
        <w:t xml:space="preserve"> undantøk</w:t>
      </w:r>
      <w:r w:rsidR="002B28EC">
        <w:t>um</w:t>
      </w:r>
      <w:r w:rsidR="00735D83">
        <w:t xml:space="preserve">, </w:t>
      </w:r>
      <w:proofErr w:type="spellStart"/>
      <w:r w:rsidR="00735D83">
        <w:t>pant</w:t>
      </w:r>
      <w:r w:rsidR="002B28EC">
        <w:t>virðum</w:t>
      </w:r>
      <w:proofErr w:type="spellEnd"/>
      <w:r w:rsidR="002B28EC">
        <w:t xml:space="preserve"> og</w:t>
      </w:r>
      <w:r w:rsidR="00735D83">
        <w:t xml:space="preserve"> </w:t>
      </w:r>
      <w:proofErr w:type="spellStart"/>
      <w:r w:rsidR="00735D83">
        <w:t>gjaldsupphædd</w:t>
      </w:r>
      <w:r w:rsidR="002B28EC">
        <w:t>um</w:t>
      </w:r>
      <w:proofErr w:type="spellEnd"/>
      <w:r w:rsidR="002B28EC">
        <w:t>. Hetta so at talan verður um eina munadygga skipan við so lítlum kostnaði sum</w:t>
      </w:r>
      <w:r w:rsidR="00735D83">
        <w:t xml:space="preserve"> gjørligt. </w:t>
      </w:r>
      <w:r w:rsidR="002B28EC">
        <w:t>Tað verður ikki mett</w:t>
      </w:r>
      <w:r w:rsidR="00735D83">
        <w:t xml:space="preserve"> ráðiligt at læsa </w:t>
      </w:r>
      <w:r w:rsidR="002B28EC">
        <w:t>slík viðurskifti</w:t>
      </w:r>
      <w:r w:rsidR="00735D83">
        <w:t xml:space="preserve"> f</w:t>
      </w:r>
      <w:r w:rsidR="002B28EC">
        <w:t>ast</w:t>
      </w:r>
      <w:r w:rsidR="00735D83">
        <w:t xml:space="preserve"> í </w:t>
      </w:r>
      <w:r w:rsidR="00B86C25">
        <w:t>løgtingslógini</w:t>
      </w:r>
      <w:r w:rsidR="002B28EC">
        <w:t>, so at farast má</w:t>
      </w:r>
      <w:r w:rsidR="00735D83">
        <w:t xml:space="preserve"> í løgtingi</w:t>
      </w:r>
      <w:r w:rsidR="002B28EC">
        <w:t>ð, hvørja ferð tørvur verður á tillagingum</w:t>
      </w:r>
      <w:r w:rsidR="00735D83">
        <w:t xml:space="preserve">.  </w:t>
      </w:r>
    </w:p>
    <w:p w14:paraId="3072A79C" w14:textId="77777777" w:rsidR="00735D83" w:rsidRDefault="00735D83" w:rsidP="00735D83">
      <w:pPr>
        <w:jc w:val="both"/>
      </w:pPr>
    </w:p>
    <w:p w14:paraId="3B0190A2" w14:textId="483E05AA" w:rsidR="00581210" w:rsidRDefault="002B28EC" w:rsidP="00735D83">
      <w:pPr>
        <w:jc w:val="both"/>
      </w:pPr>
      <w:r>
        <w:lastRenderedPageBreak/>
        <w:t>Av tí at tað</w:t>
      </w:r>
      <w:r w:rsidR="00863F46">
        <w:t xml:space="preserve"> mesta </w:t>
      </w:r>
      <w:r>
        <w:t>í</w:t>
      </w:r>
      <w:r w:rsidR="00735D83">
        <w:t xml:space="preserve"> tí nýggju pantskipanini </w:t>
      </w:r>
      <w:r>
        <w:t>bregður frá</w:t>
      </w:r>
      <w:r w:rsidR="00735D83">
        <w:t xml:space="preserve"> galdandi pantskipan, </w:t>
      </w:r>
      <w:r>
        <w:t>er ilt at</w:t>
      </w:r>
      <w:r w:rsidR="00735D83">
        <w:t xml:space="preserve"> meta um, hvussu </w:t>
      </w:r>
      <w:r>
        <w:t>skipanin</w:t>
      </w:r>
      <w:r w:rsidR="00735D83">
        <w:t xml:space="preserve"> fer at roynast</w:t>
      </w:r>
      <w:r>
        <w:t>,</w:t>
      </w:r>
      <w:r w:rsidR="00735D83">
        <w:t xml:space="preserve"> tá</w:t>
      </w:r>
      <w:r>
        <w:t xml:space="preserve"> ið</w:t>
      </w:r>
      <w:r w:rsidR="00735D83">
        <w:t xml:space="preserve"> hon verður sett í verk</w:t>
      </w:r>
      <w:r>
        <w:t>.</w:t>
      </w:r>
      <w:r w:rsidR="00735D83">
        <w:t xml:space="preserve"> </w:t>
      </w:r>
      <w:r>
        <w:t>S</w:t>
      </w:r>
      <w:r w:rsidR="00735D83">
        <w:t>amstundis skal IRF gera kostnaðarmiklar íløgur í hølir, maskinur og ritbúnað og seta fólk at umsita</w:t>
      </w:r>
      <w:r>
        <w:t>, reka og hav</w:t>
      </w:r>
      <w:r w:rsidR="00735D83">
        <w:t xml:space="preserve">a eftirlit við </w:t>
      </w:r>
      <w:r>
        <w:t>skipanini</w:t>
      </w:r>
      <w:r w:rsidR="00735D83">
        <w:t xml:space="preserve">. </w:t>
      </w:r>
      <w:r>
        <w:t>I</w:t>
      </w:r>
      <w:r w:rsidR="00735D83">
        <w:t>kki fyrr enn IRF hevur gjørt hetta</w:t>
      </w:r>
      <w:r>
        <w:t xml:space="preserve"> fyrireikandi</w:t>
      </w:r>
      <w:r w:rsidR="00735D83">
        <w:t xml:space="preserve"> arbeiðið og borið útreiðslurnar </w:t>
      </w:r>
      <w:r>
        <w:t>av</w:t>
      </w:r>
      <w:r w:rsidR="00735D83">
        <w:t xml:space="preserve"> </w:t>
      </w:r>
      <w:r>
        <w:t>hesum</w:t>
      </w:r>
      <w:r w:rsidR="00735D83">
        <w:t xml:space="preserve"> og</w:t>
      </w:r>
      <w:r>
        <w:t xml:space="preserve"> av</w:t>
      </w:r>
      <w:r w:rsidR="00735D83">
        <w:t xml:space="preserve"> íløgu</w:t>
      </w:r>
      <w:r>
        <w:t>m</w:t>
      </w:r>
      <w:r w:rsidR="00735D83">
        <w:t xml:space="preserve"> </w:t>
      </w:r>
      <w:r>
        <w:t>í</w:t>
      </w:r>
      <w:r w:rsidR="00735D83">
        <w:t xml:space="preserve"> pantskipanina, vit</w:t>
      </w:r>
      <w:r>
        <w:t>a vit</w:t>
      </w:r>
      <w:r w:rsidR="00735D83">
        <w:t xml:space="preserve"> við størri viss</w:t>
      </w:r>
      <w:r>
        <w:t>u</w:t>
      </w:r>
      <w:r w:rsidR="00735D83">
        <w:t xml:space="preserve">, hvussu ásetingarnar í </w:t>
      </w:r>
      <w:r w:rsidR="00B86C25">
        <w:t>løgtingslógini</w:t>
      </w:r>
      <w:r w:rsidR="00735D83">
        <w:t xml:space="preserve"> kunnu </w:t>
      </w:r>
      <w:r>
        <w:t>fyllast út</w:t>
      </w:r>
      <w:r w:rsidR="00735D83">
        <w:t xml:space="preserve"> í kunngerð. IRF metir</w:t>
      </w:r>
      <w:r>
        <w:t xml:space="preserve"> tað ikki vera </w:t>
      </w:r>
      <w:r w:rsidR="00735D83">
        <w:t>ráðiligt at átaka sær hesar útreiðslur</w:t>
      </w:r>
      <w:r>
        <w:t>nar</w:t>
      </w:r>
      <w:r w:rsidR="00735D83">
        <w:t xml:space="preserve">, </w:t>
      </w:r>
      <w:r>
        <w:t>fyrr enn</w:t>
      </w:r>
      <w:r w:rsidR="00735D83">
        <w:t xml:space="preserve"> løgtingi</w:t>
      </w:r>
      <w:r>
        <w:t>ð</w:t>
      </w:r>
      <w:r w:rsidR="00735D83">
        <w:t xml:space="preserve"> hevur samtykt lógina</w:t>
      </w:r>
      <w:r>
        <w:t>. Hetta</w:t>
      </w:r>
      <w:r w:rsidR="00735D83">
        <w:t xml:space="preserve"> so</w:t>
      </w:r>
      <w:r>
        <w:t xml:space="preserve"> at</w:t>
      </w:r>
      <w:r w:rsidR="00130172">
        <w:t xml:space="preserve"> </w:t>
      </w:r>
      <w:r w:rsidR="00735D83">
        <w:t>vissa</w:t>
      </w:r>
      <w:r>
        <w:t xml:space="preserve"> er</w:t>
      </w:r>
      <w:r w:rsidR="00735D83">
        <w:t xml:space="preserve"> fyri, at útreiðslurnar ikki verða bornar til fánýtis orsaka</w:t>
      </w:r>
      <w:r>
        <w:t>ð</w:t>
      </w:r>
      <w:r w:rsidR="00735D83">
        <w:t xml:space="preserve"> skiftandi politiskum raðfestingum</w:t>
      </w:r>
      <w:r w:rsidR="00130172">
        <w:t>.</w:t>
      </w:r>
    </w:p>
    <w:p w14:paraId="0F8146A3" w14:textId="77777777" w:rsidR="00863F46" w:rsidRDefault="00863F46" w:rsidP="00735D83">
      <w:pPr>
        <w:jc w:val="both"/>
      </w:pPr>
    </w:p>
    <w:p w14:paraId="67E8A887" w14:textId="31CA8179" w:rsidR="00581210" w:rsidRDefault="0032006C" w:rsidP="00735D83">
      <w:pPr>
        <w:jc w:val="both"/>
      </w:pPr>
      <w:r>
        <w:t>U</w:t>
      </w:r>
      <w:r w:rsidR="00581210">
        <w:t xml:space="preserve">ppskot til kunngerð </w:t>
      </w:r>
      <w:r>
        <w:t xml:space="preserve">er hjálagt </w:t>
      </w:r>
      <w:r w:rsidR="002B28EC">
        <w:t>lógaruppskotinum</w:t>
      </w:r>
      <w:r>
        <w:t>.</w:t>
      </w:r>
    </w:p>
    <w:p w14:paraId="114CD97D" w14:textId="77777777" w:rsidR="006B0206" w:rsidRPr="00DD5760" w:rsidRDefault="006B0206" w:rsidP="006B0206">
      <w:pPr>
        <w:jc w:val="both"/>
        <w:rPr>
          <w:b/>
          <w:szCs w:val="24"/>
        </w:rPr>
      </w:pPr>
    </w:p>
    <w:p w14:paraId="4C4041CA" w14:textId="6A4C6427" w:rsidR="006B0206" w:rsidRPr="00DD5760" w:rsidRDefault="006B0206" w:rsidP="006B0206">
      <w:pPr>
        <w:jc w:val="both"/>
        <w:rPr>
          <w:b/>
          <w:szCs w:val="24"/>
        </w:rPr>
      </w:pPr>
      <w:r w:rsidRPr="00DD5760">
        <w:rPr>
          <w:b/>
          <w:szCs w:val="24"/>
        </w:rPr>
        <w:t xml:space="preserve">2.15. Gevur lógaruppskotið almennum myndugleikum atgongd </w:t>
      </w:r>
      <w:r w:rsidR="00736214">
        <w:rPr>
          <w:b/>
          <w:szCs w:val="24"/>
        </w:rPr>
        <w:t>at</w:t>
      </w:r>
      <w:r w:rsidR="00736214" w:rsidRPr="00DD5760">
        <w:rPr>
          <w:b/>
          <w:szCs w:val="24"/>
        </w:rPr>
        <w:t xml:space="preserve"> </w:t>
      </w:r>
      <w:r w:rsidRPr="00DD5760">
        <w:rPr>
          <w:b/>
          <w:szCs w:val="24"/>
        </w:rPr>
        <w:t>privata</w:t>
      </w:r>
      <w:r w:rsidR="00736214">
        <w:rPr>
          <w:b/>
          <w:szCs w:val="24"/>
        </w:rPr>
        <w:t>ri</w:t>
      </w:r>
      <w:r w:rsidRPr="00DD5760">
        <w:rPr>
          <w:b/>
          <w:szCs w:val="24"/>
        </w:rPr>
        <w:t xml:space="preserve"> ogn?</w:t>
      </w:r>
    </w:p>
    <w:p w14:paraId="23DB6511" w14:textId="0FAB1DC3" w:rsidR="00BE7FA6" w:rsidRPr="00BE7FA6" w:rsidRDefault="00BE7FA6" w:rsidP="00BE7FA6">
      <w:pPr>
        <w:jc w:val="both"/>
        <w:rPr>
          <w:szCs w:val="24"/>
        </w:rPr>
      </w:pPr>
      <w:r w:rsidRPr="00BE7FA6">
        <w:rPr>
          <w:szCs w:val="24"/>
        </w:rPr>
        <w:t>L</w:t>
      </w:r>
      <w:r w:rsidR="006B0206" w:rsidRPr="00BE7FA6">
        <w:rPr>
          <w:szCs w:val="24"/>
        </w:rPr>
        <w:t>ógaruppskotið</w:t>
      </w:r>
      <w:r w:rsidRPr="00BE7FA6">
        <w:rPr>
          <w:szCs w:val="24"/>
        </w:rPr>
        <w:t xml:space="preserve"> gevur ikki almennum myndugleikum atgongd </w:t>
      </w:r>
      <w:r w:rsidR="00736214">
        <w:rPr>
          <w:szCs w:val="24"/>
        </w:rPr>
        <w:t>at</w:t>
      </w:r>
      <w:r w:rsidRPr="00BE7FA6">
        <w:rPr>
          <w:szCs w:val="24"/>
        </w:rPr>
        <w:t xml:space="preserve"> privata</w:t>
      </w:r>
      <w:r w:rsidR="00736214">
        <w:rPr>
          <w:szCs w:val="24"/>
        </w:rPr>
        <w:t>ri</w:t>
      </w:r>
      <w:r w:rsidRPr="00BE7FA6">
        <w:rPr>
          <w:szCs w:val="24"/>
        </w:rPr>
        <w:t xml:space="preserve"> ogn</w:t>
      </w:r>
      <w:r>
        <w:rPr>
          <w:szCs w:val="24"/>
        </w:rPr>
        <w:t>.</w:t>
      </w:r>
    </w:p>
    <w:p w14:paraId="386481B1" w14:textId="77777777" w:rsidR="006B0206" w:rsidRPr="00DD5760" w:rsidRDefault="006B0206" w:rsidP="006B0206">
      <w:pPr>
        <w:jc w:val="both"/>
        <w:rPr>
          <w:b/>
          <w:szCs w:val="24"/>
        </w:rPr>
      </w:pPr>
    </w:p>
    <w:p w14:paraId="02D030C8" w14:textId="54F0444E" w:rsidR="006B0206" w:rsidRDefault="006B0206" w:rsidP="006B0206">
      <w:pPr>
        <w:jc w:val="both"/>
        <w:rPr>
          <w:b/>
          <w:szCs w:val="24"/>
        </w:rPr>
      </w:pPr>
      <w:r w:rsidRPr="00DD5760">
        <w:rPr>
          <w:b/>
          <w:szCs w:val="24"/>
        </w:rPr>
        <w:t>2.16. Hevur lógaruppskotið aðrar avleiðingar?</w:t>
      </w:r>
    </w:p>
    <w:p w14:paraId="20795900" w14:textId="75219BE4" w:rsidR="00DD06A7" w:rsidRPr="00DD06A7" w:rsidRDefault="00DD06A7" w:rsidP="006B0206">
      <w:pPr>
        <w:jc w:val="both"/>
        <w:rPr>
          <w:bCs/>
          <w:szCs w:val="24"/>
        </w:rPr>
      </w:pPr>
      <w:r w:rsidRPr="00DD06A7">
        <w:rPr>
          <w:bCs/>
          <w:szCs w:val="24"/>
        </w:rPr>
        <w:t>Uppskotið hevur ikki aðrar avleiðingar.</w:t>
      </w:r>
    </w:p>
    <w:p w14:paraId="6D436972" w14:textId="77777777" w:rsidR="006B0206" w:rsidRPr="00DD5760" w:rsidRDefault="006B0206" w:rsidP="006B0206">
      <w:pPr>
        <w:jc w:val="both"/>
        <w:rPr>
          <w:szCs w:val="24"/>
        </w:rPr>
      </w:pPr>
    </w:p>
    <w:p w14:paraId="4E31208A" w14:textId="77777777" w:rsidR="006B0206" w:rsidRPr="00DD5760" w:rsidRDefault="006B0206" w:rsidP="006B0206">
      <w:pPr>
        <w:jc w:val="both"/>
        <w:rPr>
          <w:b/>
          <w:szCs w:val="24"/>
        </w:rPr>
      </w:pPr>
      <w:r w:rsidRPr="00DD5760">
        <w:rPr>
          <w:b/>
          <w:szCs w:val="24"/>
        </w:rPr>
        <w:t>2.17. Talvan: Yvirlit yvir avleiðingarnar av lógaruppskotinum</w:t>
      </w:r>
    </w:p>
    <w:p w14:paraId="7569275F" w14:textId="77777777" w:rsidR="006B0206" w:rsidRPr="00DD5760" w:rsidRDefault="006B0206" w:rsidP="006B0206">
      <w:pPr>
        <w:rPr>
          <w:bCs/>
          <w:color w:val="000000"/>
          <w:szCs w:val="24"/>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2"/>
        <w:gridCol w:w="1522"/>
        <w:gridCol w:w="1523"/>
        <w:gridCol w:w="1522"/>
        <w:gridCol w:w="1522"/>
        <w:gridCol w:w="1523"/>
      </w:tblGrid>
      <w:tr w:rsidR="006B0206" w:rsidRPr="00DD5760" w14:paraId="41069899" w14:textId="77777777" w:rsidTr="00513D55">
        <w:trPr>
          <w:trHeight w:val="690"/>
        </w:trPr>
        <w:tc>
          <w:tcPr>
            <w:tcW w:w="1522" w:type="dxa"/>
            <w:shd w:val="clear" w:color="auto" w:fill="auto"/>
          </w:tcPr>
          <w:p w14:paraId="5E1864A4" w14:textId="77777777" w:rsidR="006B0206" w:rsidRPr="00DD5760" w:rsidRDefault="006B0206" w:rsidP="00513D55">
            <w:pPr>
              <w:contextualSpacing/>
              <w:rPr>
                <w:b/>
                <w:bCs/>
                <w:sz w:val="20"/>
                <w:szCs w:val="20"/>
              </w:rPr>
            </w:pPr>
          </w:p>
        </w:tc>
        <w:tc>
          <w:tcPr>
            <w:tcW w:w="1522" w:type="dxa"/>
            <w:shd w:val="clear" w:color="auto" w:fill="auto"/>
          </w:tcPr>
          <w:p w14:paraId="68D9CE9A" w14:textId="77777777" w:rsidR="006B0206" w:rsidRPr="00DD5760" w:rsidRDefault="006B0206" w:rsidP="00513D55">
            <w:pPr>
              <w:rPr>
                <w:sz w:val="20"/>
              </w:rPr>
            </w:pPr>
            <w:r w:rsidRPr="00DD5760">
              <w:rPr>
                <w:sz w:val="20"/>
              </w:rPr>
              <w:t xml:space="preserve">Fyri landið ella </w:t>
            </w:r>
            <w:proofErr w:type="spellStart"/>
            <w:r w:rsidRPr="00DD5760">
              <w:rPr>
                <w:sz w:val="20"/>
              </w:rPr>
              <w:t>landsmyndug-leikar</w:t>
            </w:r>
            <w:proofErr w:type="spellEnd"/>
          </w:p>
        </w:tc>
        <w:tc>
          <w:tcPr>
            <w:tcW w:w="1523" w:type="dxa"/>
            <w:shd w:val="clear" w:color="auto" w:fill="auto"/>
          </w:tcPr>
          <w:p w14:paraId="06D7E0C9" w14:textId="77777777" w:rsidR="006B0206" w:rsidRPr="00DD5760" w:rsidRDefault="006B0206" w:rsidP="00513D55">
            <w:pPr>
              <w:contextualSpacing/>
              <w:rPr>
                <w:sz w:val="20"/>
              </w:rPr>
            </w:pPr>
            <w:r w:rsidRPr="00DD5760">
              <w:rPr>
                <w:sz w:val="20"/>
              </w:rPr>
              <w:t>Fyri kommunalar myndugleikar</w:t>
            </w:r>
          </w:p>
        </w:tc>
        <w:tc>
          <w:tcPr>
            <w:tcW w:w="1522" w:type="dxa"/>
            <w:shd w:val="clear" w:color="auto" w:fill="auto"/>
          </w:tcPr>
          <w:p w14:paraId="22D735A5" w14:textId="77777777" w:rsidR="006B0206" w:rsidRPr="00DD5760" w:rsidRDefault="006B0206" w:rsidP="00513D55">
            <w:pPr>
              <w:contextualSpacing/>
              <w:rPr>
                <w:sz w:val="20"/>
              </w:rPr>
            </w:pPr>
            <w:r w:rsidRPr="00DD5760">
              <w:rPr>
                <w:sz w:val="20"/>
              </w:rPr>
              <w:t>Fyri pláss ella øki í landinum</w:t>
            </w:r>
          </w:p>
        </w:tc>
        <w:tc>
          <w:tcPr>
            <w:tcW w:w="1522" w:type="dxa"/>
            <w:shd w:val="clear" w:color="auto" w:fill="auto"/>
          </w:tcPr>
          <w:p w14:paraId="3531BE61" w14:textId="77777777" w:rsidR="006B0206" w:rsidRPr="00DD5760" w:rsidRDefault="006B0206" w:rsidP="00513D55">
            <w:pPr>
              <w:contextualSpacing/>
              <w:rPr>
                <w:sz w:val="20"/>
              </w:rPr>
            </w:pPr>
            <w:r w:rsidRPr="00DD5760">
              <w:rPr>
                <w:sz w:val="20"/>
              </w:rPr>
              <w:t xml:space="preserve">Fyri ávísar </w:t>
            </w:r>
            <w:proofErr w:type="spellStart"/>
            <w:r w:rsidRPr="00DD5760">
              <w:rPr>
                <w:sz w:val="20"/>
              </w:rPr>
              <w:t>samfelags-bólkar</w:t>
            </w:r>
            <w:proofErr w:type="spellEnd"/>
            <w:r w:rsidRPr="00DD5760">
              <w:rPr>
                <w:sz w:val="20"/>
              </w:rPr>
              <w:t xml:space="preserve"> ella felagsskapir</w:t>
            </w:r>
          </w:p>
        </w:tc>
        <w:tc>
          <w:tcPr>
            <w:tcW w:w="1523" w:type="dxa"/>
            <w:shd w:val="clear" w:color="auto" w:fill="auto"/>
          </w:tcPr>
          <w:p w14:paraId="506154FF" w14:textId="77777777" w:rsidR="006B0206" w:rsidRPr="00DD5760" w:rsidRDefault="006B0206" w:rsidP="00513D55">
            <w:pPr>
              <w:contextualSpacing/>
              <w:rPr>
                <w:sz w:val="20"/>
              </w:rPr>
            </w:pPr>
            <w:r w:rsidRPr="00DD5760">
              <w:rPr>
                <w:sz w:val="20"/>
              </w:rPr>
              <w:t>Fyri vinnuna</w:t>
            </w:r>
          </w:p>
        </w:tc>
      </w:tr>
      <w:tr w:rsidR="006B0206" w:rsidRPr="00DD5760" w14:paraId="1EAA2830" w14:textId="77777777" w:rsidTr="00513D55">
        <w:trPr>
          <w:trHeight w:val="690"/>
        </w:trPr>
        <w:tc>
          <w:tcPr>
            <w:tcW w:w="1522" w:type="dxa"/>
            <w:shd w:val="clear" w:color="auto" w:fill="auto"/>
            <w:vAlign w:val="center"/>
          </w:tcPr>
          <w:p w14:paraId="3518F6E1" w14:textId="77777777" w:rsidR="006B0206" w:rsidRPr="00DD5760" w:rsidRDefault="006B0206" w:rsidP="00513D55">
            <w:pPr>
              <w:contextualSpacing/>
              <w:rPr>
                <w:sz w:val="20"/>
              </w:rPr>
            </w:pPr>
            <w:r w:rsidRPr="00DD5760">
              <w:rPr>
                <w:sz w:val="20"/>
              </w:rPr>
              <w:t>Fíggjarligar ella búskaparligar avleiðingar</w:t>
            </w:r>
          </w:p>
        </w:tc>
        <w:tc>
          <w:tcPr>
            <w:tcW w:w="1522" w:type="dxa"/>
            <w:shd w:val="clear" w:color="auto" w:fill="auto"/>
            <w:vAlign w:val="center"/>
          </w:tcPr>
          <w:p w14:paraId="19C3F2A7" w14:textId="1B106564" w:rsidR="006B0206" w:rsidRPr="00DD5760" w:rsidRDefault="00DD06A7" w:rsidP="00513D55">
            <w:pPr>
              <w:contextualSpacing/>
              <w:jc w:val="center"/>
              <w:rPr>
                <w:bCs/>
                <w:sz w:val="20"/>
                <w:szCs w:val="20"/>
              </w:rPr>
            </w:pPr>
            <w:r>
              <w:rPr>
                <w:bCs/>
                <w:sz w:val="20"/>
                <w:szCs w:val="20"/>
              </w:rPr>
              <w:t>Ja</w:t>
            </w:r>
          </w:p>
        </w:tc>
        <w:tc>
          <w:tcPr>
            <w:tcW w:w="1523" w:type="dxa"/>
            <w:shd w:val="clear" w:color="auto" w:fill="auto"/>
            <w:vAlign w:val="center"/>
          </w:tcPr>
          <w:p w14:paraId="0D40AD23" w14:textId="3C92F7B5" w:rsidR="006B0206" w:rsidRPr="00DD5760" w:rsidRDefault="00DD06A7" w:rsidP="00513D55">
            <w:pPr>
              <w:contextualSpacing/>
              <w:jc w:val="center"/>
              <w:rPr>
                <w:bCs/>
                <w:sz w:val="20"/>
                <w:szCs w:val="20"/>
              </w:rPr>
            </w:pPr>
            <w:r>
              <w:rPr>
                <w:bCs/>
                <w:sz w:val="20"/>
                <w:szCs w:val="20"/>
              </w:rPr>
              <w:t>Nei</w:t>
            </w:r>
          </w:p>
        </w:tc>
        <w:tc>
          <w:tcPr>
            <w:tcW w:w="1522" w:type="dxa"/>
            <w:shd w:val="clear" w:color="auto" w:fill="auto"/>
            <w:vAlign w:val="center"/>
          </w:tcPr>
          <w:p w14:paraId="053EE199" w14:textId="5C2F2D45" w:rsidR="006B0206" w:rsidRPr="00DD5760" w:rsidRDefault="006B0206" w:rsidP="00513D55">
            <w:pPr>
              <w:contextualSpacing/>
              <w:jc w:val="center"/>
              <w:rPr>
                <w:bCs/>
                <w:sz w:val="20"/>
                <w:szCs w:val="20"/>
              </w:rPr>
            </w:pPr>
            <w:r w:rsidRPr="00DD5760">
              <w:rPr>
                <w:bCs/>
                <w:sz w:val="20"/>
                <w:szCs w:val="20"/>
              </w:rPr>
              <w:t>Nei</w:t>
            </w:r>
          </w:p>
        </w:tc>
        <w:tc>
          <w:tcPr>
            <w:tcW w:w="1522" w:type="dxa"/>
            <w:shd w:val="clear" w:color="auto" w:fill="auto"/>
            <w:vAlign w:val="center"/>
          </w:tcPr>
          <w:p w14:paraId="586161CE" w14:textId="5E59D8A3" w:rsidR="006B0206" w:rsidRPr="00DD5760" w:rsidRDefault="006B0206" w:rsidP="00513D55">
            <w:pPr>
              <w:contextualSpacing/>
              <w:jc w:val="center"/>
              <w:rPr>
                <w:bCs/>
                <w:sz w:val="20"/>
                <w:szCs w:val="20"/>
              </w:rPr>
            </w:pPr>
            <w:r w:rsidRPr="00DD5760">
              <w:rPr>
                <w:bCs/>
                <w:sz w:val="20"/>
                <w:szCs w:val="20"/>
              </w:rPr>
              <w:t>Nei</w:t>
            </w:r>
          </w:p>
        </w:tc>
        <w:tc>
          <w:tcPr>
            <w:tcW w:w="1523" w:type="dxa"/>
            <w:shd w:val="clear" w:color="auto" w:fill="auto"/>
            <w:vAlign w:val="center"/>
          </w:tcPr>
          <w:p w14:paraId="2AF1F0A8" w14:textId="69B84BB4" w:rsidR="006B0206" w:rsidRPr="00DD5760" w:rsidRDefault="00DD06A7" w:rsidP="00513D55">
            <w:pPr>
              <w:contextualSpacing/>
              <w:jc w:val="center"/>
              <w:rPr>
                <w:bCs/>
                <w:sz w:val="20"/>
                <w:szCs w:val="20"/>
              </w:rPr>
            </w:pPr>
            <w:r>
              <w:rPr>
                <w:bCs/>
                <w:sz w:val="20"/>
                <w:szCs w:val="20"/>
              </w:rPr>
              <w:t>Ja</w:t>
            </w:r>
          </w:p>
        </w:tc>
      </w:tr>
      <w:tr w:rsidR="006B0206" w:rsidRPr="00DD5760" w14:paraId="0F3D5900" w14:textId="77777777" w:rsidTr="00513D55">
        <w:trPr>
          <w:trHeight w:val="690"/>
        </w:trPr>
        <w:tc>
          <w:tcPr>
            <w:tcW w:w="1522" w:type="dxa"/>
            <w:shd w:val="clear" w:color="auto" w:fill="auto"/>
            <w:vAlign w:val="center"/>
          </w:tcPr>
          <w:p w14:paraId="00D47409" w14:textId="77777777" w:rsidR="006B0206" w:rsidRPr="00DD5760" w:rsidRDefault="006B0206" w:rsidP="00513D55">
            <w:pPr>
              <w:contextualSpacing/>
              <w:rPr>
                <w:sz w:val="20"/>
              </w:rPr>
            </w:pPr>
            <w:r w:rsidRPr="00DD5760">
              <w:rPr>
                <w:sz w:val="20"/>
              </w:rPr>
              <w:t>Umsitingarligar avleiðingar</w:t>
            </w:r>
          </w:p>
        </w:tc>
        <w:tc>
          <w:tcPr>
            <w:tcW w:w="1522" w:type="dxa"/>
            <w:shd w:val="clear" w:color="auto" w:fill="auto"/>
            <w:vAlign w:val="center"/>
          </w:tcPr>
          <w:p w14:paraId="71743264" w14:textId="70D9632D" w:rsidR="006B0206" w:rsidRPr="00DD5760" w:rsidRDefault="006B0206" w:rsidP="00513D55">
            <w:pPr>
              <w:contextualSpacing/>
              <w:jc w:val="center"/>
              <w:rPr>
                <w:sz w:val="20"/>
              </w:rPr>
            </w:pPr>
            <w:r w:rsidRPr="00DD5760">
              <w:rPr>
                <w:sz w:val="20"/>
              </w:rPr>
              <w:t>Ja</w:t>
            </w:r>
          </w:p>
        </w:tc>
        <w:tc>
          <w:tcPr>
            <w:tcW w:w="1523" w:type="dxa"/>
            <w:shd w:val="clear" w:color="auto" w:fill="auto"/>
            <w:vAlign w:val="center"/>
          </w:tcPr>
          <w:p w14:paraId="11BE1E38" w14:textId="23EC9A77" w:rsidR="006B0206" w:rsidRPr="00DD5760" w:rsidRDefault="0032006C" w:rsidP="00513D55">
            <w:pPr>
              <w:contextualSpacing/>
              <w:jc w:val="center"/>
              <w:rPr>
                <w:sz w:val="20"/>
              </w:rPr>
            </w:pPr>
            <w:r>
              <w:rPr>
                <w:sz w:val="20"/>
              </w:rPr>
              <w:t>Nei</w:t>
            </w:r>
          </w:p>
        </w:tc>
        <w:tc>
          <w:tcPr>
            <w:tcW w:w="1522" w:type="dxa"/>
            <w:shd w:val="clear" w:color="auto" w:fill="auto"/>
            <w:vAlign w:val="center"/>
          </w:tcPr>
          <w:p w14:paraId="4599FAF9" w14:textId="18E89F56" w:rsidR="006B0206" w:rsidRPr="00DD5760" w:rsidRDefault="006B0206" w:rsidP="00513D55">
            <w:pPr>
              <w:contextualSpacing/>
              <w:jc w:val="center"/>
              <w:rPr>
                <w:sz w:val="20"/>
              </w:rPr>
            </w:pPr>
            <w:r w:rsidRPr="00DD5760">
              <w:rPr>
                <w:sz w:val="20"/>
              </w:rPr>
              <w:t>Nei</w:t>
            </w:r>
          </w:p>
        </w:tc>
        <w:tc>
          <w:tcPr>
            <w:tcW w:w="1522" w:type="dxa"/>
            <w:shd w:val="clear" w:color="auto" w:fill="auto"/>
            <w:vAlign w:val="center"/>
          </w:tcPr>
          <w:p w14:paraId="3F3DF7E0" w14:textId="37D8C007" w:rsidR="006B0206" w:rsidRPr="00DD5760" w:rsidRDefault="006B0206" w:rsidP="00513D55">
            <w:pPr>
              <w:contextualSpacing/>
              <w:jc w:val="center"/>
              <w:rPr>
                <w:sz w:val="20"/>
              </w:rPr>
            </w:pPr>
            <w:r w:rsidRPr="00DD5760">
              <w:rPr>
                <w:sz w:val="20"/>
              </w:rPr>
              <w:t>Nei</w:t>
            </w:r>
          </w:p>
        </w:tc>
        <w:tc>
          <w:tcPr>
            <w:tcW w:w="1523" w:type="dxa"/>
            <w:shd w:val="clear" w:color="auto" w:fill="auto"/>
            <w:vAlign w:val="center"/>
          </w:tcPr>
          <w:p w14:paraId="475B28E9" w14:textId="6EFA687D" w:rsidR="006B0206" w:rsidRPr="00DD5760" w:rsidRDefault="00DD06A7" w:rsidP="00513D55">
            <w:pPr>
              <w:contextualSpacing/>
              <w:jc w:val="center"/>
              <w:rPr>
                <w:sz w:val="20"/>
              </w:rPr>
            </w:pPr>
            <w:r>
              <w:rPr>
                <w:sz w:val="20"/>
              </w:rPr>
              <w:t>ja</w:t>
            </w:r>
          </w:p>
        </w:tc>
      </w:tr>
      <w:tr w:rsidR="006B0206" w:rsidRPr="00DD5760" w14:paraId="191D95AF" w14:textId="77777777" w:rsidTr="00513D55">
        <w:trPr>
          <w:trHeight w:val="690"/>
        </w:trPr>
        <w:tc>
          <w:tcPr>
            <w:tcW w:w="1522" w:type="dxa"/>
            <w:shd w:val="clear" w:color="auto" w:fill="auto"/>
            <w:vAlign w:val="center"/>
          </w:tcPr>
          <w:p w14:paraId="3F8C0D1F" w14:textId="77777777" w:rsidR="006B0206" w:rsidRPr="00DD5760" w:rsidRDefault="006B0206" w:rsidP="00513D55">
            <w:pPr>
              <w:contextualSpacing/>
              <w:rPr>
                <w:sz w:val="20"/>
              </w:rPr>
            </w:pPr>
            <w:r w:rsidRPr="00DD5760">
              <w:rPr>
                <w:sz w:val="20"/>
              </w:rPr>
              <w:t>Umhvørvisligar avleiðingar</w:t>
            </w:r>
          </w:p>
        </w:tc>
        <w:tc>
          <w:tcPr>
            <w:tcW w:w="1522" w:type="dxa"/>
            <w:shd w:val="clear" w:color="auto" w:fill="auto"/>
            <w:vAlign w:val="center"/>
          </w:tcPr>
          <w:p w14:paraId="7AE039F8" w14:textId="3D378E3A" w:rsidR="006B0206" w:rsidRPr="00DD5760" w:rsidRDefault="00DD06A7" w:rsidP="00513D55">
            <w:pPr>
              <w:contextualSpacing/>
              <w:jc w:val="center"/>
              <w:rPr>
                <w:sz w:val="20"/>
              </w:rPr>
            </w:pPr>
            <w:r>
              <w:rPr>
                <w:sz w:val="20"/>
              </w:rPr>
              <w:t>ja</w:t>
            </w:r>
          </w:p>
        </w:tc>
        <w:tc>
          <w:tcPr>
            <w:tcW w:w="1523" w:type="dxa"/>
            <w:shd w:val="clear" w:color="auto" w:fill="auto"/>
            <w:vAlign w:val="center"/>
          </w:tcPr>
          <w:p w14:paraId="071CEBE3" w14:textId="5D739C6B" w:rsidR="006B0206" w:rsidRPr="00DD5760" w:rsidRDefault="006B0206" w:rsidP="00513D55">
            <w:pPr>
              <w:contextualSpacing/>
              <w:jc w:val="center"/>
              <w:rPr>
                <w:sz w:val="20"/>
              </w:rPr>
            </w:pPr>
            <w:r w:rsidRPr="00DD5760">
              <w:rPr>
                <w:sz w:val="20"/>
              </w:rPr>
              <w:t>Nei</w:t>
            </w:r>
          </w:p>
        </w:tc>
        <w:tc>
          <w:tcPr>
            <w:tcW w:w="1522" w:type="dxa"/>
            <w:shd w:val="clear" w:color="auto" w:fill="auto"/>
            <w:vAlign w:val="center"/>
          </w:tcPr>
          <w:p w14:paraId="7B9222A0" w14:textId="2F3575F8" w:rsidR="006B0206" w:rsidRPr="00DD5760" w:rsidRDefault="006B0206" w:rsidP="00513D55">
            <w:pPr>
              <w:contextualSpacing/>
              <w:jc w:val="center"/>
              <w:rPr>
                <w:sz w:val="20"/>
              </w:rPr>
            </w:pPr>
            <w:r w:rsidRPr="00DD5760">
              <w:rPr>
                <w:sz w:val="20"/>
              </w:rPr>
              <w:t>Nei</w:t>
            </w:r>
          </w:p>
        </w:tc>
        <w:tc>
          <w:tcPr>
            <w:tcW w:w="1522" w:type="dxa"/>
            <w:shd w:val="clear" w:color="auto" w:fill="auto"/>
            <w:vAlign w:val="center"/>
          </w:tcPr>
          <w:p w14:paraId="3047590D" w14:textId="114BAC14" w:rsidR="006B0206" w:rsidRPr="00DD5760" w:rsidRDefault="006B0206" w:rsidP="00513D55">
            <w:pPr>
              <w:contextualSpacing/>
              <w:jc w:val="center"/>
              <w:rPr>
                <w:sz w:val="20"/>
              </w:rPr>
            </w:pPr>
            <w:r w:rsidRPr="00DD5760">
              <w:rPr>
                <w:sz w:val="20"/>
              </w:rPr>
              <w:t>Nei</w:t>
            </w:r>
          </w:p>
        </w:tc>
        <w:tc>
          <w:tcPr>
            <w:tcW w:w="1523" w:type="dxa"/>
            <w:shd w:val="clear" w:color="auto" w:fill="auto"/>
            <w:vAlign w:val="center"/>
          </w:tcPr>
          <w:p w14:paraId="3C300431" w14:textId="493895D7" w:rsidR="006B0206" w:rsidRPr="00DD5760" w:rsidRDefault="006B0206" w:rsidP="00513D55">
            <w:pPr>
              <w:contextualSpacing/>
              <w:jc w:val="center"/>
              <w:rPr>
                <w:sz w:val="20"/>
              </w:rPr>
            </w:pPr>
            <w:r w:rsidRPr="00DD5760">
              <w:rPr>
                <w:sz w:val="20"/>
              </w:rPr>
              <w:t>Nei</w:t>
            </w:r>
          </w:p>
        </w:tc>
      </w:tr>
      <w:tr w:rsidR="006B0206" w:rsidRPr="00DD5760" w14:paraId="23071934" w14:textId="77777777" w:rsidTr="00513D55">
        <w:trPr>
          <w:trHeight w:val="690"/>
        </w:trPr>
        <w:tc>
          <w:tcPr>
            <w:tcW w:w="1522" w:type="dxa"/>
            <w:shd w:val="clear" w:color="auto" w:fill="auto"/>
            <w:vAlign w:val="center"/>
          </w:tcPr>
          <w:p w14:paraId="1F0411CC" w14:textId="77777777" w:rsidR="006B0206" w:rsidRPr="00DD5760" w:rsidRDefault="006B0206" w:rsidP="00513D55">
            <w:pPr>
              <w:contextualSpacing/>
              <w:rPr>
                <w:sz w:val="20"/>
              </w:rPr>
            </w:pPr>
            <w:r w:rsidRPr="00DD5760">
              <w:rPr>
                <w:sz w:val="20"/>
              </w:rPr>
              <w:t>Avleiðingar í mun til altjóða avtalur og reglur</w:t>
            </w:r>
          </w:p>
        </w:tc>
        <w:tc>
          <w:tcPr>
            <w:tcW w:w="1522" w:type="dxa"/>
            <w:tcBorders>
              <w:bottom w:val="single" w:sz="4" w:space="0" w:color="auto"/>
            </w:tcBorders>
            <w:shd w:val="clear" w:color="auto" w:fill="auto"/>
            <w:vAlign w:val="center"/>
          </w:tcPr>
          <w:p w14:paraId="7A2B93ED" w14:textId="59253529" w:rsidR="006B0206" w:rsidRPr="00DD5760" w:rsidRDefault="006B0206" w:rsidP="00513D55">
            <w:pPr>
              <w:contextualSpacing/>
              <w:jc w:val="center"/>
              <w:rPr>
                <w:sz w:val="20"/>
              </w:rPr>
            </w:pPr>
            <w:r w:rsidRPr="00DD5760">
              <w:rPr>
                <w:sz w:val="20"/>
              </w:rPr>
              <w:t>Nei</w:t>
            </w:r>
          </w:p>
        </w:tc>
        <w:tc>
          <w:tcPr>
            <w:tcW w:w="1523" w:type="dxa"/>
            <w:tcBorders>
              <w:bottom w:val="single" w:sz="4" w:space="0" w:color="auto"/>
            </w:tcBorders>
            <w:shd w:val="clear" w:color="auto" w:fill="auto"/>
            <w:vAlign w:val="center"/>
          </w:tcPr>
          <w:p w14:paraId="74D6DC9C" w14:textId="37448F03" w:rsidR="006B0206" w:rsidRPr="00DD5760" w:rsidRDefault="006B0206" w:rsidP="00513D55">
            <w:pPr>
              <w:contextualSpacing/>
              <w:jc w:val="center"/>
              <w:rPr>
                <w:sz w:val="20"/>
              </w:rPr>
            </w:pPr>
            <w:r w:rsidRPr="00DD5760">
              <w:rPr>
                <w:sz w:val="20"/>
              </w:rPr>
              <w:t>Nei</w:t>
            </w:r>
          </w:p>
        </w:tc>
        <w:tc>
          <w:tcPr>
            <w:tcW w:w="1522" w:type="dxa"/>
            <w:tcBorders>
              <w:bottom w:val="single" w:sz="4" w:space="0" w:color="auto"/>
            </w:tcBorders>
            <w:shd w:val="clear" w:color="auto" w:fill="auto"/>
            <w:vAlign w:val="center"/>
          </w:tcPr>
          <w:p w14:paraId="71DA5411" w14:textId="30FB68C3" w:rsidR="006B0206" w:rsidRPr="00DD5760" w:rsidRDefault="006B0206" w:rsidP="00513D55">
            <w:pPr>
              <w:contextualSpacing/>
              <w:jc w:val="center"/>
              <w:rPr>
                <w:sz w:val="20"/>
              </w:rPr>
            </w:pPr>
            <w:r w:rsidRPr="00DD5760">
              <w:rPr>
                <w:sz w:val="20"/>
              </w:rPr>
              <w:t>Nei</w:t>
            </w:r>
          </w:p>
        </w:tc>
        <w:tc>
          <w:tcPr>
            <w:tcW w:w="1522" w:type="dxa"/>
            <w:shd w:val="clear" w:color="auto" w:fill="auto"/>
            <w:vAlign w:val="center"/>
          </w:tcPr>
          <w:p w14:paraId="5FD7F2B4" w14:textId="1F154572" w:rsidR="006B0206" w:rsidRPr="00DD5760" w:rsidRDefault="006B0206" w:rsidP="00513D55">
            <w:pPr>
              <w:contextualSpacing/>
              <w:jc w:val="center"/>
              <w:rPr>
                <w:sz w:val="20"/>
              </w:rPr>
            </w:pPr>
            <w:r w:rsidRPr="00DD5760">
              <w:rPr>
                <w:sz w:val="20"/>
              </w:rPr>
              <w:t>Nei</w:t>
            </w:r>
          </w:p>
        </w:tc>
        <w:tc>
          <w:tcPr>
            <w:tcW w:w="1523" w:type="dxa"/>
            <w:shd w:val="clear" w:color="auto" w:fill="auto"/>
            <w:vAlign w:val="center"/>
          </w:tcPr>
          <w:p w14:paraId="7A86DE32" w14:textId="1AD92BAE" w:rsidR="006B0206" w:rsidRPr="00DD5760" w:rsidRDefault="006B0206" w:rsidP="00513D55">
            <w:pPr>
              <w:contextualSpacing/>
              <w:jc w:val="center"/>
              <w:rPr>
                <w:sz w:val="20"/>
              </w:rPr>
            </w:pPr>
            <w:r w:rsidRPr="00DD5760">
              <w:rPr>
                <w:sz w:val="20"/>
              </w:rPr>
              <w:t>Nei</w:t>
            </w:r>
          </w:p>
        </w:tc>
      </w:tr>
      <w:tr w:rsidR="006B0206" w:rsidRPr="00DD5760" w14:paraId="1FA0A43A" w14:textId="77777777" w:rsidTr="00513D55">
        <w:trPr>
          <w:trHeight w:val="690"/>
        </w:trPr>
        <w:tc>
          <w:tcPr>
            <w:tcW w:w="1522" w:type="dxa"/>
            <w:shd w:val="clear" w:color="auto" w:fill="auto"/>
            <w:vAlign w:val="center"/>
          </w:tcPr>
          <w:p w14:paraId="625EAF3D" w14:textId="77777777" w:rsidR="006B0206" w:rsidRPr="00DD5760" w:rsidRDefault="006B0206" w:rsidP="00513D55">
            <w:pPr>
              <w:contextualSpacing/>
              <w:rPr>
                <w:sz w:val="20"/>
              </w:rPr>
            </w:pPr>
            <w:r w:rsidRPr="00DD5760">
              <w:rPr>
                <w:sz w:val="20"/>
              </w:rPr>
              <w:t>Sosialar avleiðingar</w:t>
            </w:r>
          </w:p>
        </w:tc>
        <w:tc>
          <w:tcPr>
            <w:tcW w:w="3045" w:type="dxa"/>
            <w:gridSpan w:val="2"/>
            <w:tcBorders>
              <w:bottom w:val="single" w:sz="4" w:space="0" w:color="auto"/>
            </w:tcBorders>
            <w:shd w:val="clear" w:color="auto" w:fill="000000" w:themeFill="text1"/>
            <w:vAlign w:val="center"/>
          </w:tcPr>
          <w:p w14:paraId="65759EB6" w14:textId="77777777" w:rsidR="006B0206" w:rsidRPr="00DD5760" w:rsidRDefault="006B0206" w:rsidP="00513D55">
            <w:pPr>
              <w:contextualSpacing/>
              <w:jc w:val="center"/>
              <w:rPr>
                <w:b/>
                <w:bCs/>
                <w:sz w:val="20"/>
                <w:szCs w:val="20"/>
                <w:highlight w:val="black"/>
              </w:rPr>
            </w:pPr>
          </w:p>
        </w:tc>
        <w:tc>
          <w:tcPr>
            <w:tcW w:w="1522" w:type="dxa"/>
            <w:tcBorders>
              <w:bottom w:val="single" w:sz="4" w:space="0" w:color="auto"/>
            </w:tcBorders>
            <w:shd w:val="clear" w:color="auto" w:fill="auto"/>
            <w:vAlign w:val="center"/>
          </w:tcPr>
          <w:p w14:paraId="6C568701" w14:textId="37EEC720" w:rsidR="006B0206" w:rsidRPr="00DD5760" w:rsidRDefault="006B0206" w:rsidP="00513D55">
            <w:pPr>
              <w:contextualSpacing/>
              <w:jc w:val="center"/>
              <w:rPr>
                <w:sz w:val="20"/>
              </w:rPr>
            </w:pPr>
            <w:r w:rsidRPr="00DD5760">
              <w:rPr>
                <w:sz w:val="20"/>
              </w:rPr>
              <w:t>Nei</w:t>
            </w:r>
          </w:p>
        </w:tc>
        <w:tc>
          <w:tcPr>
            <w:tcW w:w="1522" w:type="dxa"/>
            <w:shd w:val="clear" w:color="auto" w:fill="auto"/>
            <w:vAlign w:val="center"/>
          </w:tcPr>
          <w:p w14:paraId="4E8617DD" w14:textId="0E15F983" w:rsidR="006B0206" w:rsidRPr="00DD5760" w:rsidRDefault="006B0206" w:rsidP="00513D55">
            <w:pPr>
              <w:contextualSpacing/>
              <w:jc w:val="center"/>
              <w:rPr>
                <w:sz w:val="20"/>
              </w:rPr>
            </w:pPr>
            <w:r w:rsidRPr="00DD5760">
              <w:rPr>
                <w:sz w:val="20"/>
              </w:rPr>
              <w:t>Nei</w:t>
            </w:r>
          </w:p>
        </w:tc>
        <w:tc>
          <w:tcPr>
            <w:tcW w:w="1523" w:type="dxa"/>
            <w:shd w:val="clear" w:color="auto" w:fill="000000" w:themeFill="text1"/>
            <w:vAlign w:val="center"/>
          </w:tcPr>
          <w:p w14:paraId="094E65B6" w14:textId="77777777" w:rsidR="006B0206" w:rsidRPr="00DD5760" w:rsidRDefault="006B0206" w:rsidP="00513D55">
            <w:pPr>
              <w:contextualSpacing/>
              <w:jc w:val="center"/>
              <w:rPr>
                <w:b/>
                <w:bCs/>
                <w:sz w:val="20"/>
                <w:szCs w:val="20"/>
              </w:rPr>
            </w:pPr>
          </w:p>
        </w:tc>
      </w:tr>
    </w:tbl>
    <w:p w14:paraId="70C905E1" w14:textId="77777777" w:rsidR="006B0206" w:rsidRPr="00DD5760" w:rsidRDefault="006B0206" w:rsidP="006B0206">
      <w:pPr>
        <w:rPr>
          <w:rFonts w:eastAsia="Times New Roman"/>
          <w:b/>
          <w:bCs/>
          <w:color w:val="000000"/>
          <w:szCs w:val="26"/>
        </w:rPr>
      </w:pPr>
    </w:p>
    <w:p w14:paraId="6AF38D82" w14:textId="77777777" w:rsidR="006B0206" w:rsidRPr="00DD5760" w:rsidRDefault="006B0206" w:rsidP="006B0206">
      <w:pPr>
        <w:rPr>
          <w:rFonts w:eastAsia="Times New Roman"/>
          <w:b/>
          <w:bCs/>
          <w:color w:val="000000"/>
          <w:szCs w:val="26"/>
        </w:rPr>
      </w:pPr>
    </w:p>
    <w:p w14:paraId="1C88AF56" w14:textId="77777777" w:rsidR="006B0206" w:rsidRPr="00DD5760" w:rsidRDefault="006B0206" w:rsidP="006B0206">
      <w:pPr>
        <w:rPr>
          <w:rFonts w:eastAsia="Times New Roman"/>
          <w:b/>
          <w:bCs/>
          <w:color w:val="000000"/>
          <w:szCs w:val="26"/>
        </w:rPr>
      </w:pPr>
      <w:r w:rsidRPr="00DD5760">
        <w:rPr>
          <w:rFonts w:eastAsia="Times New Roman"/>
          <w:b/>
          <w:bCs/>
          <w:color w:val="000000"/>
          <w:szCs w:val="26"/>
        </w:rPr>
        <w:br w:type="page"/>
      </w:r>
    </w:p>
    <w:p w14:paraId="42BB3A81" w14:textId="77777777" w:rsidR="006B0206" w:rsidRPr="00DD5760" w:rsidRDefault="006B0206" w:rsidP="006B0206">
      <w:pPr>
        <w:rPr>
          <w:rFonts w:eastAsia="Times New Roman"/>
          <w:b/>
          <w:bCs/>
          <w:color w:val="000000"/>
          <w:szCs w:val="26"/>
        </w:rPr>
      </w:pPr>
      <w:r w:rsidRPr="00DD5760">
        <w:rPr>
          <w:rFonts w:eastAsia="Times New Roman"/>
          <w:b/>
          <w:bCs/>
          <w:color w:val="000000"/>
          <w:szCs w:val="26"/>
        </w:rPr>
        <w:lastRenderedPageBreak/>
        <w:t xml:space="preserve">Kapittul 3. </w:t>
      </w:r>
      <w:r w:rsidRPr="00DD5760">
        <w:rPr>
          <w:b/>
        </w:rPr>
        <w:t>Serligar viðmerkingar</w:t>
      </w:r>
    </w:p>
    <w:p w14:paraId="23C02C8C" w14:textId="77777777" w:rsidR="006B0206" w:rsidRPr="00DD5760" w:rsidRDefault="006B0206" w:rsidP="006B0206">
      <w:pPr>
        <w:rPr>
          <w:b/>
          <w:szCs w:val="24"/>
        </w:rPr>
      </w:pPr>
    </w:p>
    <w:p w14:paraId="1E79CDDA" w14:textId="77777777" w:rsidR="006B0206" w:rsidRPr="00DD5760" w:rsidRDefault="006B0206" w:rsidP="006B0206">
      <w:pPr>
        <w:jc w:val="both"/>
        <w:rPr>
          <w:b/>
          <w:szCs w:val="24"/>
        </w:rPr>
      </w:pPr>
      <w:r w:rsidRPr="00DD5760">
        <w:rPr>
          <w:b/>
          <w:szCs w:val="24"/>
        </w:rPr>
        <w:t>3.1. Viðmerkingar til ta einstøku greinina</w:t>
      </w:r>
    </w:p>
    <w:p w14:paraId="186CD75E" w14:textId="77777777" w:rsidR="006B0206" w:rsidRPr="00DD5760" w:rsidRDefault="006B0206" w:rsidP="006B0206">
      <w:pPr>
        <w:jc w:val="both"/>
        <w:rPr>
          <w:szCs w:val="24"/>
        </w:rPr>
      </w:pPr>
    </w:p>
    <w:p w14:paraId="228EF51C" w14:textId="039B276E" w:rsidR="006B0206" w:rsidRDefault="006B0206" w:rsidP="006B0206">
      <w:pPr>
        <w:jc w:val="both"/>
        <w:rPr>
          <w:b/>
          <w:szCs w:val="24"/>
        </w:rPr>
      </w:pPr>
      <w:r w:rsidRPr="00DD5760">
        <w:rPr>
          <w:b/>
          <w:szCs w:val="24"/>
        </w:rPr>
        <w:t>Til § 1</w:t>
      </w:r>
    </w:p>
    <w:p w14:paraId="72445171" w14:textId="77777777" w:rsidR="000D641C" w:rsidRPr="00DD5760" w:rsidRDefault="000D641C" w:rsidP="006B0206">
      <w:pPr>
        <w:jc w:val="both"/>
        <w:rPr>
          <w:b/>
          <w:szCs w:val="24"/>
        </w:rPr>
      </w:pPr>
    </w:p>
    <w:p w14:paraId="2E893C7A" w14:textId="771C6781" w:rsidR="004635F9" w:rsidRDefault="002B28EC" w:rsidP="004635F9">
      <w:pPr>
        <w:rPr>
          <w:shd w:val="clear" w:color="auto" w:fill="FFFFFF"/>
        </w:rPr>
      </w:pPr>
      <w:r>
        <w:rPr>
          <w:shd w:val="clear" w:color="auto" w:fill="FFFFFF"/>
        </w:rPr>
        <w:t>Ásetingin heimilar l</w:t>
      </w:r>
      <w:r w:rsidR="0067605B">
        <w:rPr>
          <w:shd w:val="clear" w:color="auto" w:fill="FFFFFF"/>
        </w:rPr>
        <w:t>andsstýrisfólki</w:t>
      </w:r>
      <w:r>
        <w:rPr>
          <w:shd w:val="clear" w:color="auto" w:fill="FFFFFF"/>
        </w:rPr>
        <w:t>num at</w:t>
      </w:r>
      <w:r w:rsidR="004635F9" w:rsidRPr="004635F9">
        <w:rPr>
          <w:shd w:val="clear" w:color="auto" w:fill="FFFFFF"/>
        </w:rPr>
        <w:t xml:space="preserve"> áset</w:t>
      </w:r>
      <w:r>
        <w:rPr>
          <w:shd w:val="clear" w:color="auto" w:fill="FFFFFF"/>
        </w:rPr>
        <w:t>a</w:t>
      </w:r>
      <w:r w:rsidR="00FD7C30">
        <w:rPr>
          <w:shd w:val="clear" w:color="auto" w:fill="FFFFFF"/>
        </w:rPr>
        <w:t xml:space="preserve"> í kunngerð</w:t>
      </w:r>
      <w:r w:rsidR="004635F9" w:rsidRPr="004635F9">
        <w:rPr>
          <w:shd w:val="clear" w:color="auto" w:fill="FFFFFF"/>
        </w:rPr>
        <w:t>, hvørji íløt</w:t>
      </w:r>
      <w:r w:rsidR="00DD06A7">
        <w:rPr>
          <w:shd w:val="clear" w:color="auto" w:fill="FFFFFF"/>
        </w:rPr>
        <w:t xml:space="preserve"> </w:t>
      </w:r>
      <w:r>
        <w:rPr>
          <w:shd w:val="clear" w:color="auto" w:fill="FFFFFF"/>
        </w:rPr>
        <w:t>pantskipanin skal fevna um</w:t>
      </w:r>
      <w:r w:rsidR="004635F9" w:rsidRPr="004635F9">
        <w:rPr>
          <w:shd w:val="clear" w:color="auto" w:fill="FFFFFF"/>
        </w:rPr>
        <w:t>. Til dømis kunnu íløt til</w:t>
      </w:r>
      <w:r w:rsidR="00FD7C30">
        <w:rPr>
          <w:shd w:val="clear" w:color="auto" w:fill="FFFFFF"/>
        </w:rPr>
        <w:t xml:space="preserve"> </w:t>
      </w:r>
      <w:r>
        <w:rPr>
          <w:shd w:val="clear" w:color="auto" w:fill="FFFFFF"/>
        </w:rPr>
        <w:t>brennivín</w:t>
      </w:r>
      <w:r w:rsidR="00FD7C30">
        <w:rPr>
          <w:shd w:val="clear" w:color="auto" w:fill="FFFFFF"/>
        </w:rPr>
        <w:t xml:space="preserve">, vín, </w:t>
      </w:r>
      <w:r w:rsidR="004635F9" w:rsidRPr="004635F9">
        <w:rPr>
          <w:shd w:val="clear" w:color="auto" w:fill="FFFFFF"/>
        </w:rPr>
        <w:t>óblandaða saft, djús, most o.a., sum galdandi lóggáv</w:t>
      </w:r>
      <w:r>
        <w:rPr>
          <w:shd w:val="clear" w:color="auto" w:fill="FFFFFF"/>
        </w:rPr>
        <w:t>a ikki fevnir um</w:t>
      </w:r>
      <w:r w:rsidR="004635F9" w:rsidRPr="004635F9">
        <w:rPr>
          <w:shd w:val="clear" w:color="auto" w:fill="FFFFFF"/>
        </w:rPr>
        <w:t>, takast vi</w:t>
      </w:r>
      <w:r>
        <w:rPr>
          <w:shd w:val="clear" w:color="auto" w:fill="FFFFFF"/>
        </w:rPr>
        <w:t>ð</w:t>
      </w:r>
      <w:r w:rsidR="004635F9" w:rsidRPr="004635F9">
        <w:rPr>
          <w:shd w:val="clear" w:color="auto" w:fill="FFFFFF"/>
        </w:rPr>
        <w:t xml:space="preserve">. </w:t>
      </w:r>
    </w:p>
    <w:p w14:paraId="3C85CBA1" w14:textId="73E1A698" w:rsidR="004B4948" w:rsidRDefault="004B4948" w:rsidP="004635F9">
      <w:pPr>
        <w:rPr>
          <w:shd w:val="clear" w:color="auto" w:fill="FFFFFF"/>
        </w:rPr>
      </w:pPr>
    </w:p>
    <w:p w14:paraId="1E6AF86F" w14:textId="3BA7C5FD" w:rsidR="004B4948" w:rsidRDefault="004B4948" w:rsidP="004635F9">
      <w:pPr>
        <w:rPr>
          <w:shd w:val="clear" w:color="auto" w:fill="FFFFFF"/>
        </w:rPr>
      </w:pPr>
      <w:r>
        <w:rPr>
          <w:shd w:val="clear" w:color="auto" w:fill="FFFFFF"/>
        </w:rPr>
        <w:t>§ 1</w:t>
      </w:r>
      <w:r w:rsidR="002B28EC">
        <w:rPr>
          <w:shd w:val="clear" w:color="auto" w:fill="FFFFFF"/>
        </w:rPr>
        <w:t xml:space="preserve"> er</w:t>
      </w:r>
      <w:r>
        <w:rPr>
          <w:shd w:val="clear" w:color="auto" w:fill="FFFFFF"/>
        </w:rPr>
        <w:t xml:space="preserve"> </w:t>
      </w:r>
      <w:r w:rsidR="002B28EC">
        <w:rPr>
          <w:shd w:val="clear" w:color="auto" w:fill="FFFFFF"/>
        </w:rPr>
        <w:t>bara</w:t>
      </w:r>
      <w:r>
        <w:rPr>
          <w:shd w:val="clear" w:color="auto" w:fill="FFFFFF"/>
        </w:rPr>
        <w:t xml:space="preserve"> avmarkað til íløt</w:t>
      </w:r>
      <w:r w:rsidR="002B28EC">
        <w:rPr>
          <w:shd w:val="clear" w:color="auto" w:fill="FFFFFF"/>
        </w:rPr>
        <w:t xml:space="preserve"> og kann tí</w:t>
      </w:r>
      <w:r>
        <w:rPr>
          <w:shd w:val="clear" w:color="auto" w:fill="FFFFFF"/>
        </w:rPr>
        <w:t xml:space="preserve"> fevna um </w:t>
      </w:r>
      <w:r w:rsidR="002B28EC">
        <w:rPr>
          <w:shd w:val="clear" w:color="auto" w:fill="FFFFFF"/>
        </w:rPr>
        <w:t>onnur íløt</w:t>
      </w:r>
      <w:r>
        <w:rPr>
          <w:shd w:val="clear" w:color="auto" w:fill="FFFFFF"/>
        </w:rPr>
        <w:t xml:space="preserve"> enn íløt til drykkjuvørur</w:t>
      </w:r>
      <w:r w:rsidR="002B28EC">
        <w:rPr>
          <w:shd w:val="clear" w:color="auto" w:fill="FFFFFF"/>
        </w:rPr>
        <w:t>.</w:t>
      </w:r>
      <w:r>
        <w:rPr>
          <w:shd w:val="clear" w:color="auto" w:fill="FFFFFF"/>
        </w:rPr>
        <w:t xml:space="preserve"> T</w:t>
      </w:r>
      <w:r w:rsidR="002B28EC">
        <w:rPr>
          <w:shd w:val="clear" w:color="auto" w:fill="FFFFFF"/>
        </w:rPr>
        <w:t>il dømis</w:t>
      </w:r>
      <w:r>
        <w:rPr>
          <w:shd w:val="clear" w:color="auto" w:fill="FFFFFF"/>
        </w:rPr>
        <w:t xml:space="preserve"> kann hugsast, at íløt til matvørur</w:t>
      </w:r>
      <w:r w:rsidR="002B28EC">
        <w:rPr>
          <w:shd w:val="clear" w:color="auto" w:fill="FFFFFF"/>
        </w:rPr>
        <w:t xml:space="preserve"> einaferð</w:t>
      </w:r>
      <w:r>
        <w:rPr>
          <w:shd w:val="clear" w:color="auto" w:fill="FFFFFF"/>
        </w:rPr>
        <w:t xml:space="preserve"> </w:t>
      </w:r>
      <w:r w:rsidR="002B28EC">
        <w:rPr>
          <w:shd w:val="clear" w:color="auto" w:fill="FFFFFF"/>
        </w:rPr>
        <w:t>fara at</w:t>
      </w:r>
      <w:r>
        <w:rPr>
          <w:shd w:val="clear" w:color="auto" w:fill="FFFFFF"/>
        </w:rPr>
        <w:t xml:space="preserve"> kunnu </w:t>
      </w:r>
      <w:r w:rsidR="002B28EC">
        <w:rPr>
          <w:shd w:val="clear" w:color="auto" w:fill="FFFFFF"/>
        </w:rPr>
        <w:t>verða tikin</w:t>
      </w:r>
      <w:r>
        <w:rPr>
          <w:shd w:val="clear" w:color="auto" w:fill="FFFFFF"/>
        </w:rPr>
        <w:t xml:space="preserve"> við, um</w:t>
      </w:r>
      <w:r w:rsidR="00615C28">
        <w:rPr>
          <w:shd w:val="clear" w:color="auto" w:fill="FFFFFF"/>
        </w:rPr>
        <w:t xml:space="preserve"> tað </w:t>
      </w:r>
      <w:r w:rsidR="002B28EC">
        <w:rPr>
          <w:shd w:val="clear" w:color="auto" w:fill="FFFFFF"/>
        </w:rPr>
        <w:t>verður mett</w:t>
      </w:r>
      <w:r w:rsidR="00615C28">
        <w:rPr>
          <w:shd w:val="clear" w:color="auto" w:fill="FFFFFF"/>
        </w:rPr>
        <w:t xml:space="preserve"> </w:t>
      </w:r>
      <w:r>
        <w:rPr>
          <w:shd w:val="clear" w:color="auto" w:fill="FFFFFF"/>
        </w:rPr>
        <w:t xml:space="preserve">ráðiligt </w:t>
      </w:r>
      <w:r w:rsidR="002B28EC">
        <w:rPr>
          <w:shd w:val="clear" w:color="auto" w:fill="FFFFFF"/>
        </w:rPr>
        <w:t>við atliti at</w:t>
      </w:r>
      <w:r>
        <w:rPr>
          <w:shd w:val="clear" w:color="auto" w:fill="FFFFFF"/>
        </w:rPr>
        <w:t xml:space="preserve"> møguleikan</w:t>
      </w:r>
      <w:r w:rsidR="002B28EC">
        <w:rPr>
          <w:shd w:val="clear" w:color="auto" w:fill="FFFFFF"/>
        </w:rPr>
        <w:t>um</w:t>
      </w:r>
      <w:r>
        <w:rPr>
          <w:shd w:val="clear" w:color="auto" w:fill="FFFFFF"/>
        </w:rPr>
        <w:t xml:space="preserve"> at endurnýta</w:t>
      </w:r>
      <w:r w:rsidR="002B28EC">
        <w:rPr>
          <w:shd w:val="clear" w:color="auto" w:fill="FFFFFF"/>
        </w:rPr>
        <w:t xml:space="preserve"> ella endurvinna</w:t>
      </w:r>
      <w:r>
        <w:rPr>
          <w:shd w:val="clear" w:color="auto" w:fill="FFFFFF"/>
        </w:rPr>
        <w:t xml:space="preserve"> </w:t>
      </w:r>
      <w:r w:rsidR="002B28EC">
        <w:rPr>
          <w:shd w:val="clear" w:color="auto" w:fill="FFFFFF"/>
        </w:rPr>
        <w:t>slík íløt</w:t>
      </w:r>
      <w:r>
        <w:rPr>
          <w:shd w:val="clear" w:color="auto" w:fill="FFFFFF"/>
        </w:rPr>
        <w:t>.</w:t>
      </w:r>
      <w:r w:rsidR="003C2DEF">
        <w:rPr>
          <w:shd w:val="clear" w:color="auto" w:fill="FFFFFF"/>
        </w:rPr>
        <w:t xml:space="preserve">  </w:t>
      </w:r>
      <w:r>
        <w:rPr>
          <w:shd w:val="clear" w:color="auto" w:fill="FFFFFF"/>
        </w:rPr>
        <w:t xml:space="preserve"> </w:t>
      </w:r>
    </w:p>
    <w:p w14:paraId="4262A890" w14:textId="77777777" w:rsidR="006642BA" w:rsidRPr="004635F9" w:rsidRDefault="006642BA" w:rsidP="004635F9">
      <w:pPr>
        <w:rPr>
          <w:shd w:val="clear" w:color="auto" w:fill="FFFFFF"/>
        </w:rPr>
      </w:pPr>
    </w:p>
    <w:p w14:paraId="739036C4" w14:textId="74740374" w:rsidR="006642BA" w:rsidRDefault="006642BA" w:rsidP="006642BA">
      <w:pPr>
        <w:pStyle w:val="paragraftekst0"/>
        <w:shd w:val="clear" w:color="auto" w:fill="FFFFFF"/>
        <w:spacing w:before="0" w:beforeAutospacing="0" w:after="0" w:afterAutospacing="0"/>
        <w:rPr>
          <w:lang w:val="fo-FO"/>
        </w:rPr>
      </w:pPr>
      <w:r>
        <w:rPr>
          <w:lang w:val="fo-FO"/>
        </w:rPr>
        <w:t xml:space="preserve">Ætlanin er, at innflytarar skulu </w:t>
      </w:r>
      <w:r w:rsidR="002B28EC">
        <w:rPr>
          <w:lang w:val="fo-FO"/>
        </w:rPr>
        <w:t>fáa</w:t>
      </w:r>
      <w:r>
        <w:rPr>
          <w:lang w:val="fo-FO"/>
        </w:rPr>
        <w:t xml:space="preserve"> skyldu at gjalda pantskipanin</w:t>
      </w:r>
      <w:r w:rsidR="002B28EC">
        <w:rPr>
          <w:lang w:val="fo-FO"/>
        </w:rPr>
        <w:t>i pant</w:t>
      </w:r>
      <w:r>
        <w:rPr>
          <w:lang w:val="fo-FO"/>
        </w:rPr>
        <w:t xml:space="preserve"> fyri hvørt</w:t>
      </w:r>
      <w:r w:rsidR="002B28EC">
        <w:rPr>
          <w:lang w:val="fo-FO"/>
        </w:rPr>
        <w:t xml:space="preserve"> innflutt</w:t>
      </w:r>
      <w:r>
        <w:rPr>
          <w:lang w:val="fo-FO"/>
        </w:rPr>
        <w:t xml:space="preserve"> ílat við </w:t>
      </w:r>
      <w:r w:rsidR="002B28EC">
        <w:rPr>
          <w:lang w:val="fo-FO"/>
        </w:rPr>
        <w:t>innihaldi, sum verður</w:t>
      </w:r>
      <w:r>
        <w:rPr>
          <w:lang w:val="fo-FO"/>
        </w:rPr>
        <w:t xml:space="preserve"> fevn</w:t>
      </w:r>
      <w:r w:rsidR="002B28EC">
        <w:rPr>
          <w:lang w:val="fo-FO"/>
        </w:rPr>
        <w:t>t av pantskipanini sambært</w:t>
      </w:r>
      <w:r>
        <w:rPr>
          <w:lang w:val="fo-FO"/>
        </w:rPr>
        <w:t xml:space="preserve"> </w:t>
      </w:r>
      <w:r w:rsidR="00B86C25">
        <w:rPr>
          <w:lang w:val="fo-FO"/>
        </w:rPr>
        <w:t>løgtingslógini</w:t>
      </w:r>
      <w:r w:rsidR="002B28EC">
        <w:rPr>
          <w:lang w:val="fo-FO"/>
        </w:rPr>
        <w:t>.</w:t>
      </w:r>
      <w:r>
        <w:rPr>
          <w:lang w:val="fo-FO"/>
        </w:rPr>
        <w:t xml:space="preserve"> </w:t>
      </w:r>
      <w:r w:rsidR="002B28EC">
        <w:rPr>
          <w:lang w:val="fo-FO"/>
        </w:rPr>
        <w:t>F</w:t>
      </w:r>
      <w:r>
        <w:rPr>
          <w:lang w:val="fo-FO"/>
        </w:rPr>
        <w:t>øroyskir framleiðarar</w:t>
      </w:r>
      <w:r w:rsidR="002B28EC">
        <w:rPr>
          <w:lang w:val="fo-FO"/>
        </w:rPr>
        <w:t xml:space="preserve"> fáa somuleiðis</w:t>
      </w:r>
      <w:r>
        <w:rPr>
          <w:lang w:val="fo-FO"/>
        </w:rPr>
        <w:t xml:space="preserve"> skyldu at gjalda</w:t>
      </w:r>
      <w:r w:rsidR="002B28EC">
        <w:rPr>
          <w:lang w:val="fo-FO"/>
        </w:rPr>
        <w:t xml:space="preserve"> pantskipanini</w:t>
      </w:r>
      <w:r>
        <w:rPr>
          <w:lang w:val="fo-FO"/>
        </w:rPr>
        <w:t xml:space="preserve"> pant fyri hvørt ílat</w:t>
      </w:r>
      <w:r w:rsidR="002B28EC">
        <w:rPr>
          <w:lang w:val="fo-FO"/>
        </w:rPr>
        <w:t xml:space="preserve">, sum eftir sínum innihaldi verður fevnt av pantskipanini sambært </w:t>
      </w:r>
      <w:r w:rsidR="00B86C25">
        <w:rPr>
          <w:lang w:val="fo-FO"/>
        </w:rPr>
        <w:t>løgtingslógini</w:t>
      </w:r>
      <w:r>
        <w:rPr>
          <w:lang w:val="fo-FO"/>
        </w:rPr>
        <w:t xml:space="preserve">. </w:t>
      </w:r>
    </w:p>
    <w:p w14:paraId="12E89205" w14:textId="77777777" w:rsidR="006642BA" w:rsidRDefault="006642BA" w:rsidP="006642BA">
      <w:pPr>
        <w:pStyle w:val="paragraftekst0"/>
        <w:shd w:val="clear" w:color="auto" w:fill="FFFFFF"/>
        <w:spacing w:before="0" w:beforeAutospacing="0" w:after="0" w:afterAutospacing="0"/>
        <w:rPr>
          <w:lang w:val="fo-FO"/>
        </w:rPr>
      </w:pPr>
    </w:p>
    <w:p w14:paraId="580DC502" w14:textId="6E37B550" w:rsidR="006642BA" w:rsidRDefault="006642BA" w:rsidP="006642BA">
      <w:pPr>
        <w:pStyle w:val="paragraftekst0"/>
        <w:shd w:val="clear" w:color="auto" w:fill="FFFFFF"/>
        <w:spacing w:before="0" w:beforeAutospacing="0" w:after="0" w:afterAutospacing="0"/>
        <w:rPr>
          <w:lang w:val="fo-FO"/>
        </w:rPr>
      </w:pPr>
      <w:r>
        <w:rPr>
          <w:lang w:val="fo-FO"/>
        </w:rPr>
        <w:t xml:space="preserve">Hetta </w:t>
      </w:r>
      <w:r w:rsidR="002B28EC">
        <w:rPr>
          <w:lang w:val="fo-FO"/>
        </w:rPr>
        <w:t xml:space="preserve">bregður frá </w:t>
      </w:r>
      <w:r>
        <w:rPr>
          <w:lang w:val="fo-FO"/>
        </w:rPr>
        <w:t xml:space="preserve">galdandi pantskipan, </w:t>
      </w:r>
      <w:r w:rsidR="002B28EC">
        <w:rPr>
          <w:lang w:val="fo-FO"/>
        </w:rPr>
        <w:t>har</w:t>
      </w:r>
      <w:r>
        <w:rPr>
          <w:lang w:val="fo-FO"/>
        </w:rPr>
        <w:t xml:space="preserve"> innflytarin og framleiðarin</w:t>
      </w:r>
      <w:r w:rsidR="002B28EC">
        <w:rPr>
          <w:lang w:val="fo-FO"/>
        </w:rPr>
        <w:t>,</w:t>
      </w:r>
      <w:r>
        <w:rPr>
          <w:lang w:val="fo-FO"/>
        </w:rPr>
        <w:t xml:space="preserve"> sum krev</w:t>
      </w:r>
      <w:r w:rsidR="002B28EC">
        <w:rPr>
          <w:lang w:val="fo-FO"/>
        </w:rPr>
        <w:t>ja</w:t>
      </w:r>
      <w:r>
        <w:rPr>
          <w:lang w:val="fo-FO"/>
        </w:rPr>
        <w:t xml:space="preserve"> pant frá sølustøðunum, sita eftir við pantinum, um </w:t>
      </w:r>
      <w:r w:rsidR="002B28EC">
        <w:rPr>
          <w:lang w:val="fo-FO"/>
        </w:rPr>
        <w:t>brúkarin ikki letur íløtini inn aftur og fær pantið aftur</w:t>
      </w:r>
      <w:r>
        <w:rPr>
          <w:lang w:val="fo-FO"/>
        </w:rPr>
        <w:t>. Nú verður tað pantskipanin, sum</w:t>
      </w:r>
      <w:r w:rsidR="002B28EC">
        <w:rPr>
          <w:lang w:val="fo-FO"/>
        </w:rPr>
        <w:t xml:space="preserve"> fer at</w:t>
      </w:r>
      <w:r>
        <w:rPr>
          <w:lang w:val="fo-FO"/>
        </w:rPr>
        <w:t xml:space="preserve"> sit</w:t>
      </w:r>
      <w:r w:rsidR="002B28EC">
        <w:rPr>
          <w:lang w:val="fo-FO"/>
        </w:rPr>
        <w:t>a</w:t>
      </w:r>
      <w:r>
        <w:rPr>
          <w:lang w:val="fo-FO"/>
        </w:rPr>
        <w:t xml:space="preserve"> eftir við hesum pen</w:t>
      </w:r>
      <w:r w:rsidR="002B28EC">
        <w:rPr>
          <w:lang w:val="fo-FO"/>
        </w:rPr>
        <w:t>inginum</w:t>
      </w:r>
      <w:r>
        <w:rPr>
          <w:lang w:val="fo-FO"/>
        </w:rPr>
        <w:t xml:space="preserve">. </w:t>
      </w:r>
    </w:p>
    <w:p w14:paraId="2E04225D" w14:textId="77777777" w:rsidR="006642BA" w:rsidRDefault="006642BA" w:rsidP="006642BA">
      <w:pPr>
        <w:pStyle w:val="paragraftekst0"/>
        <w:shd w:val="clear" w:color="auto" w:fill="FFFFFF"/>
        <w:spacing w:before="0" w:beforeAutospacing="0" w:after="0" w:afterAutospacing="0"/>
        <w:rPr>
          <w:lang w:val="fo-FO"/>
        </w:rPr>
      </w:pPr>
    </w:p>
    <w:p w14:paraId="5A646A97" w14:textId="6740DF2D" w:rsidR="006642BA" w:rsidRDefault="006642BA" w:rsidP="006642BA">
      <w:pPr>
        <w:pStyle w:val="paragraftekst0"/>
        <w:shd w:val="clear" w:color="auto" w:fill="FFFFFF"/>
        <w:spacing w:before="0" w:beforeAutospacing="0" w:after="0" w:afterAutospacing="0"/>
        <w:rPr>
          <w:lang w:val="fo-FO"/>
        </w:rPr>
      </w:pPr>
      <w:r>
        <w:rPr>
          <w:lang w:val="fo-FO"/>
        </w:rPr>
        <w:t>Sambært galdandi lóg er pantið 2 kr. fyri íløt</w:t>
      </w:r>
      <w:r w:rsidR="002B28EC">
        <w:rPr>
          <w:lang w:val="fo-FO"/>
        </w:rPr>
        <w:t>, sum taka upp í</w:t>
      </w:r>
      <w:r>
        <w:rPr>
          <w:lang w:val="fo-FO"/>
        </w:rPr>
        <w:t xml:space="preserve"> 0,5 lit</w:t>
      </w:r>
      <w:r w:rsidR="002B28EC">
        <w:rPr>
          <w:lang w:val="fo-FO"/>
        </w:rPr>
        <w:t>rar,</w:t>
      </w:r>
      <w:r>
        <w:rPr>
          <w:lang w:val="fo-FO"/>
        </w:rPr>
        <w:t xml:space="preserve"> og 4 kr. fyri íløt</w:t>
      </w:r>
      <w:r w:rsidR="002B28EC">
        <w:rPr>
          <w:lang w:val="fo-FO"/>
        </w:rPr>
        <w:t>, sum taka oman fyri</w:t>
      </w:r>
      <w:r>
        <w:rPr>
          <w:lang w:val="fo-FO"/>
        </w:rPr>
        <w:t xml:space="preserve"> 0,5 lit</w:t>
      </w:r>
      <w:r w:rsidR="002B28EC">
        <w:rPr>
          <w:lang w:val="fo-FO"/>
        </w:rPr>
        <w:t>rar</w:t>
      </w:r>
      <w:r>
        <w:rPr>
          <w:lang w:val="fo-FO"/>
        </w:rPr>
        <w:t xml:space="preserve">. Ætlanin er ikki at broyta hetta í tí nýggju kunngerðini. </w:t>
      </w:r>
    </w:p>
    <w:p w14:paraId="51A1A735" w14:textId="595A0349" w:rsidR="006642BA" w:rsidRDefault="006642BA" w:rsidP="006642BA">
      <w:pPr>
        <w:pStyle w:val="paragraftekst0"/>
        <w:shd w:val="clear" w:color="auto" w:fill="FFFFFF"/>
        <w:spacing w:before="0" w:beforeAutospacing="0" w:after="0" w:afterAutospacing="0"/>
        <w:rPr>
          <w:lang w:val="fo-FO"/>
        </w:rPr>
      </w:pPr>
    </w:p>
    <w:p w14:paraId="05C734E7" w14:textId="19FEF009" w:rsidR="006642BA" w:rsidRDefault="006642BA" w:rsidP="006642BA">
      <w:pPr>
        <w:pStyle w:val="paragraftekst0"/>
        <w:shd w:val="clear" w:color="auto" w:fill="FFFFFF"/>
        <w:spacing w:before="0" w:beforeAutospacing="0" w:after="0" w:afterAutospacing="0"/>
        <w:rPr>
          <w:lang w:val="fo-FO"/>
        </w:rPr>
      </w:pPr>
      <w:r>
        <w:rPr>
          <w:lang w:val="fo-FO"/>
        </w:rPr>
        <w:t xml:space="preserve">Ætlanin er, at </w:t>
      </w:r>
      <w:proofErr w:type="spellStart"/>
      <w:r>
        <w:rPr>
          <w:lang w:val="fo-FO"/>
        </w:rPr>
        <w:t>rakstrargjaldið</w:t>
      </w:r>
      <w:proofErr w:type="spellEnd"/>
      <w:r>
        <w:rPr>
          <w:lang w:val="fo-FO"/>
        </w:rPr>
        <w:t xml:space="preserve"> skal gjaldast</w:t>
      </w:r>
      <w:r w:rsidR="002B28EC">
        <w:rPr>
          <w:lang w:val="fo-FO"/>
        </w:rPr>
        <w:t xml:space="preserve"> </w:t>
      </w:r>
      <w:proofErr w:type="spellStart"/>
      <w:r w:rsidR="002B28EC">
        <w:rPr>
          <w:lang w:val="fo-FO"/>
        </w:rPr>
        <w:t>pantumsitaranum</w:t>
      </w:r>
      <w:proofErr w:type="spellEnd"/>
      <w:r>
        <w:rPr>
          <w:lang w:val="fo-FO"/>
        </w:rPr>
        <w:t xml:space="preserve"> samstundi</w:t>
      </w:r>
      <w:r w:rsidR="002B28EC">
        <w:rPr>
          <w:lang w:val="fo-FO"/>
        </w:rPr>
        <w:t>s</w:t>
      </w:r>
      <w:r>
        <w:rPr>
          <w:lang w:val="fo-FO"/>
        </w:rPr>
        <w:t xml:space="preserve"> </w:t>
      </w:r>
      <w:r w:rsidR="002B28EC">
        <w:rPr>
          <w:lang w:val="fo-FO"/>
        </w:rPr>
        <w:t>við</w:t>
      </w:r>
      <w:r>
        <w:rPr>
          <w:lang w:val="fo-FO"/>
        </w:rPr>
        <w:t xml:space="preserve"> panti</w:t>
      </w:r>
      <w:r w:rsidR="002B28EC">
        <w:rPr>
          <w:lang w:val="fo-FO"/>
        </w:rPr>
        <w:t>ð, sbr.</w:t>
      </w:r>
      <w:r w:rsidR="0014104A">
        <w:rPr>
          <w:lang w:val="fo-FO"/>
        </w:rPr>
        <w:t xml:space="preserve"> § 3</w:t>
      </w:r>
      <w:r w:rsidR="002B28EC">
        <w:rPr>
          <w:lang w:val="fo-FO"/>
        </w:rPr>
        <w:t>.</w:t>
      </w:r>
      <w:r>
        <w:rPr>
          <w:lang w:val="fo-FO"/>
        </w:rPr>
        <w:t xml:space="preserve"> Rakstrargjaldi</w:t>
      </w:r>
      <w:r w:rsidR="002B28EC">
        <w:rPr>
          <w:lang w:val="fo-FO"/>
        </w:rPr>
        <w:t>ð</w:t>
      </w:r>
      <w:r>
        <w:rPr>
          <w:lang w:val="fo-FO"/>
        </w:rPr>
        <w:t xml:space="preserve"> </w:t>
      </w:r>
      <w:r w:rsidR="002B28EC">
        <w:rPr>
          <w:lang w:val="fo-FO"/>
        </w:rPr>
        <w:t xml:space="preserve">er </w:t>
      </w:r>
      <w:r>
        <w:rPr>
          <w:lang w:val="fo-FO"/>
        </w:rPr>
        <w:t>eitt fast gjald fyri hvørt ílat, sum skal rinda</w:t>
      </w:r>
      <w:r w:rsidR="002B28EC">
        <w:rPr>
          <w:lang w:val="fo-FO"/>
        </w:rPr>
        <w:t xml:space="preserve"> fyri</w:t>
      </w:r>
      <w:r>
        <w:rPr>
          <w:lang w:val="fo-FO"/>
        </w:rPr>
        <w:t xml:space="preserve"> </w:t>
      </w:r>
      <w:r w:rsidR="002B28EC">
        <w:rPr>
          <w:lang w:val="fo-FO"/>
        </w:rPr>
        <w:t>útreiðslurnar</w:t>
      </w:r>
      <w:r>
        <w:rPr>
          <w:lang w:val="fo-FO"/>
        </w:rPr>
        <w:t xml:space="preserve">, sum pantumsitarin hevur </w:t>
      </w:r>
      <w:r w:rsidR="002B28EC">
        <w:rPr>
          <w:lang w:val="fo-FO"/>
        </w:rPr>
        <w:t xml:space="preserve">av at umsita, reka, hava </w:t>
      </w:r>
      <w:r>
        <w:rPr>
          <w:lang w:val="fo-FO"/>
        </w:rPr>
        <w:t>eftirlit</w:t>
      </w:r>
      <w:r w:rsidR="002B28EC">
        <w:rPr>
          <w:lang w:val="fo-FO"/>
        </w:rPr>
        <w:t xml:space="preserve"> við</w:t>
      </w:r>
      <w:r>
        <w:rPr>
          <w:lang w:val="fo-FO"/>
        </w:rPr>
        <w:t xml:space="preserve"> og</w:t>
      </w:r>
      <w:r w:rsidR="002B28EC">
        <w:rPr>
          <w:lang w:val="fo-FO"/>
        </w:rPr>
        <w:t xml:space="preserve"> gera </w:t>
      </w:r>
      <w:r>
        <w:rPr>
          <w:lang w:val="fo-FO"/>
        </w:rPr>
        <w:t>íløgu</w:t>
      </w:r>
      <w:r w:rsidR="002B28EC">
        <w:rPr>
          <w:lang w:val="fo-FO"/>
        </w:rPr>
        <w:t>r</w:t>
      </w:r>
      <w:r>
        <w:rPr>
          <w:lang w:val="fo-FO"/>
        </w:rPr>
        <w:t xml:space="preserve"> í pantskipanin</w:t>
      </w:r>
      <w:r w:rsidR="002B28EC">
        <w:rPr>
          <w:lang w:val="fo-FO"/>
        </w:rPr>
        <w:t>a</w:t>
      </w:r>
      <w:r>
        <w:rPr>
          <w:lang w:val="fo-FO"/>
        </w:rPr>
        <w:t xml:space="preserve">. </w:t>
      </w:r>
    </w:p>
    <w:p w14:paraId="19B47C0E" w14:textId="77777777" w:rsidR="00BD5D09" w:rsidRDefault="00BD5D09" w:rsidP="00BD5D09">
      <w:pPr>
        <w:pStyle w:val="paragraftekst0"/>
        <w:shd w:val="clear" w:color="auto" w:fill="FFFFFF"/>
        <w:spacing w:before="0" w:beforeAutospacing="0" w:after="0" w:afterAutospacing="0"/>
        <w:rPr>
          <w:lang w:val="fo-FO"/>
        </w:rPr>
      </w:pPr>
    </w:p>
    <w:p w14:paraId="2DCA93B6" w14:textId="36FE6AB2" w:rsidR="00BD5D09" w:rsidRDefault="00BD5D09" w:rsidP="00BD5D09">
      <w:pPr>
        <w:pStyle w:val="paragraftekst0"/>
        <w:shd w:val="clear" w:color="auto" w:fill="FFFFFF"/>
        <w:spacing w:before="0" w:beforeAutospacing="0" w:after="0" w:afterAutospacing="0"/>
        <w:rPr>
          <w:lang w:val="fo-FO"/>
        </w:rPr>
      </w:pPr>
      <w:r>
        <w:rPr>
          <w:lang w:val="fo-FO"/>
        </w:rPr>
        <w:t xml:space="preserve">IRF metir, at </w:t>
      </w:r>
      <w:proofErr w:type="spellStart"/>
      <w:r>
        <w:rPr>
          <w:lang w:val="fo-FO"/>
        </w:rPr>
        <w:t>rakstrargjaldið</w:t>
      </w:r>
      <w:proofErr w:type="spellEnd"/>
      <w:r>
        <w:rPr>
          <w:lang w:val="fo-FO"/>
        </w:rPr>
        <w:t xml:space="preserve"> fer at liggja um 50 oyru fyri hvørt ílat</w:t>
      </w:r>
      <w:r w:rsidR="002B28EC">
        <w:rPr>
          <w:lang w:val="fo-FO"/>
        </w:rPr>
        <w:t>ið</w:t>
      </w:r>
      <w:r>
        <w:rPr>
          <w:lang w:val="fo-FO"/>
        </w:rPr>
        <w:t xml:space="preserve"> tað fyrsta árið.</w:t>
      </w:r>
    </w:p>
    <w:p w14:paraId="22CD20A3" w14:textId="578F976C" w:rsidR="004635F9" w:rsidRDefault="004635F9" w:rsidP="004635F9">
      <w:pPr>
        <w:rPr>
          <w:szCs w:val="24"/>
          <w:shd w:val="clear" w:color="auto" w:fill="FFFFFF"/>
        </w:rPr>
      </w:pPr>
    </w:p>
    <w:p w14:paraId="5E19FC12" w14:textId="78428176" w:rsidR="0014104A" w:rsidRDefault="00952B32" w:rsidP="004635F9">
      <w:r>
        <w:t xml:space="preserve">Ætlanin er, at </w:t>
      </w:r>
      <w:proofErr w:type="spellStart"/>
      <w:r>
        <w:t>pantumsitarin</w:t>
      </w:r>
      <w:proofErr w:type="spellEnd"/>
      <w:r>
        <w:t xml:space="preserve"> </w:t>
      </w:r>
      <w:r w:rsidR="002B28EC">
        <w:t xml:space="preserve">skal </w:t>
      </w:r>
      <w:r>
        <w:t>áset</w:t>
      </w:r>
      <w:r w:rsidR="002B28EC">
        <w:t>a</w:t>
      </w:r>
      <w:r>
        <w:t xml:space="preserve"> </w:t>
      </w:r>
      <w:proofErr w:type="spellStart"/>
      <w:r>
        <w:t>rakstrargjaldið</w:t>
      </w:r>
      <w:proofErr w:type="spellEnd"/>
      <w:r>
        <w:t xml:space="preserve"> árliga, og at innflytarar og framleiðarar skulu hoyrast</w:t>
      </w:r>
      <w:r w:rsidR="002B28EC">
        <w:t>, áðrenn</w:t>
      </w:r>
      <w:r>
        <w:t xml:space="preserve"> </w:t>
      </w:r>
      <w:proofErr w:type="spellStart"/>
      <w:r w:rsidR="002B28EC">
        <w:t>rakstrargjaldið</w:t>
      </w:r>
      <w:proofErr w:type="spellEnd"/>
      <w:r>
        <w:t xml:space="preserve"> verður sett í verk.</w:t>
      </w:r>
    </w:p>
    <w:p w14:paraId="526BDA41" w14:textId="77777777" w:rsidR="00615C28" w:rsidRDefault="00615C28" w:rsidP="004635F9"/>
    <w:p w14:paraId="5172B17A" w14:textId="0759183B" w:rsidR="0014104A" w:rsidRDefault="0014104A" w:rsidP="0014104A">
      <w:r>
        <w:t xml:space="preserve">Mannagongdin verður ætlandi </w:t>
      </w:r>
      <w:r w:rsidR="002B28EC">
        <w:t>henda</w:t>
      </w:r>
      <w:r>
        <w:t>:</w:t>
      </w:r>
    </w:p>
    <w:p w14:paraId="7A26BDB1" w14:textId="77777777" w:rsidR="0014104A" w:rsidRDefault="0014104A" w:rsidP="0014104A"/>
    <w:p w14:paraId="3A031BCE" w14:textId="5C89D97E" w:rsidR="0014104A" w:rsidRDefault="0014104A" w:rsidP="006F3FBE">
      <w:pPr>
        <w:pStyle w:val="Listeafsnit"/>
        <w:numPr>
          <w:ilvl w:val="0"/>
          <w:numId w:val="7"/>
        </w:numPr>
      </w:pPr>
      <w:r>
        <w:t>Rakstrargjaldið verður útroknað, tá</w:t>
      </w:r>
      <w:r w:rsidR="002B28EC">
        <w:t xml:space="preserve"> ið</w:t>
      </w:r>
      <w:r>
        <w:t xml:space="preserve"> roknskaparárið er uppgjørt. Ársfrágreiðing</w:t>
      </w:r>
      <w:r w:rsidR="000F257C">
        <w:t xml:space="preserve"> við uppskoti til rakstrargjald og </w:t>
      </w:r>
      <w:r w:rsidR="002B28EC">
        <w:t>rakstrar</w:t>
      </w:r>
      <w:r w:rsidR="000F257C">
        <w:t xml:space="preserve">ætlan fyri tíðarskeiðið fram til næstu áseting </w:t>
      </w:r>
      <w:r>
        <w:t>verður</w:t>
      </w:r>
      <w:r w:rsidR="002B28EC">
        <w:t xml:space="preserve"> ætlandi</w:t>
      </w:r>
      <w:r>
        <w:t xml:space="preserve"> gjørd síðst í mars.</w:t>
      </w:r>
    </w:p>
    <w:p w14:paraId="765359D4" w14:textId="14F06128" w:rsidR="0014104A" w:rsidRDefault="0014104A" w:rsidP="002315D6">
      <w:pPr>
        <w:pStyle w:val="Listeafsnit"/>
        <w:numPr>
          <w:ilvl w:val="0"/>
          <w:numId w:val="7"/>
        </w:numPr>
      </w:pPr>
      <w:r>
        <w:t>Ársfrágreið</w:t>
      </w:r>
      <w:r w:rsidR="000F257C">
        <w:t xml:space="preserve">ingin </w:t>
      </w:r>
      <w:r>
        <w:t>verður</w:t>
      </w:r>
      <w:r w:rsidR="002B28EC">
        <w:t xml:space="preserve"> ætlandi</w:t>
      </w:r>
      <w:r>
        <w:t xml:space="preserve"> send innflytarum og framleiðarum</w:t>
      </w:r>
      <w:r w:rsidR="002B28EC">
        <w:t xml:space="preserve"> til ummælis</w:t>
      </w:r>
      <w:r>
        <w:t xml:space="preserve"> síðst í mars</w:t>
      </w:r>
      <w:r w:rsidR="002B28EC">
        <w:t>.</w:t>
      </w:r>
    </w:p>
    <w:p w14:paraId="532F8838" w14:textId="10DA0777" w:rsidR="0014104A" w:rsidRDefault="0014104A" w:rsidP="002B28EC">
      <w:pPr>
        <w:pStyle w:val="Listeafsnit"/>
        <w:numPr>
          <w:ilvl w:val="0"/>
          <w:numId w:val="7"/>
        </w:numPr>
      </w:pPr>
      <w:r>
        <w:t xml:space="preserve">Ummælisfreistin </w:t>
      </w:r>
      <w:r w:rsidR="002B28EC">
        <w:t>verður</w:t>
      </w:r>
      <w:r>
        <w:t xml:space="preserve"> ein mánað</w:t>
      </w:r>
      <w:r w:rsidR="002B28EC">
        <w:t xml:space="preserve"> – frá</w:t>
      </w:r>
      <w:r>
        <w:t xml:space="preserve"> </w:t>
      </w:r>
      <w:r w:rsidR="000F257C">
        <w:t>s</w:t>
      </w:r>
      <w:r>
        <w:t>íðst í mars til síðst í apríl.</w:t>
      </w:r>
    </w:p>
    <w:p w14:paraId="20E85C37" w14:textId="43C56197" w:rsidR="0014104A" w:rsidRDefault="0014104A" w:rsidP="004A6B36">
      <w:pPr>
        <w:pStyle w:val="Listeafsnit"/>
        <w:numPr>
          <w:ilvl w:val="0"/>
          <w:numId w:val="7"/>
        </w:numPr>
      </w:pPr>
      <w:proofErr w:type="spellStart"/>
      <w:r>
        <w:t>Lands</w:t>
      </w:r>
      <w:r w:rsidR="002B28EC">
        <w:t>s</w:t>
      </w:r>
      <w:r>
        <w:t>týri</w:t>
      </w:r>
      <w:r w:rsidR="000F257C">
        <w:t>sfólkið</w:t>
      </w:r>
      <w:proofErr w:type="spellEnd"/>
      <w:r w:rsidR="000F257C">
        <w:t xml:space="preserve"> </w:t>
      </w:r>
      <w:r>
        <w:t xml:space="preserve">góðkennir </w:t>
      </w:r>
      <w:r w:rsidR="002B28EC">
        <w:t xml:space="preserve">ætlandi </w:t>
      </w:r>
      <w:proofErr w:type="spellStart"/>
      <w:r>
        <w:t>rak</w:t>
      </w:r>
      <w:r w:rsidR="002B28EC">
        <w:t>s</w:t>
      </w:r>
      <w:r>
        <w:t>trargjaldið</w:t>
      </w:r>
      <w:proofErr w:type="spellEnd"/>
      <w:r>
        <w:t xml:space="preserve"> fyrst í mai.</w:t>
      </w:r>
    </w:p>
    <w:p w14:paraId="2A227BF5" w14:textId="2ADBEAA2" w:rsidR="0014104A" w:rsidRDefault="002B28EC" w:rsidP="0037574A">
      <w:pPr>
        <w:pStyle w:val="Listeafsnit"/>
        <w:numPr>
          <w:ilvl w:val="0"/>
          <w:numId w:val="7"/>
        </w:numPr>
      </w:pPr>
      <w:r>
        <w:t>F</w:t>
      </w:r>
      <w:r w:rsidR="000F257C">
        <w:t>ramleiðarar, innflytarar og TAKS</w:t>
      </w:r>
      <w:r>
        <w:t xml:space="preserve"> fáa ætlandi fráboðan</w:t>
      </w:r>
      <w:r w:rsidR="000F257C">
        <w:t xml:space="preserve"> um </w:t>
      </w:r>
      <w:proofErr w:type="spellStart"/>
      <w:r w:rsidR="000F257C">
        <w:t>rakstrargjald</w:t>
      </w:r>
      <w:r>
        <w:t>ið</w:t>
      </w:r>
      <w:proofErr w:type="spellEnd"/>
      <w:r>
        <w:t xml:space="preserve"> um</w:t>
      </w:r>
      <w:r w:rsidR="0014104A">
        <w:t xml:space="preserve"> mið</w:t>
      </w:r>
      <w:r>
        <w:t>j</w:t>
      </w:r>
      <w:r w:rsidR="0014104A">
        <w:t>an mai</w:t>
      </w:r>
      <w:r>
        <w:t>.</w:t>
      </w:r>
    </w:p>
    <w:p w14:paraId="02C9E7FF" w14:textId="495E8925" w:rsidR="000F257C" w:rsidRDefault="0014104A" w:rsidP="0037574A">
      <w:pPr>
        <w:pStyle w:val="Listeafsnit"/>
        <w:numPr>
          <w:ilvl w:val="0"/>
          <w:numId w:val="7"/>
        </w:numPr>
      </w:pPr>
      <w:r>
        <w:t>Rakstrargjaldið</w:t>
      </w:r>
      <w:r w:rsidR="002B28EC">
        <w:t xml:space="preserve"> verður ætlandi sett í verk</w:t>
      </w:r>
      <w:r>
        <w:t xml:space="preserve"> 1. </w:t>
      </w:r>
      <w:r w:rsidR="002B28EC">
        <w:t>j</w:t>
      </w:r>
      <w:r>
        <w:t>uni</w:t>
      </w:r>
      <w:r w:rsidR="002B28EC">
        <w:t>.</w:t>
      </w:r>
      <w:r>
        <w:t xml:space="preserve"> </w:t>
      </w:r>
      <w:r w:rsidR="00952B32">
        <w:t xml:space="preserve"> </w:t>
      </w:r>
    </w:p>
    <w:p w14:paraId="39311FD7" w14:textId="77777777" w:rsidR="000F257C" w:rsidRDefault="000F257C" w:rsidP="000F257C"/>
    <w:p w14:paraId="3AB0FFDF" w14:textId="2B79B3EB" w:rsidR="00952B32" w:rsidRDefault="002B28EC" w:rsidP="000F257C">
      <w:proofErr w:type="spellStart"/>
      <w:r>
        <w:lastRenderedPageBreak/>
        <w:t>P</w:t>
      </w:r>
      <w:r w:rsidR="00952B32">
        <w:t>antumsitara</w:t>
      </w:r>
      <w:r>
        <w:t>num</w:t>
      </w:r>
      <w:proofErr w:type="spellEnd"/>
      <w:r>
        <w:t xml:space="preserve"> fær væntandi inntøku av</w:t>
      </w:r>
      <w:r w:rsidR="00952B32">
        <w:t xml:space="preserve"> </w:t>
      </w:r>
      <w:r>
        <w:t xml:space="preserve">avlopi av vantandi </w:t>
      </w:r>
      <w:r w:rsidR="00952B32">
        <w:t>returpant</w:t>
      </w:r>
      <w:r>
        <w:t>i</w:t>
      </w:r>
      <w:r w:rsidR="00952B32">
        <w:t xml:space="preserve"> og møgulig</w:t>
      </w:r>
      <w:r>
        <w:t>um</w:t>
      </w:r>
      <w:r w:rsidR="00952B32">
        <w:t xml:space="preserve"> </w:t>
      </w:r>
      <w:r>
        <w:t>avlopi</w:t>
      </w:r>
      <w:r w:rsidR="00952B32">
        <w:t xml:space="preserve"> av </w:t>
      </w:r>
      <w:r>
        <w:t>at selja</w:t>
      </w:r>
      <w:r w:rsidR="00952B32">
        <w:t xml:space="preserve"> PET, aluminium og glas. </w:t>
      </w:r>
      <w:r>
        <w:t xml:space="preserve">Slíkar inntøkur verða at taka við, tá ið </w:t>
      </w:r>
      <w:proofErr w:type="spellStart"/>
      <w:r>
        <w:t>rakstrargjaldið</w:t>
      </w:r>
      <w:proofErr w:type="spellEnd"/>
      <w:r>
        <w:t xml:space="preserve"> verður ásett.</w:t>
      </w:r>
      <w:r w:rsidR="00952B32">
        <w:t xml:space="preserve">   </w:t>
      </w:r>
    </w:p>
    <w:p w14:paraId="4B976E59" w14:textId="77777777" w:rsidR="00014B3A" w:rsidRPr="004635F9" w:rsidRDefault="00014B3A" w:rsidP="004635F9">
      <w:pPr>
        <w:rPr>
          <w:szCs w:val="24"/>
          <w:shd w:val="clear" w:color="auto" w:fill="FFFFFF"/>
        </w:rPr>
      </w:pPr>
    </w:p>
    <w:p w14:paraId="2E26A62C" w14:textId="652A3AC0" w:rsidR="003C2DEF" w:rsidRPr="00DD5760" w:rsidRDefault="006B0206" w:rsidP="006B0206">
      <w:pPr>
        <w:jc w:val="both"/>
        <w:rPr>
          <w:b/>
          <w:szCs w:val="24"/>
        </w:rPr>
      </w:pPr>
      <w:bookmarkStart w:id="12" w:name="_Hlk111801185"/>
      <w:r w:rsidRPr="00DD5760">
        <w:rPr>
          <w:b/>
          <w:szCs w:val="24"/>
        </w:rPr>
        <w:t>Til § 2</w:t>
      </w:r>
    </w:p>
    <w:bookmarkEnd w:id="12"/>
    <w:p w14:paraId="0D701EFF" w14:textId="77777777" w:rsidR="003C2DEF" w:rsidRDefault="003C2DEF" w:rsidP="003C2DEF">
      <w:pPr>
        <w:autoSpaceDE w:val="0"/>
        <w:autoSpaceDN w:val="0"/>
        <w:adjustRightInd w:val="0"/>
        <w:jc w:val="center"/>
        <w:rPr>
          <w:i/>
          <w:iCs/>
          <w:color w:val="000000"/>
          <w:szCs w:val="24"/>
          <w:shd w:val="clear" w:color="auto" w:fill="FFFFFF"/>
        </w:rPr>
      </w:pPr>
    </w:p>
    <w:p w14:paraId="42B000BB" w14:textId="5824396D" w:rsidR="003C2DEF" w:rsidRDefault="002B28EC" w:rsidP="003C2DEF">
      <w:pPr>
        <w:autoSpaceDE w:val="0"/>
        <w:autoSpaceDN w:val="0"/>
        <w:adjustRightInd w:val="0"/>
        <w:rPr>
          <w:color w:val="000000"/>
          <w:szCs w:val="24"/>
          <w:shd w:val="clear" w:color="auto" w:fill="FFFFFF"/>
        </w:rPr>
      </w:pPr>
      <w:r>
        <w:rPr>
          <w:color w:val="000000"/>
          <w:szCs w:val="24"/>
          <w:shd w:val="clear" w:color="auto" w:fill="FFFFFF"/>
        </w:rPr>
        <w:t>Eftir g</w:t>
      </w:r>
      <w:r w:rsidR="003C2DEF">
        <w:rPr>
          <w:color w:val="000000"/>
          <w:szCs w:val="24"/>
          <w:shd w:val="clear" w:color="auto" w:fill="FFFFFF"/>
        </w:rPr>
        <w:t>aldandi lóggáv</w:t>
      </w:r>
      <w:r>
        <w:rPr>
          <w:color w:val="000000"/>
          <w:szCs w:val="24"/>
          <w:shd w:val="clear" w:color="auto" w:fill="FFFFFF"/>
        </w:rPr>
        <w:t>u hava</w:t>
      </w:r>
      <w:r w:rsidR="003C2DEF">
        <w:rPr>
          <w:color w:val="000000"/>
          <w:szCs w:val="24"/>
          <w:shd w:val="clear" w:color="auto" w:fill="FFFFFF"/>
        </w:rPr>
        <w:t xml:space="preserve"> innflytarar og framleiðarar ábyrgd</w:t>
      </w:r>
      <w:r>
        <w:rPr>
          <w:color w:val="000000"/>
          <w:szCs w:val="24"/>
          <w:shd w:val="clear" w:color="auto" w:fill="FFFFFF"/>
        </w:rPr>
        <w:t>ina</w:t>
      </w:r>
      <w:r w:rsidR="003C2DEF">
        <w:rPr>
          <w:color w:val="000000"/>
          <w:szCs w:val="24"/>
          <w:shd w:val="clear" w:color="auto" w:fill="FFFFFF"/>
        </w:rPr>
        <w:t xml:space="preserve"> av egnu</w:t>
      </w:r>
      <w:r>
        <w:rPr>
          <w:color w:val="000000"/>
          <w:szCs w:val="24"/>
          <w:shd w:val="clear" w:color="auto" w:fill="FFFFFF"/>
        </w:rPr>
        <w:t>m</w:t>
      </w:r>
      <w:r w:rsidR="003C2DEF">
        <w:rPr>
          <w:color w:val="000000"/>
          <w:szCs w:val="24"/>
          <w:shd w:val="clear" w:color="auto" w:fill="FFFFFF"/>
        </w:rPr>
        <w:t xml:space="preserve"> íløtum</w:t>
      </w:r>
      <w:r>
        <w:rPr>
          <w:color w:val="000000"/>
          <w:szCs w:val="24"/>
          <w:shd w:val="clear" w:color="auto" w:fill="FFFFFF"/>
        </w:rPr>
        <w:t xml:space="preserve"> og skulu</w:t>
      </w:r>
      <w:r w:rsidR="003C2DEF">
        <w:rPr>
          <w:color w:val="000000"/>
          <w:szCs w:val="24"/>
          <w:shd w:val="clear" w:color="auto" w:fill="FFFFFF"/>
        </w:rPr>
        <w:t xml:space="preserve"> krevja </w:t>
      </w:r>
      <w:r>
        <w:rPr>
          <w:color w:val="000000"/>
          <w:szCs w:val="24"/>
          <w:shd w:val="clear" w:color="auto" w:fill="FFFFFF"/>
        </w:rPr>
        <w:t xml:space="preserve">og </w:t>
      </w:r>
      <w:r w:rsidR="003C2DEF">
        <w:rPr>
          <w:color w:val="000000"/>
          <w:szCs w:val="24"/>
          <w:shd w:val="clear" w:color="auto" w:fill="FFFFFF"/>
        </w:rPr>
        <w:t xml:space="preserve">lata pant fyri tey, savna tey saman og fáa tey </w:t>
      </w:r>
      <w:r>
        <w:rPr>
          <w:color w:val="000000"/>
          <w:szCs w:val="24"/>
          <w:shd w:val="clear" w:color="auto" w:fill="FFFFFF"/>
        </w:rPr>
        <w:t>t</w:t>
      </w:r>
      <w:r w:rsidR="003C2DEF">
        <w:rPr>
          <w:color w:val="000000"/>
          <w:szCs w:val="24"/>
          <w:shd w:val="clear" w:color="auto" w:fill="FFFFFF"/>
        </w:rPr>
        <w:t>il endu</w:t>
      </w:r>
      <w:r>
        <w:rPr>
          <w:color w:val="000000"/>
          <w:szCs w:val="24"/>
          <w:shd w:val="clear" w:color="auto" w:fill="FFFFFF"/>
        </w:rPr>
        <w:t>r</w:t>
      </w:r>
      <w:r w:rsidR="003C2DEF">
        <w:rPr>
          <w:color w:val="000000"/>
          <w:szCs w:val="24"/>
          <w:shd w:val="clear" w:color="auto" w:fill="FFFFFF"/>
        </w:rPr>
        <w:t>vinning</w:t>
      </w:r>
      <w:r>
        <w:rPr>
          <w:color w:val="000000"/>
          <w:szCs w:val="24"/>
          <w:shd w:val="clear" w:color="auto" w:fill="FFFFFF"/>
        </w:rPr>
        <w:t xml:space="preserve">ar ella </w:t>
      </w:r>
      <w:r w:rsidR="003C2DEF">
        <w:rPr>
          <w:color w:val="000000"/>
          <w:szCs w:val="24"/>
          <w:shd w:val="clear" w:color="auto" w:fill="FFFFFF"/>
        </w:rPr>
        <w:t>endurnýtslu.</w:t>
      </w:r>
    </w:p>
    <w:p w14:paraId="581E5877" w14:textId="1F34C33F" w:rsidR="003C2DEF" w:rsidRDefault="003C2DEF" w:rsidP="003C2DEF">
      <w:pPr>
        <w:autoSpaceDE w:val="0"/>
        <w:autoSpaceDN w:val="0"/>
        <w:adjustRightInd w:val="0"/>
        <w:rPr>
          <w:color w:val="000000"/>
          <w:szCs w:val="24"/>
          <w:shd w:val="clear" w:color="auto" w:fill="FFFFFF"/>
        </w:rPr>
      </w:pPr>
    </w:p>
    <w:p w14:paraId="49F1D4FE" w14:textId="3FD9EA8F" w:rsidR="00DE40AC" w:rsidRDefault="002B28EC" w:rsidP="003C2DEF">
      <w:pPr>
        <w:autoSpaceDE w:val="0"/>
        <w:autoSpaceDN w:val="0"/>
        <w:adjustRightInd w:val="0"/>
        <w:rPr>
          <w:color w:val="000000"/>
          <w:szCs w:val="24"/>
          <w:shd w:val="clear" w:color="auto" w:fill="FFFFFF"/>
        </w:rPr>
      </w:pPr>
      <w:r>
        <w:rPr>
          <w:color w:val="000000"/>
          <w:szCs w:val="24"/>
          <w:shd w:val="clear" w:color="auto" w:fill="FFFFFF"/>
        </w:rPr>
        <w:t>Lógaruppskotið heimilar, at henda ábyrgdin í staðin verður løgd á</w:t>
      </w:r>
      <w:r w:rsidR="003C2DEF">
        <w:rPr>
          <w:color w:val="000000"/>
          <w:szCs w:val="24"/>
          <w:shd w:val="clear" w:color="auto" w:fill="FFFFFF"/>
        </w:rPr>
        <w:t xml:space="preserve"> </w:t>
      </w:r>
      <w:r w:rsidR="003C2DEF" w:rsidRPr="003C2DEF">
        <w:rPr>
          <w:i/>
          <w:iCs/>
          <w:color w:val="000000"/>
          <w:szCs w:val="24"/>
          <w:shd w:val="clear" w:color="auto" w:fill="FFFFFF"/>
        </w:rPr>
        <w:t xml:space="preserve">ein </w:t>
      </w:r>
      <w:r w:rsidR="003C2DEF">
        <w:rPr>
          <w:color w:val="000000"/>
          <w:szCs w:val="24"/>
          <w:shd w:val="clear" w:color="auto" w:fill="FFFFFF"/>
        </w:rPr>
        <w:t>pantumsitara</w:t>
      </w:r>
      <w:r>
        <w:rPr>
          <w:color w:val="000000"/>
          <w:szCs w:val="24"/>
          <w:shd w:val="clear" w:color="auto" w:fill="FFFFFF"/>
        </w:rPr>
        <w:t>, sum so</w:t>
      </w:r>
      <w:r w:rsidR="003C2DEF">
        <w:rPr>
          <w:color w:val="000000"/>
          <w:szCs w:val="24"/>
          <w:shd w:val="clear" w:color="auto" w:fill="FFFFFF"/>
        </w:rPr>
        <w:t xml:space="preserve"> skal krevja pant frá innflytar</w:t>
      </w:r>
      <w:r>
        <w:rPr>
          <w:color w:val="000000"/>
          <w:szCs w:val="24"/>
          <w:shd w:val="clear" w:color="auto" w:fill="FFFFFF"/>
        </w:rPr>
        <w:t>um og framleiðarum</w:t>
      </w:r>
      <w:r w:rsidR="00DE40AC">
        <w:rPr>
          <w:color w:val="000000"/>
          <w:szCs w:val="24"/>
          <w:shd w:val="clear" w:color="auto" w:fill="FFFFFF"/>
        </w:rPr>
        <w:t>, savna</w:t>
      </w:r>
      <w:r>
        <w:rPr>
          <w:color w:val="000000"/>
          <w:szCs w:val="24"/>
          <w:shd w:val="clear" w:color="auto" w:fill="FFFFFF"/>
        </w:rPr>
        <w:t xml:space="preserve"> øll íløt</w:t>
      </w:r>
      <w:r w:rsidR="00DE40AC">
        <w:rPr>
          <w:color w:val="000000"/>
          <w:szCs w:val="24"/>
          <w:shd w:val="clear" w:color="auto" w:fill="FFFFFF"/>
        </w:rPr>
        <w:t xml:space="preserve"> saman, </w:t>
      </w:r>
      <w:r>
        <w:rPr>
          <w:color w:val="000000"/>
          <w:szCs w:val="24"/>
          <w:shd w:val="clear" w:color="auto" w:fill="FFFFFF"/>
        </w:rPr>
        <w:t>rinda</w:t>
      </w:r>
      <w:r w:rsidR="00DE40AC">
        <w:rPr>
          <w:color w:val="000000"/>
          <w:szCs w:val="24"/>
          <w:shd w:val="clear" w:color="auto" w:fill="FFFFFF"/>
        </w:rPr>
        <w:t xml:space="preserve"> sølustøð</w:t>
      </w:r>
      <w:r>
        <w:rPr>
          <w:color w:val="000000"/>
          <w:szCs w:val="24"/>
          <w:shd w:val="clear" w:color="auto" w:fill="FFFFFF"/>
        </w:rPr>
        <w:t xml:space="preserve">um og </w:t>
      </w:r>
      <w:r w:rsidR="00DE40AC">
        <w:rPr>
          <w:color w:val="000000"/>
          <w:szCs w:val="24"/>
          <w:shd w:val="clear" w:color="auto" w:fill="FFFFFF"/>
        </w:rPr>
        <w:t>móttøku</w:t>
      </w:r>
      <w:r>
        <w:rPr>
          <w:color w:val="000000"/>
          <w:szCs w:val="24"/>
          <w:shd w:val="clear" w:color="auto" w:fill="FFFFFF"/>
        </w:rPr>
        <w:t>m pant</w:t>
      </w:r>
      <w:r w:rsidR="00692A27">
        <w:rPr>
          <w:color w:val="000000"/>
          <w:szCs w:val="24"/>
          <w:shd w:val="clear" w:color="auto" w:fill="FFFFFF"/>
        </w:rPr>
        <w:t xml:space="preserve">, </w:t>
      </w:r>
      <w:r w:rsidR="00DE40AC">
        <w:rPr>
          <w:color w:val="000000"/>
          <w:szCs w:val="24"/>
          <w:shd w:val="clear" w:color="auto" w:fill="FFFFFF"/>
        </w:rPr>
        <w:t>fáa íløtini til endurvinning</w:t>
      </w:r>
      <w:r>
        <w:rPr>
          <w:color w:val="000000"/>
          <w:szCs w:val="24"/>
          <w:shd w:val="clear" w:color="auto" w:fill="FFFFFF"/>
        </w:rPr>
        <w:t xml:space="preserve">ar ella </w:t>
      </w:r>
      <w:r w:rsidR="00DE40AC">
        <w:rPr>
          <w:color w:val="000000"/>
          <w:szCs w:val="24"/>
          <w:shd w:val="clear" w:color="auto" w:fill="FFFFFF"/>
        </w:rPr>
        <w:t>endurnýtslu</w:t>
      </w:r>
      <w:r w:rsidR="00692A27">
        <w:rPr>
          <w:color w:val="000000"/>
          <w:szCs w:val="24"/>
          <w:shd w:val="clear" w:color="auto" w:fill="FFFFFF"/>
        </w:rPr>
        <w:t xml:space="preserve"> og hava eftirlit v</w:t>
      </w:r>
      <w:r w:rsidR="008A132C">
        <w:rPr>
          <w:color w:val="000000"/>
          <w:szCs w:val="24"/>
          <w:shd w:val="clear" w:color="auto" w:fill="FFFFFF"/>
        </w:rPr>
        <w:t>ið</w:t>
      </w:r>
      <w:r w:rsidR="000309EB">
        <w:rPr>
          <w:color w:val="000000"/>
          <w:szCs w:val="24"/>
          <w:shd w:val="clear" w:color="auto" w:fill="FFFFFF"/>
        </w:rPr>
        <w:t xml:space="preserve"> lóggávuni.</w:t>
      </w:r>
    </w:p>
    <w:p w14:paraId="56881A40" w14:textId="77777777" w:rsidR="00DE40AC" w:rsidRDefault="00DE40AC" w:rsidP="003C2DEF">
      <w:pPr>
        <w:autoSpaceDE w:val="0"/>
        <w:autoSpaceDN w:val="0"/>
        <w:adjustRightInd w:val="0"/>
        <w:rPr>
          <w:color w:val="000000"/>
          <w:szCs w:val="24"/>
          <w:shd w:val="clear" w:color="auto" w:fill="FFFFFF"/>
        </w:rPr>
      </w:pPr>
    </w:p>
    <w:p w14:paraId="212DAA78" w14:textId="463FC1DB" w:rsidR="00692A27" w:rsidRPr="002B28EC" w:rsidRDefault="00DE40AC" w:rsidP="003C2DEF">
      <w:pPr>
        <w:autoSpaceDE w:val="0"/>
        <w:autoSpaceDN w:val="0"/>
        <w:adjustRightInd w:val="0"/>
        <w:rPr>
          <w:color w:val="212529"/>
          <w:szCs w:val="24"/>
        </w:rPr>
      </w:pPr>
      <w:r>
        <w:rPr>
          <w:color w:val="000000"/>
          <w:szCs w:val="24"/>
          <w:shd w:val="clear" w:color="auto" w:fill="FFFFFF"/>
        </w:rPr>
        <w:t>Lands</w:t>
      </w:r>
      <w:r w:rsidR="002B28EC">
        <w:rPr>
          <w:color w:val="000000"/>
          <w:szCs w:val="24"/>
          <w:shd w:val="clear" w:color="auto" w:fill="FFFFFF"/>
        </w:rPr>
        <w:t>s</w:t>
      </w:r>
      <w:r>
        <w:rPr>
          <w:color w:val="000000"/>
          <w:szCs w:val="24"/>
          <w:shd w:val="clear" w:color="auto" w:fill="FFFFFF"/>
        </w:rPr>
        <w:t xml:space="preserve">týrisfólkið </w:t>
      </w:r>
      <w:r w:rsidR="002B28EC">
        <w:rPr>
          <w:color w:val="000000"/>
          <w:szCs w:val="24"/>
          <w:shd w:val="clear" w:color="auto" w:fill="FFFFFF"/>
        </w:rPr>
        <w:t>skal</w:t>
      </w:r>
      <w:r w:rsidR="00692A27">
        <w:rPr>
          <w:color w:val="000000"/>
          <w:szCs w:val="24"/>
          <w:shd w:val="clear" w:color="auto" w:fill="FFFFFF"/>
        </w:rPr>
        <w:t xml:space="preserve"> sambært avtalu við viðkomandi</w:t>
      </w:r>
      <w:r w:rsidR="002B28EC">
        <w:rPr>
          <w:color w:val="000000"/>
          <w:szCs w:val="24"/>
          <w:shd w:val="clear" w:color="auto" w:fill="FFFFFF"/>
        </w:rPr>
        <w:t xml:space="preserve"> kunna</w:t>
      </w:r>
      <w:r w:rsidR="00692A27">
        <w:rPr>
          <w:color w:val="000000"/>
          <w:szCs w:val="24"/>
          <w:shd w:val="clear" w:color="auto" w:fill="FFFFFF"/>
        </w:rPr>
        <w:t xml:space="preserve"> </w:t>
      </w:r>
      <w:r w:rsidR="002B28EC">
        <w:rPr>
          <w:color w:val="000000"/>
          <w:szCs w:val="24"/>
          <w:shd w:val="clear" w:color="auto" w:fill="FFFFFF"/>
        </w:rPr>
        <w:t>lata</w:t>
      </w:r>
      <w:r w:rsidR="00692A27">
        <w:rPr>
          <w:color w:val="000000"/>
          <w:szCs w:val="24"/>
          <w:shd w:val="clear" w:color="auto" w:fill="FFFFFF"/>
        </w:rPr>
        <w:t xml:space="preserve"> </w:t>
      </w:r>
      <w:r w:rsidR="002B28EC">
        <w:rPr>
          <w:color w:val="000000"/>
          <w:szCs w:val="24"/>
          <w:shd w:val="clear" w:color="auto" w:fill="FFFFFF"/>
        </w:rPr>
        <w:t>einum</w:t>
      </w:r>
      <w:r w:rsidR="00692A27">
        <w:rPr>
          <w:color w:val="000000"/>
          <w:szCs w:val="24"/>
          <w:shd w:val="clear" w:color="auto" w:fill="FFFFFF"/>
        </w:rPr>
        <w:t xml:space="preserve"> almenn</w:t>
      </w:r>
      <w:r w:rsidR="002B28EC">
        <w:rPr>
          <w:color w:val="000000"/>
          <w:szCs w:val="24"/>
          <w:shd w:val="clear" w:color="auto" w:fill="FFFFFF"/>
        </w:rPr>
        <w:t>um</w:t>
      </w:r>
      <w:r w:rsidR="00692A27">
        <w:rPr>
          <w:color w:val="000000"/>
          <w:szCs w:val="24"/>
          <w:shd w:val="clear" w:color="auto" w:fill="FFFFFF"/>
        </w:rPr>
        <w:t xml:space="preserve"> myndugleika, </w:t>
      </w:r>
      <w:r w:rsidR="002B28EC">
        <w:rPr>
          <w:color w:val="000000"/>
          <w:szCs w:val="24"/>
          <w:shd w:val="clear" w:color="auto" w:fill="FFFFFF"/>
        </w:rPr>
        <w:t xml:space="preserve">einum </w:t>
      </w:r>
      <w:r w:rsidR="00692A27" w:rsidRPr="00577F77">
        <w:rPr>
          <w:color w:val="212529"/>
          <w:szCs w:val="24"/>
        </w:rPr>
        <w:t>kommun</w:t>
      </w:r>
      <w:r w:rsidR="00692A27">
        <w:rPr>
          <w:color w:val="212529"/>
          <w:szCs w:val="24"/>
        </w:rPr>
        <w:t>al</w:t>
      </w:r>
      <w:r w:rsidR="002B28EC">
        <w:rPr>
          <w:color w:val="212529"/>
          <w:szCs w:val="24"/>
        </w:rPr>
        <w:t>um</w:t>
      </w:r>
      <w:r w:rsidR="00692A27">
        <w:rPr>
          <w:color w:val="212529"/>
          <w:szCs w:val="24"/>
        </w:rPr>
        <w:t xml:space="preserve"> </w:t>
      </w:r>
      <w:r w:rsidR="00692A27" w:rsidRPr="00577F77">
        <w:rPr>
          <w:color w:val="212529"/>
          <w:szCs w:val="24"/>
        </w:rPr>
        <w:t>felagsskap</w:t>
      </w:r>
      <w:r w:rsidR="002B28EC">
        <w:rPr>
          <w:color w:val="212529"/>
          <w:szCs w:val="24"/>
        </w:rPr>
        <w:t>i</w:t>
      </w:r>
      <w:r w:rsidR="00692A27" w:rsidRPr="00577F77">
        <w:rPr>
          <w:color w:val="212529"/>
          <w:szCs w:val="24"/>
        </w:rPr>
        <w:t xml:space="preserve"> </w:t>
      </w:r>
      <w:r w:rsidR="00692A27" w:rsidRPr="00000097">
        <w:rPr>
          <w:color w:val="212529"/>
          <w:szCs w:val="24"/>
        </w:rPr>
        <w:t>ella</w:t>
      </w:r>
      <w:r w:rsidR="002B28EC">
        <w:rPr>
          <w:color w:val="212529"/>
          <w:szCs w:val="24"/>
        </w:rPr>
        <w:t xml:space="preserve"> einum</w:t>
      </w:r>
      <w:r w:rsidR="00692A27" w:rsidRPr="00000097">
        <w:rPr>
          <w:color w:val="212529"/>
          <w:szCs w:val="24"/>
        </w:rPr>
        <w:t xml:space="preserve"> privat</w:t>
      </w:r>
      <w:r w:rsidR="002B28EC">
        <w:rPr>
          <w:color w:val="212529"/>
          <w:szCs w:val="24"/>
        </w:rPr>
        <w:t>um</w:t>
      </w:r>
      <w:r w:rsidR="00692A27" w:rsidRPr="00000097">
        <w:rPr>
          <w:color w:val="212529"/>
          <w:szCs w:val="24"/>
        </w:rPr>
        <w:t xml:space="preserve"> felag ella felagsskap</w:t>
      </w:r>
      <w:r w:rsidR="002B28EC">
        <w:rPr>
          <w:color w:val="212529"/>
          <w:szCs w:val="24"/>
        </w:rPr>
        <w:t>i</w:t>
      </w:r>
      <w:r w:rsidR="00692A27" w:rsidRPr="00000097">
        <w:rPr>
          <w:color w:val="212529"/>
          <w:szCs w:val="24"/>
        </w:rPr>
        <w:t>, sum ikki miðar eftir vinningi</w:t>
      </w:r>
      <w:r w:rsidR="002B28EC">
        <w:rPr>
          <w:color w:val="212529"/>
          <w:szCs w:val="24"/>
        </w:rPr>
        <w:t>, hesar skyldurnar at sita fyri</w:t>
      </w:r>
      <w:r w:rsidR="00692A27" w:rsidRPr="00000097">
        <w:rPr>
          <w:color w:val="212529"/>
          <w:szCs w:val="24"/>
        </w:rPr>
        <w:t>.</w:t>
      </w:r>
      <w:r w:rsidR="002B28EC">
        <w:rPr>
          <w:color w:val="212529"/>
          <w:szCs w:val="24"/>
        </w:rPr>
        <w:t xml:space="preserve"> Við tað at tað ikki verður ásett í sjálvari </w:t>
      </w:r>
      <w:r w:rsidR="00B86C25">
        <w:rPr>
          <w:color w:val="212529"/>
          <w:szCs w:val="24"/>
        </w:rPr>
        <w:t>løgtingslógini</w:t>
      </w:r>
      <w:r w:rsidR="002B28EC">
        <w:rPr>
          <w:color w:val="212529"/>
          <w:szCs w:val="24"/>
        </w:rPr>
        <w:t>, hvør ið er pantumsitari, slepst undan at broyta lógina, berst okkurt á</w:t>
      </w:r>
      <w:r w:rsidR="000B7E17">
        <w:rPr>
          <w:color w:val="000000"/>
          <w:szCs w:val="24"/>
          <w:shd w:val="clear" w:color="auto" w:fill="FFFFFF"/>
        </w:rPr>
        <w:t>,</w:t>
      </w:r>
      <w:r>
        <w:rPr>
          <w:color w:val="000000"/>
          <w:szCs w:val="24"/>
          <w:shd w:val="clear" w:color="auto" w:fill="FFFFFF"/>
        </w:rPr>
        <w:t xml:space="preserve"> sum g</w:t>
      </w:r>
      <w:r w:rsidR="002B28EC">
        <w:rPr>
          <w:color w:val="000000"/>
          <w:szCs w:val="24"/>
          <w:shd w:val="clear" w:color="auto" w:fill="FFFFFF"/>
        </w:rPr>
        <w:t>er</w:t>
      </w:r>
      <w:r>
        <w:rPr>
          <w:color w:val="000000"/>
          <w:szCs w:val="24"/>
          <w:shd w:val="clear" w:color="auto" w:fill="FFFFFF"/>
        </w:rPr>
        <w:t xml:space="preserve">, at pantumsitarin ikki </w:t>
      </w:r>
      <w:r w:rsidR="002B28EC">
        <w:rPr>
          <w:color w:val="000000"/>
          <w:szCs w:val="24"/>
          <w:shd w:val="clear" w:color="auto" w:fill="FFFFFF"/>
        </w:rPr>
        <w:t>fær</w:t>
      </w:r>
      <w:r>
        <w:rPr>
          <w:color w:val="000000"/>
          <w:szCs w:val="24"/>
          <w:shd w:val="clear" w:color="auto" w:fill="FFFFFF"/>
        </w:rPr>
        <w:t xml:space="preserve"> hildið </w:t>
      </w:r>
      <w:r w:rsidR="002B28EC">
        <w:rPr>
          <w:color w:val="000000"/>
          <w:szCs w:val="24"/>
          <w:shd w:val="clear" w:color="auto" w:fill="FFFFFF"/>
        </w:rPr>
        <w:t>fram</w:t>
      </w:r>
      <w:r>
        <w:rPr>
          <w:color w:val="000000"/>
          <w:szCs w:val="24"/>
          <w:shd w:val="clear" w:color="auto" w:fill="FFFFFF"/>
        </w:rPr>
        <w:t xml:space="preserve"> </w:t>
      </w:r>
      <w:r w:rsidR="002B28EC">
        <w:rPr>
          <w:color w:val="000000"/>
          <w:szCs w:val="24"/>
          <w:shd w:val="clear" w:color="auto" w:fill="FFFFFF"/>
        </w:rPr>
        <w:t>at røkja</w:t>
      </w:r>
      <w:r>
        <w:rPr>
          <w:color w:val="000000"/>
          <w:szCs w:val="24"/>
          <w:shd w:val="clear" w:color="auto" w:fill="FFFFFF"/>
        </w:rPr>
        <w:t xml:space="preserve"> sín</w:t>
      </w:r>
      <w:r w:rsidR="002B28EC">
        <w:rPr>
          <w:color w:val="000000"/>
          <w:szCs w:val="24"/>
          <w:shd w:val="clear" w:color="auto" w:fill="FFFFFF"/>
        </w:rPr>
        <w:t>ar</w:t>
      </w:r>
      <w:r>
        <w:rPr>
          <w:color w:val="000000"/>
          <w:szCs w:val="24"/>
          <w:shd w:val="clear" w:color="auto" w:fill="FFFFFF"/>
        </w:rPr>
        <w:t xml:space="preserve"> skyldu</w:t>
      </w:r>
      <w:r w:rsidR="002B28EC">
        <w:rPr>
          <w:color w:val="000000"/>
          <w:szCs w:val="24"/>
          <w:shd w:val="clear" w:color="auto" w:fill="FFFFFF"/>
        </w:rPr>
        <w:t>r</w:t>
      </w:r>
      <w:r w:rsidR="000B7E17">
        <w:rPr>
          <w:color w:val="000000"/>
          <w:szCs w:val="24"/>
          <w:shd w:val="clear" w:color="auto" w:fill="FFFFFF"/>
        </w:rPr>
        <w:t xml:space="preserve">, </w:t>
      </w:r>
      <w:r w:rsidR="002B28EC">
        <w:rPr>
          <w:color w:val="000000"/>
          <w:szCs w:val="24"/>
          <w:shd w:val="clear" w:color="auto" w:fill="FFFFFF"/>
        </w:rPr>
        <w:t>so at tørvur verður á at finna ein nýggjan pantumsitara</w:t>
      </w:r>
      <w:r w:rsidR="000B7E17">
        <w:rPr>
          <w:color w:val="000000"/>
          <w:szCs w:val="24"/>
          <w:shd w:val="clear" w:color="auto" w:fill="FFFFFF"/>
        </w:rPr>
        <w:t xml:space="preserve">. </w:t>
      </w:r>
    </w:p>
    <w:p w14:paraId="2EA79DCF" w14:textId="77777777" w:rsidR="00EC4FF8" w:rsidRDefault="00EC4FF8" w:rsidP="003C2DEF">
      <w:pPr>
        <w:autoSpaceDE w:val="0"/>
        <w:autoSpaceDN w:val="0"/>
        <w:adjustRightInd w:val="0"/>
        <w:rPr>
          <w:color w:val="000000"/>
          <w:szCs w:val="24"/>
          <w:shd w:val="clear" w:color="auto" w:fill="FFFFFF"/>
        </w:rPr>
      </w:pPr>
    </w:p>
    <w:p w14:paraId="363D3DAE" w14:textId="2B269C30" w:rsidR="00154C07" w:rsidRDefault="00692A27" w:rsidP="003C2DEF">
      <w:pPr>
        <w:autoSpaceDE w:val="0"/>
        <w:autoSpaceDN w:val="0"/>
        <w:adjustRightInd w:val="0"/>
        <w:rPr>
          <w:color w:val="000000"/>
          <w:szCs w:val="24"/>
          <w:shd w:val="clear" w:color="auto" w:fill="FFFFFF"/>
        </w:rPr>
      </w:pPr>
      <w:r>
        <w:rPr>
          <w:color w:val="000000"/>
          <w:szCs w:val="24"/>
          <w:shd w:val="clear" w:color="auto" w:fill="FFFFFF"/>
        </w:rPr>
        <w:t>Umhvørvismálaráðið hevur</w:t>
      </w:r>
      <w:r w:rsidR="0015124C">
        <w:rPr>
          <w:color w:val="000000"/>
          <w:szCs w:val="24"/>
          <w:shd w:val="clear" w:color="auto" w:fill="FFFFFF"/>
        </w:rPr>
        <w:t xml:space="preserve"> </w:t>
      </w:r>
      <w:r w:rsidR="002B28EC">
        <w:rPr>
          <w:color w:val="000000"/>
          <w:szCs w:val="24"/>
          <w:shd w:val="clear" w:color="auto" w:fill="FFFFFF"/>
        </w:rPr>
        <w:t>avrátt við leiðsluna og nevndina í</w:t>
      </w:r>
      <w:r w:rsidR="0015124C">
        <w:rPr>
          <w:color w:val="000000"/>
          <w:szCs w:val="24"/>
          <w:shd w:val="clear" w:color="auto" w:fill="FFFFFF"/>
        </w:rPr>
        <w:t xml:space="preserve"> IRF</w:t>
      </w:r>
      <w:r w:rsidR="002B28EC">
        <w:rPr>
          <w:color w:val="000000"/>
          <w:szCs w:val="24"/>
          <w:shd w:val="clear" w:color="auto" w:fill="FFFFFF"/>
        </w:rPr>
        <w:t>, at IRF</w:t>
      </w:r>
      <w:r w:rsidR="0015124C">
        <w:rPr>
          <w:color w:val="000000"/>
          <w:szCs w:val="24"/>
          <w:shd w:val="clear" w:color="auto" w:fill="FFFFFF"/>
        </w:rPr>
        <w:t xml:space="preserve"> </w:t>
      </w:r>
      <w:r w:rsidR="002B28EC">
        <w:rPr>
          <w:color w:val="000000"/>
          <w:szCs w:val="24"/>
          <w:shd w:val="clear" w:color="auto" w:fill="FFFFFF"/>
        </w:rPr>
        <w:t>átekur sær leiklutin at umsita, reka, hava eftirlit við og gera íløgur í</w:t>
      </w:r>
      <w:r>
        <w:rPr>
          <w:color w:val="000000"/>
          <w:szCs w:val="24"/>
          <w:shd w:val="clear" w:color="auto" w:fill="FFFFFF"/>
        </w:rPr>
        <w:t xml:space="preserve"> pantskipanina</w:t>
      </w:r>
      <w:r w:rsidR="002B28EC">
        <w:rPr>
          <w:color w:val="000000"/>
          <w:szCs w:val="24"/>
          <w:shd w:val="clear" w:color="auto" w:fill="FFFFFF"/>
        </w:rPr>
        <w:t xml:space="preserve"> sum pantumsitari.</w:t>
      </w:r>
    </w:p>
    <w:p w14:paraId="7C5FEA0F" w14:textId="06A32E06" w:rsidR="00EC4FF8" w:rsidRDefault="00EC4FF8" w:rsidP="003C2DEF">
      <w:pPr>
        <w:autoSpaceDE w:val="0"/>
        <w:autoSpaceDN w:val="0"/>
        <w:adjustRightInd w:val="0"/>
        <w:rPr>
          <w:color w:val="000000"/>
          <w:szCs w:val="24"/>
          <w:shd w:val="clear" w:color="auto" w:fill="FFFFFF"/>
        </w:rPr>
      </w:pPr>
    </w:p>
    <w:p w14:paraId="0F56582C" w14:textId="733AF028" w:rsidR="00EC4FF8" w:rsidRDefault="002B28EC" w:rsidP="003C2DEF">
      <w:pPr>
        <w:autoSpaceDE w:val="0"/>
        <w:autoSpaceDN w:val="0"/>
        <w:adjustRightInd w:val="0"/>
        <w:rPr>
          <w:color w:val="000000"/>
          <w:szCs w:val="24"/>
          <w:shd w:val="clear" w:color="auto" w:fill="FFFFFF"/>
        </w:rPr>
      </w:pPr>
      <w:r>
        <w:rPr>
          <w:color w:val="000000"/>
          <w:szCs w:val="24"/>
          <w:shd w:val="clear" w:color="auto" w:fill="FFFFFF"/>
        </w:rPr>
        <w:t>L</w:t>
      </w:r>
      <w:r w:rsidR="00E2562B">
        <w:rPr>
          <w:color w:val="000000"/>
          <w:szCs w:val="24"/>
          <w:shd w:val="clear" w:color="auto" w:fill="FFFFFF"/>
        </w:rPr>
        <w:t>andsstýrisfólki</w:t>
      </w:r>
      <w:r>
        <w:rPr>
          <w:color w:val="000000"/>
          <w:szCs w:val="24"/>
          <w:shd w:val="clear" w:color="auto" w:fill="FFFFFF"/>
        </w:rPr>
        <w:t>ð fær</w:t>
      </w:r>
      <w:r w:rsidR="00E2562B">
        <w:rPr>
          <w:color w:val="000000"/>
          <w:szCs w:val="24"/>
          <w:shd w:val="clear" w:color="auto" w:fill="FFFFFF"/>
        </w:rPr>
        <w:t xml:space="preserve"> heimild at </w:t>
      </w:r>
      <w:r>
        <w:rPr>
          <w:color w:val="000000"/>
          <w:szCs w:val="24"/>
          <w:shd w:val="clear" w:color="auto" w:fill="FFFFFF"/>
        </w:rPr>
        <w:t>áseta</w:t>
      </w:r>
      <w:r w:rsidR="00E2562B">
        <w:rPr>
          <w:color w:val="000000"/>
          <w:szCs w:val="24"/>
          <w:shd w:val="clear" w:color="auto" w:fill="FFFFFF"/>
        </w:rPr>
        <w:t xml:space="preserve"> reglur um stuðulsskipan</w:t>
      </w:r>
      <w:r>
        <w:rPr>
          <w:color w:val="000000"/>
          <w:szCs w:val="24"/>
          <w:shd w:val="clear" w:color="auto" w:fill="FFFFFF"/>
        </w:rPr>
        <w:t>ir</w:t>
      </w:r>
      <w:r w:rsidR="00E2562B">
        <w:rPr>
          <w:color w:val="000000"/>
          <w:szCs w:val="24"/>
          <w:shd w:val="clear" w:color="auto" w:fill="FFFFFF"/>
        </w:rPr>
        <w:t xml:space="preserve"> til frama fyri pantskipanina. </w:t>
      </w:r>
      <w:r>
        <w:rPr>
          <w:color w:val="000000"/>
          <w:szCs w:val="24"/>
          <w:shd w:val="clear" w:color="auto" w:fill="FFFFFF"/>
        </w:rPr>
        <w:t>Ásetingin skal gera tað</w:t>
      </w:r>
      <w:r w:rsidR="00E2562B">
        <w:rPr>
          <w:color w:val="000000"/>
          <w:szCs w:val="24"/>
          <w:shd w:val="clear" w:color="auto" w:fill="FFFFFF"/>
        </w:rPr>
        <w:t xml:space="preserve"> møguligt hjá </w:t>
      </w:r>
      <w:proofErr w:type="spellStart"/>
      <w:r w:rsidR="00E2562B">
        <w:rPr>
          <w:color w:val="000000"/>
          <w:szCs w:val="24"/>
          <w:shd w:val="clear" w:color="auto" w:fill="FFFFFF"/>
        </w:rPr>
        <w:t>pantumsitaranum</w:t>
      </w:r>
      <w:proofErr w:type="spellEnd"/>
      <w:r w:rsidR="00E2562B">
        <w:rPr>
          <w:color w:val="000000"/>
          <w:szCs w:val="24"/>
          <w:shd w:val="clear" w:color="auto" w:fill="FFFFFF"/>
        </w:rPr>
        <w:t xml:space="preserve"> at stuð</w:t>
      </w:r>
      <w:r>
        <w:rPr>
          <w:color w:val="000000"/>
          <w:szCs w:val="24"/>
          <w:shd w:val="clear" w:color="auto" w:fill="FFFFFF"/>
        </w:rPr>
        <w:t>la t.d.</w:t>
      </w:r>
      <w:r w:rsidR="00E2562B">
        <w:rPr>
          <w:color w:val="000000"/>
          <w:szCs w:val="24"/>
          <w:shd w:val="clear" w:color="auto" w:fill="FFFFFF"/>
        </w:rPr>
        <w:t xml:space="preserve"> keyp</w:t>
      </w:r>
      <w:r>
        <w:rPr>
          <w:color w:val="000000"/>
          <w:szCs w:val="24"/>
          <w:shd w:val="clear" w:color="auto" w:fill="FFFFFF"/>
        </w:rPr>
        <w:t>i</w:t>
      </w:r>
      <w:r w:rsidR="00E2562B">
        <w:rPr>
          <w:color w:val="000000"/>
          <w:szCs w:val="24"/>
          <w:shd w:val="clear" w:color="auto" w:fill="FFFFFF"/>
        </w:rPr>
        <w:t xml:space="preserve"> av </w:t>
      </w:r>
      <w:proofErr w:type="spellStart"/>
      <w:r w:rsidR="00E2562B">
        <w:rPr>
          <w:color w:val="000000"/>
          <w:szCs w:val="24"/>
          <w:shd w:val="clear" w:color="auto" w:fill="FFFFFF"/>
        </w:rPr>
        <w:t>komprimator</w:t>
      </w:r>
      <w:r>
        <w:rPr>
          <w:color w:val="000000"/>
          <w:szCs w:val="24"/>
          <w:shd w:val="clear" w:color="auto" w:fill="FFFFFF"/>
        </w:rPr>
        <w:t>i</w:t>
      </w:r>
      <w:proofErr w:type="spellEnd"/>
      <w:r w:rsidR="00E2562B">
        <w:rPr>
          <w:color w:val="000000"/>
          <w:szCs w:val="24"/>
          <w:shd w:val="clear" w:color="auto" w:fill="FFFFFF"/>
        </w:rPr>
        <w:t xml:space="preserve">, um </w:t>
      </w:r>
      <w:r>
        <w:rPr>
          <w:color w:val="000000"/>
          <w:szCs w:val="24"/>
          <w:shd w:val="clear" w:color="auto" w:fill="FFFFFF"/>
        </w:rPr>
        <w:t>tað</w:t>
      </w:r>
      <w:r w:rsidR="00E2562B">
        <w:rPr>
          <w:color w:val="000000"/>
          <w:szCs w:val="24"/>
          <w:shd w:val="clear" w:color="auto" w:fill="FFFFFF"/>
        </w:rPr>
        <w:t xml:space="preserve"> verður</w:t>
      </w:r>
      <w:r>
        <w:rPr>
          <w:color w:val="000000"/>
          <w:szCs w:val="24"/>
          <w:shd w:val="clear" w:color="auto" w:fill="FFFFFF"/>
        </w:rPr>
        <w:t xml:space="preserve"> mett at</w:t>
      </w:r>
      <w:r w:rsidR="00086FBB">
        <w:rPr>
          <w:color w:val="000000"/>
          <w:szCs w:val="24"/>
          <w:shd w:val="clear" w:color="auto" w:fill="FFFFFF"/>
        </w:rPr>
        <w:t xml:space="preserve"> betra</w:t>
      </w:r>
      <w:r>
        <w:rPr>
          <w:color w:val="000000"/>
          <w:szCs w:val="24"/>
          <w:shd w:val="clear" w:color="auto" w:fill="FFFFFF"/>
        </w:rPr>
        <w:t xml:space="preserve"> um</w:t>
      </w:r>
      <w:r w:rsidR="00086FBB">
        <w:rPr>
          <w:color w:val="000000"/>
          <w:szCs w:val="24"/>
          <w:shd w:val="clear" w:color="auto" w:fill="FFFFFF"/>
        </w:rPr>
        <w:t xml:space="preserve"> pantskipanina</w:t>
      </w:r>
      <w:r>
        <w:rPr>
          <w:color w:val="000000"/>
          <w:szCs w:val="24"/>
          <w:shd w:val="clear" w:color="auto" w:fill="FFFFFF"/>
        </w:rPr>
        <w:t>,</w:t>
      </w:r>
      <w:r w:rsidR="00086FBB">
        <w:rPr>
          <w:color w:val="000000"/>
          <w:szCs w:val="24"/>
          <w:shd w:val="clear" w:color="auto" w:fill="FFFFFF"/>
        </w:rPr>
        <w:t xml:space="preserve"> </w:t>
      </w:r>
      <w:r>
        <w:rPr>
          <w:color w:val="000000"/>
          <w:szCs w:val="24"/>
          <w:shd w:val="clear" w:color="auto" w:fill="FFFFFF"/>
        </w:rPr>
        <w:t xml:space="preserve">samstundis sum </w:t>
      </w:r>
      <w:r w:rsidR="001B2AC8">
        <w:rPr>
          <w:color w:val="000000"/>
          <w:szCs w:val="24"/>
          <w:shd w:val="clear" w:color="auto" w:fill="FFFFFF"/>
        </w:rPr>
        <w:t>útreiðslurnar</w:t>
      </w:r>
      <w:r>
        <w:rPr>
          <w:color w:val="000000"/>
          <w:szCs w:val="24"/>
          <w:shd w:val="clear" w:color="auto" w:fill="FFFFFF"/>
        </w:rPr>
        <w:t xml:space="preserve"> hjá </w:t>
      </w:r>
      <w:proofErr w:type="spellStart"/>
      <w:r>
        <w:rPr>
          <w:color w:val="000000"/>
          <w:szCs w:val="24"/>
          <w:shd w:val="clear" w:color="auto" w:fill="FFFFFF"/>
        </w:rPr>
        <w:t>pantumsitaranum</w:t>
      </w:r>
      <w:proofErr w:type="spellEnd"/>
      <w:r w:rsidR="001B2AC8">
        <w:rPr>
          <w:color w:val="000000"/>
          <w:szCs w:val="24"/>
          <w:shd w:val="clear" w:color="auto" w:fill="FFFFFF"/>
        </w:rPr>
        <w:t xml:space="preserve"> av skipanini</w:t>
      </w:r>
      <w:r>
        <w:rPr>
          <w:color w:val="000000"/>
          <w:szCs w:val="24"/>
          <w:shd w:val="clear" w:color="auto" w:fill="FFFFFF"/>
        </w:rPr>
        <w:t xml:space="preserve"> minka</w:t>
      </w:r>
      <w:r w:rsidR="001B2AC8">
        <w:rPr>
          <w:color w:val="000000"/>
          <w:szCs w:val="24"/>
          <w:shd w:val="clear" w:color="auto" w:fill="FFFFFF"/>
        </w:rPr>
        <w:t xml:space="preserve"> ella</w:t>
      </w:r>
      <w:r>
        <w:rPr>
          <w:color w:val="000000"/>
          <w:szCs w:val="24"/>
          <w:shd w:val="clear" w:color="auto" w:fill="FFFFFF"/>
        </w:rPr>
        <w:t xml:space="preserve"> í øllum førum ikki vaksa</w:t>
      </w:r>
      <w:r w:rsidR="001B2AC8">
        <w:rPr>
          <w:color w:val="000000"/>
          <w:szCs w:val="24"/>
          <w:shd w:val="clear" w:color="auto" w:fill="FFFFFF"/>
        </w:rPr>
        <w:t xml:space="preserve">. </w:t>
      </w:r>
    </w:p>
    <w:p w14:paraId="0FD7F14C" w14:textId="77777777" w:rsidR="00EC4FF8" w:rsidRDefault="00EC4FF8" w:rsidP="003C2DEF">
      <w:pPr>
        <w:autoSpaceDE w:val="0"/>
        <w:autoSpaceDN w:val="0"/>
        <w:adjustRightInd w:val="0"/>
        <w:rPr>
          <w:color w:val="000000"/>
          <w:szCs w:val="24"/>
          <w:shd w:val="clear" w:color="auto" w:fill="FFFFFF"/>
        </w:rPr>
      </w:pPr>
    </w:p>
    <w:p w14:paraId="3222E5EF" w14:textId="77777777" w:rsidR="003C2DEF" w:rsidRPr="00577F77" w:rsidRDefault="003C2DEF" w:rsidP="003C2DEF">
      <w:pPr>
        <w:autoSpaceDE w:val="0"/>
        <w:autoSpaceDN w:val="0"/>
        <w:adjustRightInd w:val="0"/>
        <w:jc w:val="center"/>
        <w:rPr>
          <w:b/>
          <w:bCs/>
          <w:i/>
          <w:iCs/>
          <w:color w:val="000000"/>
          <w:szCs w:val="24"/>
          <w:shd w:val="clear" w:color="auto" w:fill="FFFFFF"/>
        </w:rPr>
      </w:pPr>
    </w:p>
    <w:p w14:paraId="0F22F6FB" w14:textId="34203124" w:rsidR="005D6442" w:rsidRPr="005D6442" w:rsidRDefault="005D6442" w:rsidP="00447660">
      <w:pPr>
        <w:rPr>
          <w:b/>
          <w:bCs/>
        </w:rPr>
      </w:pPr>
      <w:bookmarkStart w:id="13" w:name="_Hlk151550489"/>
      <w:r w:rsidRPr="005D6442">
        <w:rPr>
          <w:b/>
          <w:bCs/>
        </w:rPr>
        <w:t>Til § 3</w:t>
      </w:r>
    </w:p>
    <w:p w14:paraId="0163C5EB" w14:textId="0A028DC5" w:rsidR="00ED13B5" w:rsidRDefault="00ED13B5" w:rsidP="00355EB6">
      <w:pPr>
        <w:pStyle w:val="paragraftekst0"/>
        <w:shd w:val="clear" w:color="auto" w:fill="FFFFFF"/>
        <w:spacing w:before="0" w:beforeAutospacing="0" w:after="0" w:afterAutospacing="0"/>
        <w:rPr>
          <w:lang w:val="fo-FO"/>
        </w:rPr>
      </w:pPr>
    </w:p>
    <w:p w14:paraId="170BA96D" w14:textId="582F4DEE" w:rsidR="00B66500" w:rsidRDefault="0015124C" w:rsidP="00B66500">
      <w:pPr>
        <w:rPr>
          <w:lang w:eastAsia="en-US"/>
        </w:rPr>
      </w:pPr>
      <w:r>
        <w:rPr>
          <w:lang w:eastAsia="en-US"/>
        </w:rPr>
        <w:t>Pant og rakstrargjald verð</w:t>
      </w:r>
      <w:r w:rsidR="002B28EC">
        <w:rPr>
          <w:lang w:eastAsia="en-US"/>
        </w:rPr>
        <w:t>a</w:t>
      </w:r>
      <w:r>
        <w:rPr>
          <w:lang w:eastAsia="en-US"/>
        </w:rPr>
        <w:t xml:space="preserve"> krav</w:t>
      </w:r>
      <w:r w:rsidR="002B28EC">
        <w:rPr>
          <w:lang w:eastAsia="en-US"/>
        </w:rPr>
        <w:t>d</w:t>
      </w:r>
      <w:r>
        <w:rPr>
          <w:lang w:eastAsia="en-US"/>
        </w:rPr>
        <w:t xml:space="preserve"> inn</w:t>
      </w:r>
      <w:r w:rsidR="002B28EC">
        <w:rPr>
          <w:lang w:eastAsia="en-US"/>
        </w:rPr>
        <w:t xml:space="preserve"> gjøgnum</w:t>
      </w:r>
      <w:r>
        <w:rPr>
          <w:lang w:eastAsia="en-US"/>
        </w:rPr>
        <w:t xml:space="preserve"> </w:t>
      </w:r>
      <w:proofErr w:type="spellStart"/>
      <w:r w:rsidR="002B28EC">
        <w:rPr>
          <w:lang w:eastAsia="en-US"/>
        </w:rPr>
        <w:t>innkrevjingar</w:t>
      </w:r>
      <w:r>
        <w:rPr>
          <w:lang w:eastAsia="en-US"/>
        </w:rPr>
        <w:t>skipanina</w:t>
      </w:r>
      <w:proofErr w:type="spellEnd"/>
      <w:r>
        <w:rPr>
          <w:lang w:eastAsia="en-US"/>
        </w:rPr>
        <w:t xml:space="preserve"> hjá TAKS</w:t>
      </w:r>
      <w:r w:rsidR="002B28EC">
        <w:rPr>
          <w:lang w:eastAsia="en-US"/>
        </w:rPr>
        <w:t>.</w:t>
      </w:r>
      <w:r>
        <w:rPr>
          <w:lang w:eastAsia="en-US"/>
        </w:rPr>
        <w:t xml:space="preserve"> </w:t>
      </w:r>
      <w:r w:rsidR="002B28EC">
        <w:rPr>
          <w:lang w:eastAsia="en-US"/>
        </w:rPr>
        <w:t>L</w:t>
      </w:r>
      <w:r w:rsidR="000940FC" w:rsidRPr="000940FC">
        <w:rPr>
          <w:lang w:eastAsia="en-US"/>
        </w:rPr>
        <w:t>øgtingslóg um avgjald á framleiðslu og innflutning</w:t>
      </w:r>
      <w:r w:rsidR="000940FC">
        <w:rPr>
          <w:lang w:eastAsia="en-US"/>
        </w:rPr>
        <w:t xml:space="preserve"> </w:t>
      </w:r>
      <w:r w:rsidR="00B66500">
        <w:rPr>
          <w:lang w:eastAsia="en-US"/>
        </w:rPr>
        <w:t>verður avgerandi fyri, hvussu gjøldini skulu rindast, gjaldfreistir,</w:t>
      </w:r>
      <w:r w:rsidR="002B28EC">
        <w:rPr>
          <w:lang w:eastAsia="en-US"/>
        </w:rPr>
        <w:t xml:space="preserve"> </w:t>
      </w:r>
      <w:r w:rsidR="00B66500">
        <w:rPr>
          <w:lang w:eastAsia="en-US"/>
        </w:rPr>
        <w:t>rentur og heimildir</w:t>
      </w:r>
      <w:r w:rsidR="002B28EC">
        <w:rPr>
          <w:lang w:eastAsia="en-US"/>
        </w:rPr>
        <w:t>nar</w:t>
      </w:r>
      <w:r w:rsidR="00B66500">
        <w:rPr>
          <w:lang w:eastAsia="en-US"/>
        </w:rPr>
        <w:t xml:space="preserve"> hjá T</w:t>
      </w:r>
      <w:r w:rsidR="002B28EC">
        <w:rPr>
          <w:lang w:eastAsia="en-US"/>
        </w:rPr>
        <w:t>AKS</w:t>
      </w:r>
      <w:r w:rsidR="00B66500">
        <w:rPr>
          <w:lang w:eastAsia="en-US"/>
        </w:rPr>
        <w:t xml:space="preserve"> at krevja peningin inn. </w:t>
      </w:r>
    </w:p>
    <w:p w14:paraId="77987752" w14:textId="77777777" w:rsidR="002B28EC" w:rsidRDefault="002B28EC" w:rsidP="00B66500">
      <w:pPr>
        <w:rPr>
          <w:lang w:eastAsia="en-US"/>
        </w:rPr>
      </w:pPr>
    </w:p>
    <w:p w14:paraId="2C96617E" w14:textId="2CD4C599" w:rsidR="00B66500" w:rsidRDefault="00B66500" w:rsidP="00B66500">
      <w:pPr>
        <w:rPr>
          <w:lang w:eastAsia="en-US"/>
        </w:rPr>
      </w:pPr>
      <w:r>
        <w:rPr>
          <w:lang w:eastAsia="en-US"/>
        </w:rPr>
        <w:t>Gjaldfreistirnar</w:t>
      </w:r>
      <w:r w:rsidR="0015124C">
        <w:rPr>
          <w:lang w:eastAsia="en-US"/>
        </w:rPr>
        <w:t xml:space="preserve"> sambært</w:t>
      </w:r>
      <w:r w:rsidR="002B28EC">
        <w:rPr>
          <w:lang w:eastAsia="en-US"/>
        </w:rPr>
        <w:t xml:space="preserve"> løgtingslóg um avgjald á framleiðslu og innflutningi eru</w:t>
      </w:r>
      <w:r w:rsidR="000940FC">
        <w:rPr>
          <w:lang w:eastAsia="en-US"/>
        </w:rPr>
        <w:t>:</w:t>
      </w:r>
    </w:p>
    <w:p w14:paraId="73C9DA60" w14:textId="77777777" w:rsidR="00581210" w:rsidRDefault="00581210" w:rsidP="00B66500">
      <w:pPr>
        <w:rPr>
          <w:lang w:eastAsia="en-US"/>
        </w:rPr>
      </w:pPr>
    </w:p>
    <w:p w14:paraId="78525716" w14:textId="1E7FEDDC" w:rsidR="002B28EC" w:rsidRDefault="00B66500" w:rsidP="00B66500">
      <w:pPr>
        <w:pStyle w:val="Listeafsnit"/>
        <w:numPr>
          <w:ilvl w:val="0"/>
          <w:numId w:val="8"/>
        </w:numPr>
      </w:pPr>
      <w:r>
        <w:t>Fyri framleiðarar f</w:t>
      </w:r>
      <w:r w:rsidR="002B28EC">
        <w:t>a</w:t>
      </w:r>
      <w:r>
        <w:t>lla</w:t>
      </w:r>
      <w:r w:rsidR="00581210">
        <w:t xml:space="preserve"> </w:t>
      </w:r>
      <w:r>
        <w:t>gjøld</w:t>
      </w:r>
      <w:r w:rsidR="00581210">
        <w:t xml:space="preserve">ini </w:t>
      </w:r>
      <w:r>
        <w:t>til gjaldingar tann 28. í mánaðinum</w:t>
      </w:r>
      <w:r w:rsidR="002B28EC">
        <w:t>,</w:t>
      </w:r>
      <w:r>
        <w:t xml:space="preserve"> eftir at vøran er framleidd, </w:t>
      </w:r>
      <w:r w:rsidR="002B28EC">
        <w:t>sbr. §3 í løgtingslóg um avgjald á framleiðslu og innflutning.</w:t>
      </w:r>
      <w:r>
        <w:t xml:space="preserve"> </w:t>
      </w:r>
    </w:p>
    <w:p w14:paraId="2F0E48F9" w14:textId="77777777" w:rsidR="002B28EC" w:rsidRDefault="00B66500" w:rsidP="00B66500">
      <w:pPr>
        <w:pStyle w:val="Listeafsnit"/>
        <w:numPr>
          <w:ilvl w:val="0"/>
          <w:numId w:val="8"/>
        </w:numPr>
      </w:pPr>
      <w:r>
        <w:t>Fer framleiðslan fram á einum fríøki s</w:t>
      </w:r>
      <w:r w:rsidR="002B28EC">
        <w:t>ambært</w:t>
      </w:r>
      <w:r>
        <w:t xml:space="preserve"> § 18</w:t>
      </w:r>
      <w:r w:rsidR="002B28EC">
        <w:t xml:space="preserve"> </w:t>
      </w:r>
      <w:r>
        <w:t>b í tolllógini, f</w:t>
      </w:r>
      <w:r w:rsidR="002B28EC">
        <w:t>al</w:t>
      </w:r>
      <w:r>
        <w:t>la gjøldini til gjaldingar, tá</w:t>
      </w:r>
      <w:r w:rsidR="002B28EC">
        <w:t xml:space="preserve"> ið</w:t>
      </w:r>
      <w:r>
        <w:t xml:space="preserve"> vøran verður tikin av </w:t>
      </w:r>
      <w:proofErr w:type="spellStart"/>
      <w:r>
        <w:t>fríøkinum</w:t>
      </w:r>
      <w:proofErr w:type="spellEnd"/>
      <w:r>
        <w:t xml:space="preserve">. </w:t>
      </w:r>
    </w:p>
    <w:p w14:paraId="2879F0D6" w14:textId="3A1AC7E6" w:rsidR="002B28EC" w:rsidRDefault="00B66500" w:rsidP="00B66500">
      <w:pPr>
        <w:pStyle w:val="Listeafsnit"/>
        <w:numPr>
          <w:ilvl w:val="0"/>
          <w:numId w:val="8"/>
        </w:numPr>
      </w:pPr>
      <w:r>
        <w:t xml:space="preserve">Fyri innflytarar, sum hava </w:t>
      </w:r>
      <w:proofErr w:type="spellStart"/>
      <w:r>
        <w:t>tollkredit</w:t>
      </w:r>
      <w:r w:rsidR="002B28EC">
        <w:t>t</w:t>
      </w:r>
      <w:proofErr w:type="spellEnd"/>
      <w:r w:rsidR="002B28EC">
        <w:t>,</w:t>
      </w:r>
      <w:r>
        <w:t xml:space="preserve"> </w:t>
      </w:r>
      <w:r w:rsidR="002B28EC">
        <w:t>verða</w:t>
      </w:r>
      <w:r>
        <w:t xml:space="preserve"> gjøldini</w:t>
      </w:r>
      <w:r w:rsidR="002B28EC">
        <w:t xml:space="preserve"> at</w:t>
      </w:r>
      <w:r>
        <w:t xml:space="preserve"> rinda tann 28. í mánaðinum</w:t>
      </w:r>
      <w:r w:rsidR="002B28EC">
        <w:t>,</w:t>
      </w:r>
      <w:r>
        <w:t xml:space="preserve"> eftir</w:t>
      </w:r>
      <w:r w:rsidR="002B28EC">
        <w:t xml:space="preserve"> at tikið er ímóti vøruni, sbr.</w:t>
      </w:r>
      <w:r>
        <w:t xml:space="preserve"> § 2 í kunngerð nr. 37 frá 2004 um </w:t>
      </w:r>
      <w:proofErr w:type="spellStart"/>
      <w:r>
        <w:t>tollkredit</w:t>
      </w:r>
      <w:r w:rsidR="002B28EC">
        <w:t>t</w:t>
      </w:r>
      <w:proofErr w:type="spellEnd"/>
      <w:r>
        <w:t>.</w:t>
      </w:r>
    </w:p>
    <w:p w14:paraId="630E5F8A" w14:textId="01F9322F" w:rsidR="00B66500" w:rsidRDefault="00B66500" w:rsidP="00B66500">
      <w:pPr>
        <w:pStyle w:val="Listeafsnit"/>
        <w:numPr>
          <w:ilvl w:val="0"/>
          <w:numId w:val="8"/>
        </w:numPr>
      </w:pPr>
      <w:r>
        <w:t xml:space="preserve">Innflytarar, sum ikki hava </w:t>
      </w:r>
      <w:proofErr w:type="spellStart"/>
      <w:r>
        <w:t>tollkredit</w:t>
      </w:r>
      <w:r w:rsidR="002B28EC">
        <w:t>t</w:t>
      </w:r>
      <w:proofErr w:type="spellEnd"/>
      <w:r w:rsidR="002B28EC">
        <w:t>,</w:t>
      </w:r>
      <w:r>
        <w:t xml:space="preserve"> skulu rinda</w:t>
      </w:r>
      <w:r w:rsidR="002B28EC">
        <w:t>,</w:t>
      </w:r>
      <w:r>
        <w:t xml:space="preserve"> tá</w:t>
      </w:r>
      <w:r w:rsidR="002B28EC">
        <w:t xml:space="preserve"> ið</w:t>
      </w:r>
      <w:r>
        <w:t xml:space="preserve"> tollavgreiðslan fer fram s</w:t>
      </w:r>
      <w:r w:rsidR="002B28EC">
        <w:t>ambært</w:t>
      </w:r>
      <w:r>
        <w:t xml:space="preserve"> § 13, stk. 1</w:t>
      </w:r>
      <w:r w:rsidR="002B28EC">
        <w:t>,</w:t>
      </w:r>
      <w:r>
        <w:t xml:space="preserve"> í tolllógini.</w:t>
      </w:r>
    </w:p>
    <w:bookmarkEnd w:id="13"/>
    <w:p w14:paraId="0F031576" w14:textId="77777777" w:rsidR="00014B3A" w:rsidRDefault="00014B3A" w:rsidP="000D499F">
      <w:pPr>
        <w:autoSpaceDE w:val="0"/>
        <w:autoSpaceDN w:val="0"/>
        <w:adjustRightInd w:val="0"/>
        <w:rPr>
          <w:i/>
          <w:iCs/>
          <w:color w:val="212529"/>
          <w:szCs w:val="24"/>
        </w:rPr>
      </w:pPr>
    </w:p>
    <w:p w14:paraId="23957EB6" w14:textId="7B55DA93" w:rsidR="003343A5" w:rsidRDefault="002B28EC" w:rsidP="000D499F">
      <w:pPr>
        <w:autoSpaceDE w:val="0"/>
        <w:autoSpaceDN w:val="0"/>
        <w:adjustRightInd w:val="0"/>
        <w:rPr>
          <w:color w:val="212529"/>
          <w:szCs w:val="24"/>
        </w:rPr>
      </w:pPr>
      <w:r>
        <w:rPr>
          <w:color w:val="212529"/>
          <w:szCs w:val="24"/>
        </w:rPr>
        <w:t xml:space="preserve">Fyri at tað skal vera </w:t>
      </w:r>
      <w:r w:rsidR="003343A5">
        <w:rPr>
          <w:color w:val="212529"/>
          <w:szCs w:val="24"/>
        </w:rPr>
        <w:t>møguligt at flyta</w:t>
      </w:r>
      <w:r>
        <w:rPr>
          <w:color w:val="212529"/>
          <w:szCs w:val="24"/>
        </w:rPr>
        <w:t xml:space="preserve"> út</w:t>
      </w:r>
      <w:r w:rsidR="003343A5">
        <w:rPr>
          <w:color w:val="212529"/>
          <w:szCs w:val="24"/>
        </w:rPr>
        <w:t xml:space="preserve"> vøru í íløtum fevnd</w:t>
      </w:r>
      <w:r w:rsidR="00FF090D">
        <w:rPr>
          <w:color w:val="212529"/>
          <w:szCs w:val="24"/>
        </w:rPr>
        <w:t>um</w:t>
      </w:r>
      <w:r w:rsidR="003343A5">
        <w:rPr>
          <w:color w:val="212529"/>
          <w:szCs w:val="24"/>
        </w:rPr>
        <w:t xml:space="preserve"> av </w:t>
      </w:r>
      <w:r>
        <w:rPr>
          <w:color w:val="212529"/>
          <w:szCs w:val="24"/>
        </w:rPr>
        <w:t xml:space="preserve">pantskipanini sambært </w:t>
      </w:r>
      <w:r w:rsidR="00B86C25">
        <w:rPr>
          <w:color w:val="212529"/>
          <w:szCs w:val="24"/>
        </w:rPr>
        <w:t>løgtingslógini</w:t>
      </w:r>
      <w:r>
        <w:rPr>
          <w:color w:val="212529"/>
          <w:szCs w:val="24"/>
        </w:rPr>
        <w:t>,</w:t>
      </w:r>
      <w:r w:rsidR="003343A5">
        <w:rPr>
          <w:color w:val="212529"/>
          <w:szCs w:val="24"/>
        </w:rPr>
        <w:t xml:space="preserve"> uttan</w:t>
      </w:r>
      <w:r w:rsidR="00FF090D">
        <w:rPr>
          <w:color w:val="212529"/>
          <w:szCs w:val="24"/>
        </w:rPr>
        <w:t xml:space="preserve"> at pant og rakstrargjald tyngja kappingarføri</w:t>
      </w:r>
      <w:r>
        <w:rPr>
          <w:color w:val="212529"/>
          <w:szCs w:val="24"/>
        </w:rPr>
        <w:t>ð,</w:t>
      </w:r>
      <w:r w:rsidR="00FF090D">
        <w:rPr>
          <w:color w:val="212529"/>
          <w:szCs w:val="24"/>
        </w:rPr>
        <w:t xml:space="preserve"> er ætlanin</w:t>
      </w:r>
      <w:r>
        <w:rPr>
          <w:color w:val="212529"/>
          <w:szCs w:val="24"/>
        </w:rPr>
        <w:t>, at</w:t>
      </w:r>
      <w:r w:rsidR="00FF090D">
        <w:rPr>
          <w:color w:val="212529"/>
          <w:szCs w:val="24"/>
        </w:rPr>
        <w:t xml:space="preserve"> pantumsita</w:t>
      </w:r>
      <w:r>
        <w:rPr>
          <w:color w:val="212529"/>
          <w:szCs w:val="24"/>
        </w:rPr>
        <w:t>rin skal kunna</w:t>
      </w:r>
      <w:r w:rsidR="00FF090D">
        <w:rPr>
          <w:color w:val="212529"/>
          <w:szCs w:val="24"/>
        </w:rPr>
        <w:t xml:space="preserve"> bera pant og rakstrargjald aftur í sambandi við </w:t>
      </w:r>
      <w:r w:rsidR="00FF090D" w:rsidRPr="00000097">
        <w:rPr>
          <w:color w:val="212529"/>
          <w:szCs w:val="24"/>
        </w:rPr>
        <w:t>proviantering, tollfría sølu og útflut</w:t>
      </w:r>
      <w:r w:rsidR="00FF090D">
        <w:rPr>
          <w:color w:val="212529"/>
          <w:szCs w:val="24"/>
        </w:rPr>
        <w:t>ning.</w:t>
      </w:r>
    </w:p>
    <w:p w14:paraId="09EBEF2A" w14:textId="028E7BFE" w:rsidR="00FF090D" w:rsidRDefault="00FF090D" w:rsidP="000D499F">
      <w:pPr>
        <w:autoSpaceDE w:val="0"/>
        <w:autoSpaceDN w:val="0"/>
        <w:adjustRightInd w:val="0"/>
        <w:rPr>
          <w:color w:val="212529"/>
          <w:szCs w:val="24"/>
        </w:rPr>
      </w:pPr>
    </w:p>
    <w:p w14:paraId="0D87883D" w14:textId="285E560A" w:rsidR="00AC3B48" w:rsidRDefault="00AE6EC2" w:rsidP="000D499F">
      <w:pPr>
        <w:autoSpaceDE w:val="0"/>
        <w:autoSpaceDN w:val="0"/>
        <w:adjustRightInd w:val="0"/>
        <w:rPr>
          <w:color w:val="212529"/>
          <w:szCs w:val="24"/>
        </w:rPr>
      </w:pPr>
      <w:r>
        <w:rPr>
          <w:color w:val="212529"/>
          <w:szCs w:val="24"/>
        </w:rPr>
        <w:t>Endamálið við</w:t>
      </w:r>
      <w:r w:rsidR="00FF090D">
        <w:rPr>
          <w:color w:val="212529"/>
          <w:szCs w:val="24"/>
        </w:rPr>
        <w:t xml:space="preserve"> treyt</w:t>
      </w:r>
      <w:r>
        <w:rPr>
          <w:color w:val="212529"/>
          <w:szCs w:val="24"/>
        </w:rPr>
        <w:t>unum</w:t>
      </w:r>
      <w:r w:rsidR="00E24267">
        <w:rPr>
          <w:color w:val="212529"/>
          <w:szCs w:val="24"/>
        </w:rPr>
        <w:t xml:space="preserve"> fyri </w:t>
      </w:r>
      <w:r w:rsidR="00FF090D">
        <w:rPr>
          <w:color w:val="212529"/>
          <w:szCs w:val="24"/>
        </w:rPr>
        <w:t>afturbering er</w:t>
      </w:r>
      <w:r w:rsidR="00E24267">
        <w:rPr>
          <w:color w:val="212529"/>
          <w:szCs w:val="24"/>
        </w:rPr>
        <w:t>, a</w:t>
      </w:r>
      <w:r w:rsidR="00FF090D">
        <w:rPr>
          <w:color w:val="212529"/>
          <w:szCs w:val="24"/>
        </w:rPr>
        <w:t>t útflytarin</w:t>
      </w:r>
      <w:r>
        <w:rPr>
          <w:color w:val="212529"/>
          <w:szCs w:val="24"/>
        </w:rPr>
        <w:t xml:space="preserve"> skal kunna</w:t>
      </w:r>
      <w:r w:rsidR="00FF090D">
        <w:rPr>
          <w:color w:val="212529"/>
          <w:szCs w:val="24"/>
        </w:rPr>
        <w:t xml:space="preserve"> skjalprógva ella á annan hátt </w:t>
      </w:r>
      <w:r>
        <w:rPr>
          <w:color w:val="212529"/>
          <w:szCs w:val="24"/>
        </w:rPr>
        <w:t>gera sannlíkt</w:t>
      </w:r>
      <w:r w:rsidR="00FF090D">
        <w:rPr>
          <w:color w:val="212529"/>
          <w:szCs w:val="24"/>
        </w:rPr>
        <w:t>, at íløtini ikki koma aftur í føroysku pantskipanina</w:t>
      </w:r>
      <w:r w:rsidR="00E24267">
        <w:rPr>
          <w:color w:val="212529"/>
          <w:szCs w:val="24"/>
        </w:rPr>
        <w:t>.</w:t>
      </w:r>
      <w:r>
        <w:rPr>
          <w:color w:val="212529"/>
          <w:szCs w:val="24"/>
        </w:rPr>
        <w:t xml:space="preserve"> T</w:t>
      </w:r>
      <w:r w:rsidR="00E24267">
        <w:rPr>
          <w:color w:val="212529"/>
          <w:szCs w:val="24"/>
        </w:rPr>
        <w:t xml:space="preserve">reytirnar </w:t>
      </w:r>
      <w:r>
        <w:rPr>
          <w:color w:val="212529"/>
          <w:szCs w:val="24"/>
        </w:rPr>
        <w:t>kunnu til dømis sigast at vera</w:t>
      </w:r>
      <w:r w:rsidR="00E24267">
        <w:rPr>
          <w:color w:val="212529"/>
          <w:szCs w:val="24"/>
        </w:rPr>
        <w:t xml:space="preserve"> loknar</w:t>
      </w:r>
      <w:r>
        <w:rPr>
          <w:color w:val="212529"/>
          <w:szCs w:val="24"/>
        </w:rPr>
        <w:t>, um</w:t>
      </w:r>
      <w:r w:rsidR="00E24267">
        <w:rPr>
          <w:color w:val="212529"/>
          <w:szCs w:val="24"/>
        </w:rPr>
        <w:t xml:space="preserve"> skjalprógv er fyri, at vøran er farin av landinum ella vøran er seld</w:t>
      </w:r>
      <w:r>
        <w:rPr>
          <w:color w:val="212529"/>
          <w:szCs w:val="24"/>
        </w:rPr>
        <w:t xml:space="preserve"> skipi</w:t>
      </w:r>
      <w:r w:rsidR="00E24267">
        <w:rPr>
          <w:color w:val="212529"/>
          <w:szCs w:val="24"/>
        </w:rPr>
        <w:t xml:space="preserve"> sum proviantur, </w:t>
      </w:r>
      <w:r>
        <w:rPr>
          <w:color w:val="212529"/>
          <w:szCs w:val="24"/>
        </w:rPr>
        <w:t>og skipið</w:t>
      </w:r>
      <w:r w:rsidR="00E24267">
        <w:rPr>
          <w:color w:val="212529"/>
          <w:szCs w:val="24"/>
        </w:rPr>
        <w:t xml:space="preserve"> ikki kemur aftur til Føroya fyribils, t.d. ei</w:t>
      </w:r>
      <w:r>
        <w:rPr>
          <w:color w:val="212529"/>
          <w:szCs w:val="24"/>
        </w:rPr>
        <w:t>num</w:t>
      </w:r>
      <w:r w:rsidR="00F30617">
        <w:rPr>
          <w:color w:val="212529"/>
          <w:szCs w:val="24"/>
        </w:rPr>
        <w:t xml:space="preserve"> ferðamannaskip</w:t>
      </w:r>
      <w:r>
        <w:rPr>
          <w:color w:val="212529"/>
          <w:szCs w:val="24"/>
        </w:rPr>
        <w:t>i</w:t>
      </w:r>
      <w:r w:rsidR="00F30617">
        <w:rPr>
          <w:color w:val="212529"/>
          <w:szCs w:val="24"/>
        </w:rPr>
        <w:t xml:space="preserve">, </w:t>
      </w:r>
      <w:r w:rsidR="00E24267">
        <w:rPr>
          <w:color w:val="212529"/>
          <w:szCs w:val="24"/>
        </w:rPr>
        <w:t>su</w:t>
      </w:r>
      <w:r w:rsidR="00F30617">
        <w:rPr>
          <w:color w:val="212529"/>
          <w:szCs w:val="24"/>
        </w:rPr>
        <w:t xml:space="preserve">m </w:t>
      </w:r>
      <w:r w:rsidR="00E24267">
        <w:rPr>
          <w:color w:val="212529"/>
          <w:szCs w:val="24"/>
        </w:rPr>
        <w:t xml:space="preserve">bara er í </w:t>
      </w:r>
      <w:r w:rsidR="00F30617">
        <w:rPr>
          <w:color w:val="212529"/>
          <w:szCs w:val="24"/>
        </w:rPr>
        <w:t>Føroyum</w:t>
      </w:r>
      <w:r w:rsidR="00E24267">
        <w:rPr>
          <w:color w:val="212529"/>
          <w:szCs w:val="24"/>
        </w:rPr>
        <w:t xml:space="preserve"> eina fer</w:t>
      </w:r>
      <w:r>
        <w:rPr>
          <w:color w:val="212529"/>
          <w:szCs w:val="24"/>
        </w:rPr>
        <w:t>ð</w:t>
      </w:r>
      <w:r w:rsidR="00E24267">
        <w:rPr>
          <w:color w:val="212529"/>
          <w:szCs w:val="24"/>
        </w:rPr>
        <w:t xml:space="preserve"> um árið</w:t>
      </w:r>
      <w:r w:rsidR="00F30617">
        <w:rPr>
          <w:color w:val="212529"/>
          <w:szCs w:val="24"/>
        </w:rPr>
        <w:t>.</w:t>
      </w:r>
      <w:r>
        <w:rPr>
          <w:color w:val="212529"/>
          <w:szCs w:val="24"/>
        </w:rPr>
        <w:t xml:space="preserve"> Hinvegin kunnu </w:t>
      </w:r>
      <w:r w:rsidR="00F30617">
        <w:rPr>
          <w:color w:val="212529"/>
          <w:szCs w:val="24"/>
        </w:rPr>
        <w:t>treytirnar ikki</w:t>
      </w:r>
      <w:r>
        <w:rPr>
          <w:color w:val="212529"/>
          <w:szCs w:val="24"/>
        </w:rPr>
        <w:t xml:space="preserve"> sigast at</w:t>
      </w:r>
      <w:r w:rsidR="00F30617">
        <w:rPr>
          <w:color w:val="212529"/>
          <w:szCs w:val="24"/>
        </w:rPr>
        <w:t xml:space="preserve"> </w:t>
      </w:r>
      <w:r>
        <w:rPr>
          <w:color w:val="212529"/>
          <w:szCs w:val="24"/>
        </w:rPr>
        <w:t>vera</w:t>
      </w:r>
      <w:r w:rsidR="00F30617">
        <w:rPr>
          <w:color w:val="212529"/>
          <w:szCs w:val="24"/>
        </w:rPr>
        <w:t xml:space="preserve"> loknar</w:t>
      </w:r>
      <w:r>
        <w:rPr>
          <w:color w:val="212529"/>
          <w:szCs w:val="24"/>
        </w:rPr>
        <w:t xml:space="preserve">, um vøran </w:t>
      </w:r>
      <w:r w:rsidR="00F30617">
        <w:rPr>
          <w:color w:val="212529"/>
          <w:szCs w:val="24"/>
        </w:rPr>
        <w:t>er seld skip</w:t>
      </w:r>
      <w:r>
        <w:rPr>
          <w:color w:val="212529"/>
          <w:szCs w:val="24"/>
        </w:rPr>
        <w:t>i</w:t>
      </w:r>
      <w:r w:rsidR="00F30617">
        <w:rPr>
          <w:color w:val="212529"/>
          <w:szCs w:val="24"/>
        </w:rPr>
        <w:t>, sum</w:t>
      </w:r>
      <w:r>
        <w:rPr>
          <w:color w:val="212529"/>
          <w:szCs w:val="24"/>
        </w:rPr>
        <w:t xml:space="preserve"> bara leggur at</w:t>
      </w:r>
      <w:r w:rsidR="00320E40">
        <w:rPr>
          <w:color w:val="212529"/>
          <w:szCs w:val="24"/>
        </w:rPr>
        <w:t xml:space="preserve"> í føroysk</w:t>
      </w:r>
      <w:r>
        <w:rPr>
          <w:color w:val="212529"/>
          <w:szCs w:val="24"/>
        </w:rPr>
        <w:t>ari</w:t>
      </w:r>
      <w:r w:rsidR="00320E40">
        <w:rPr>
          <w:color w:val="212529"/>
          <w:szCs w:val="24"/>
        </w:rPr>
        <w:t xml:space="preserve"> havn </w:t>
      </w:r>
      <w:r w:rsidR="00F30617">
        <w:rPr>
          <w:color w:val="212529"/>
          <w:szCs w:val="24"/>
        </w:rPr>
        <w:t xml:space="preserve">og tí </w:t>
      </w:r>
      <w:r>
        <w:rPr>
          <w:color w:val="212529"/>
          <w:szCs w:val="24"/>
        </w:rPr>
        <w:t>hevur</w:t>
      </w:r>
      <w:r w:rsidR="00F30617">
        <w:rPr>
          <w:color w:val="212529"/>
          <w:szCs w:val="24"/>
        </w:rPr>
        <w:t xml:space="preserve"> skyldu at lata føroysku </w:t>
      </w:r>
      <w:proofErr w:type="spellStart"/>
      <w:r w:rsidR="00F30617">
        <w:rPr>
          <w:color w:val="212529"/>
          <w:szCs w:val="24"/>
        </w:rPr>
        <w:t>burturkast</w:t>
      </w:r>
      <w:r>
        <w:rPr>
          <w:color w:val="212529"/>
          <w:szCs w:val="24"/>
        </w:rPr>
        <w:t>s</w:t>
      </w:r>
      <w:r w:rsidR="00F30617">
        <w:rPr>
          <w:color w:val="212529"/>
          <w:szCs w:val="24"/>
        </w:rPr>
        <w:t>skipanin</w:t>
      </w:r>
      <w:r>
        <w:rPr>
          <w:color w:val="212529"/>
          <w:szCs w:val="24"/>
        </w:rPr>
        <w:t>i</w:t>
      </w:r>
      <w:proofErr w:type="spellEnd"/>
      <w:r>
        <w:rPr>
          <w:color w:val="212529"/>
          <w:szCs w:val="24"/>
        </w:rPr>
        <w:t xml:space="preserve"> alt burturkast</w:t>
      </w:r>
      <w:r w:rsidR="00320E40">
        <w:rPr>
          <w:color w:val="212529"/>
          <w:szCs w:val="24"/>
        </w:rPr>
        <w:t xml:space="preserve">. </w:t>
      </w:r>
      <w:r>
        <w:rPr>
          <w:color w:val="212529"/>
          <w:szCs w:val="24"/>
        </w:rPr>
        <w:t>Íløt, sum seld verða slíkum skipum,</w:t>
      </w:r>
      <w:r w:rsidR="00F30617">
        <w:rPr>
          <w:color w:val="212529"/>
          <w:szCs w:val="24"/>
        </w:rPr>
        <w:t xml:space="preserve"> enda</w:t>
      </w:r>
      <w:r>
        <w:rPr>
          <w:color w:val="212529"/>
          <w:szCs w:val="24"/>
        </w:rPr>
        <w:t xml:space="preserve"> við stórum sannlíkindum</w:t>
      </w:r>
      <w:r w:rsidR="00F30617">
        <w:rPr>
          <w:color w:val="212529"/>
          <w:szCs w:val="24"/>
        </w:rPr>
        <w:t xml:space="preserve"> aftur í føroysku</w:t>
      </w:r>
      <w:r w:rsidR="00320E40">
        <w:rPr>
          <w:color w:val="212529"/>
          <w:szCs w:val="24"/>
        </w:rPr>
        <w:t xml:space="preserve"> pantskipanini.</w:t>
      </w:r>
    </w:p>
    <w:p w14:paraId="674213F6" w14:textId="77777777" w:rsidR="000B7E17" w:rsidRDefault="000B7E17" w:rsidP="000D499F">
      <w:pPr>
        <w:autoSpaceDE w:val="0"/>
        <w:autoSpaceDN w:val="0"/>
        <w:adjustRightInd w:val="0"/>
        <w:rPr>
          <w:color w:val="212529"/>
          <w:szCs w:val="24"/>
        </w:rPr>
      </w:pPr>
    </w:p>
    <w:p w14:paraId="5220AF2D" w14:textId="580E7C9B" w:rsidR="00320E40" w:rsidRDefault="00AE6EC2" w:rsidP="000D499F">
      <w:pPr>
        <w:autoSpaceDE w:val="0"/>
        <w:autoSpaceDN w:val="0"/>
        <w:adjustRightInd w:val="0"/>
        <w:rPr>
          <w:color w:val="212529"/>
          <w:szCs w:val="24"/>
        </w:rPr>
      </w:pPr>
      <w:r>
        <w:rPr>
          <w:color w:val="212529"/>
          <w:szCs w:val="24"/>
        </w:rPr>
        <w:t>Í sambandi við tollfría sølu og proviantering til skip í fastari rutu millum Føroyar og útlond kann vera ilt at skilja</w:t>
      </w:r>
      <w:r w:rsidR="00320E40">
        <w:rPr>
          <w:color w:val="212529"/>
          <w:szCs w:val="24"/>
        </w:rPr>
        <w:t xml:space="preserve"> ímillum, hvat</w:t>
      </w:r>
      <w:r>
        <w:rPr>
          <w:color w:val="212529"/>
          <w:szCs w:val="24"/>
        </w:rPr>
        <w:t xml:space="preserve"> ið</w:t>
      </w:r>
      <w:r w:rsidR="00320E40">
        <w:rPr>
          <w:color w:val="212529"/>
          <w:szCs w:val="24"/>
        </w:rPr>
        <w:t xml:space="preserve"> endar í </w:t>
      </w:r>
      <w:r>
        <w:rPr>
          <w:color w:val="212529"/>
          <w:szCs w:val="24"/>
        </w:rPr>
        <w:t>f</w:t>
      </w:r>
      <w:r w:rsidR="00320E40">
        <w:rPr>
          <w:color w:val="212529"/>
          <w:szCs w:val="24"/>
        </w:rPr>
        <w:t>øroysku pantskipanini</w:t>
      </w:r>
      <w:r>
        <w:rPr>
          <w:color w:val="212529"/>
          <w:szCs w:val="24"/>
        </w:rPr>
        <w:t xml:space="preserve"> og ikki.</w:t>
      </w:r>
      <w:r w:rsidR="00320E40">
        <w:rPr>
          <w:color w:val="212529"/>
          <w:szCs w:val="24"/>
        </w:rPr>
        <w:t xml:space="preserve"> </w:t>
      </w:r>
      <w:r>
        <w:rPr>
          <w:color w:val="212529"/>
          <w:szCs w:val="24"/>
        </w:rPr>
        <w:t xml:space="preserve">Í sambandi við arbeiðið at áseta neyvari treytir fyri afturbering, og áðrenn lógin kemur í gildi, fara </w:t>
      </w:r>
      <w:r w:rsidR="008B41B3">
        <w:rPr>
          <w:color w:val="212529"/>
          <w:szCs w:val="24"/>
        </w:rPr>
        <w:t xml:space="preserve">IRF </w:t>
      </w:r>
      <w:r>
        <w:rPr>
          <w:color w:val="212529"/>
          <w:szCs w:val="24"/>
        </w:rPr>
        <w:t xml:space="preserve">og </w:t>
      </w:r>
      <w:proofErr w:type="spellStart"/>
      <w:r>
        <w:rPr>
          <w:color w:val="212529"/>
          <w:szCs w:val="24"/>
        </w:rPr>
        <w:t>stjórnar</w:t>
      </w:r>
      <w:r w:rsidR="008B41B3">
        <w:rPr>
          <w:color w:val="212529"/>
          <w:szCs w:val="24"/>
        </w:rPr>
        <w:t>ráðið</w:t>
      </w:r>
      <w:proofErr w:type="spellEnd"/>
      <w:r>
        <w:rPr>
          <w:color w:val="212529"/>
          <w:szCs w:val="24"/>
        </w:rPr>
        <w:t xml:space="preserve"> ætlandi at</w:t>
      </w:r>
      <w:r w:rsidR="008B41B3">
        <w:rPr>
          <w:color w:val="212529"/>
          <w:szCs w:val="24"/>
        </w:rPr>
        <w:t xml:space="preserve"> </w:t>
      </w:r>
      <w:r>
        <w:rPr>
          <w:color w:val="212529"/>
          <w:szCs w:val="24"/>
        </w:rPr>
        <w:t>umrøða henda spurningin</w:t>
      </w:r>
      <w:r w:rsidR="008B41B3">
        <w:rPr>
          <w:color w:val="212529"/>
          <w:szCs w:val="24"/>
        </w:rPr>
        <w:t xml:space="preserve"> við vinnuna</w:t>
      </w:r>
      <w:r w:rsidR="005F1AF0">
        <w:rPr>
          <w:color w:val="212529"/>
          <w:szCs w:val="24"/>
        </w:rPr>
        <w:t>.</w:t>
      </w:r>
    </w:p>
    <w:p w14:paraId="16CD8998" w14:textId="77777777" w:rsidR="00111FCE" w:rsidRDefault="00111FCE" w:rsidP="00355EB6">
      <w:pPr>
        <w:pStyle w:val="paragraftekst0"/>
        <w:shd w:val="clear" w:color="auto" w:fill="FFFFFF"/>
        <w:spacing w:before="0" w:beforeAutospacing="0" w:after="0" w:afterAutospacing="0"/>
        <w:rPr>
          <w:b/>
          <w:bCs/>
          <w:lang w:val="fo-FO"/>
        </w:rPr>
      </w:pPr>
    </w:p>
    <w:p w14:paraId="2127E3FD" w14:textId="0CC9C636" w:rsidR="00222B0B" w:rsidRDefault="003477E8" w:rsidP="00222B0B">
      <w:pPr>
        <w:pStyle w:val="paragraftekst0"/>
        <w:shd w:val="clear" w:color="auto" w:fill="FFFFFF"/>
        <w:spacing w:before="0" w:beforeAutospacing="0" w:after="0" w:afterAutospacing="0"/>
        <w:rPr>
          <w:b/>
          <w:bCs/>
          <w:lang w:val="fo-FO"/>
        </w:rPr>
      </w:pPr>
      <w:r w:rsidRPr="003477E8">
        <w:rPr>
          <w:b/>
          <w:bCs/>
          <w:lang w:val="fo-FO"/>
        </w:rPr>
        <w:t>Til § 4</w:t>
      </w:r>
    </w:p>
    <w:p w14:paraId="33C5AD68" w14:textId="77777777" w:rsidR="00222B0B" w:rsidRPr="003B2D22" w:rsidRDefault="00222B0B" w:rsidP="00222B0B">
      <w:pPr>
        <w:pStyle w:val="paragraftekst0"/>
        <w:shd w:val="clear" w:color="auto" w:fill="FFFFFF"/>
        <w:spacing w:before="0" w:beforeAutospacing="0" w:after="0" w:afterAutospacing="0"/>
        <w:rPr>
          <w:color w:val="212529"/>
        </w:rPr>
      </w:pPr>
    </w:p>
    <w:p w14:paraId="13FFF9E0" w14:textId="405FA5EE" w:rsidR="000A5921" w:rsidRDefault="00222B0B" w:rsidP="00C619E2">
      <w:pPr>
        <w:autoSpaceDE w:val="0"/>
        <w:autoSpaceDN w:val="0"/>
        <w:adjustRightInd w:val="0"/>
        <w:rPr>
          <w:color w:val="212529"/>
          <w:szCs w:val="24"/>
        </w:rPr>
      </w:pPr>
      <w:r>
        <w:rPr>
          <w:color w:val="212529"/>
          <w:szCs w:val="24"/>
        </w:rPr>
        <w:t xml:space="preserve">Meginreglan </w:t>
      </w:r>
      <w:r w:rsidR="00AE6EC2">
        <w:rPr>
          <w:color w:val="212529"/>
          <w:szCs w:val="24"/>
        </w:rPr>
        <w:t>verður</w:t>
      </w:r>
      <w:r>
        <w:rPr>
          <w:color w:val="212529"/>
          <w:szCs w:val="24"/>
        </w:rPr>
        <w:t xml:space="preserve"> </w:t>
      </w:r>
      <w:r w:rsidR="00AE6EC2">
        <w:rPr>
          <w:color w:val="212529"/>
          <w:szCs w:val="24"/>
        </w:rPr>
        <w:t>ætlandi</w:t>
      </w:r>
      <w:r>
        <w:rPr>
          <w:color w:val="212529"/>
          <w:szCs w:val="24"/>
        </w:rPr>
        <w:t xml:space="preserve">, at øll sølustøð, sum selja </w:t>
      </w:r>
      <w:r w:rsidR="00AE6EC2">
        <w:rPr>
          <w:color w:val="212529"/>
          <w:szCs w:val="24"/>
        </w:rPr>
        <w:t>íløt, sum er fevnd</w:t>
      </w:r>
      <w:r>
        <w:rPr>
          <w:color w:val="212529"/>
          <w:szCs w:val="24"/>
        </w:rPr>
        <w:t xml:space="preserve"> av </w:t>
      </w:r>
      <w:r w:rsidR="00AE6EC2">
        <w:rPr>
          <w:color w:val="212529"/>
          <w:szCs w:val="24"/>
        </w:rPr>
        <w:t xml:space="preserve">pantskipanini sambært </w:t>
      </w:r>
      <w:r w:rsidR="00B86C25">
        <w:rPr>
          <w:color w:val="212529"/>
          <w:szCs w:val="24"/>
        </w:rPr>
        <w:t>løgtingslógini</w:t>
      </w:r>
      <w:r w:rsidR="00AE6EC2">
        <w:rPr>
          <w:color w:val="212529"/>
          <w:szCs w:val="24"/>
        </w:rPr>
        <w:t xml:space="preserve">, og móttøkur, sum pantumsitarin sambært </w:t>
      </w:r>
      <w:r w:rsidR="00B86C25">
        <w:rPr>
          <w:color w:val="212529"/>
          <w:szCs w:val="24"/>
        </w:rPr>
        <w:t>løgtingslógini</w:t>
      </w:r>
      <w:r w:rsidR="00AE6EC2">
        <w:rPr>
          <w:color w:val="212529"/>
          <w:szCs w:val="24"/>
        </w:rPr>
        <w:t xml:space="preserve"> hevur góðkent,</w:t>
      </w:r>
      <w:r>
        <w:rPr>
          <w:color w:val="212529"/>
          <w:szCs w:val="24"/>
        </w:rPr>
        <w:t xml:space="preserve"> </w:t>
      </w:r>
      <w:r w:rsidR="00AE6EC2">
        <w:rPr>
          <w:color w:val="212529"/>
          <w:szCs w:val="24"/>
        </w:rPr>
        <w:t>skulu hava</w:t>
      </w:r>
      <w:r>
        <w:rPr>
          <w:color w:val="212529"/>
          <w:szCs w:val="24"/>
        </w:rPr>
        <w:t xml:space="preserve"> skyldu at taka ímóti øllum íløtum</w:t>
      </w:r>
      <w:r w:rsidR="00AE6EC2">
        <w:rPr>
          <w:color w:val="212529"/>
          <w:szCs w:val="24"/>
        </w:rPr>
        <w:t>, sum</w:t>
      </w:r>
      <w:r>
        <w:rPr>
          <w:color w:val="212529"/>
          <w:szCs w:val="24"/>
        </w:rPr>
        <w:t xml:space="preserve"> </w:t>
      </w:r>
      <w:r w:rsidR="00AE6EC2">
        <w:rPr>
          <w:color w:val="212529"/>
          <w:szCs w:val="24"/>
        </w:rPr>
        <w:t xml:space="preserve">eru </w:t>
      </w:r>
      <w:r>
        <w:rPr>
          <w:color w:val="212529"/>
          <w:szCs w:val="24"/>
        </w:rPr>
        <w:t xml:space="preserve">fevnd av </w:t>
      </w:r>
      <w:r w:rsidR="00AE6EC2">
        <w:rPr>
          <w:color w:val="212529"/>
          <w:szCs w:val="24"/>
        </w:rPr>
        <w:t xml:space="preserve">pantskipanini sambært </w:t>
      </w:r>
      <w:r w:rsidR="00B86C25">
        <w:rPr>
          <w:color w:val="212529"/>
          <w:szCs w:val="24"/>
        </w:rPr>
        <w:t>løgtingslógini</w:t>
      </w:r>
      <w:r w:rsidR="00AE6EC2">
        <w:rPr>
          <w:color w:val="212529"/>
          <w:szCs w:val="24"/>
        </w:rPr>
        <w:t>,</w:t>
      </w:r>
      <w:r>
        <w:rPr>
          <w:color w:val="212529"/>
          <w:szCs w:val="24"/>
        </w:rPr>
        <w:t xml:space="preserve"> og rinda pant fyri tey.</w:t>
      </w:r>
    </w:p>
    <w:p w14:paraId="41C04152" w14:textId="77777777" w:rsidR="000A5921" w:rsidRDefault="000A5921" w:rsidP="00C619E2">
      <w:pPr>
        <w:autoSpaceDE w:val="0"/>
        <w:autoSpaceDN w:val="0"/>
        <w:adjustRightInd w:val="0"/>
        <w:rPr>
          <w:color w:val="212529"/>
          <w:szCs w:val="24"/>
        </w:rPr>
      </w:pPr>
    </w:p>
    <w:p w14:paraId="5DE6F3B9" w14:textId="0CCAE476" w:rsidR="00707FAD" w:rsidRDefault="00AE6EC2" w:rsidP="00C619E2">
      <w:pPr>
        <w:autoSpaceDE w:val="0"/>
        <w:autoSpaceDN w:val="0"/>
        <w:adjustRightInd w:val="0"/>
        <w:rPr>
          <w:color w:val="212529"/>
          <w:szCs w:val="24"/>
        </w:rPr>
      </w:pPr>
      <w:r>
        <w:rPr>
          <w:color w:val="212529"/>
          <w:szCs w:val="24"/>
        </w:rPr>
        <w:t>Henda m</w:t>
      </w:r>
      <w:r w:rsidR="000A5921">
        <w:rPr>
          <w:color w:val="212529"/>
          <w:szCs w:val="24"/>
        </w:rPr>
        <w:t xml:space="preserve">eginreglan </w:t>
      </w:r>
      <w:r>
        <w:rPr>
          <w:color w:val="212529"/>
          <w:szCs w:val="24"/>
        </w:rPr>
        <w:t>verður tó ikki mett</w:t>
      </w:r>
      <w:r w:rsidR="000A5921">
        <w:rPr>
          <w:color w:val="212529"/>
          <w:szCs w:val="24"/>
        </w:rPr>
        <w:t xml:space="preserve"> ráðilig í øllum førum, </w:t>
      </w:r>
      <w:r>
        <w:rPr>
          <w:color w:val="212529"/>
          <w:szCs w:val="24"/>
        </w:rPr>
        <w:t>við tað at hon</w:t>
      </w:r>
      <w:r w:rsidR="000A5921">
        <w:rPr>
          <w:color w:val="212529"/>
          <w:szCs w:val="24"/>
        </w:rPr>
        <w:t xml:space="preserve"> kan</w:t>
      </w:r>
      <w:r>
        <w:rPr>
          <w:color w:val="212529"/>
          <w:szCs w:val="24"/>
        </w:rPr>
        <w:t>n tyngja ávís sølustøð órímiliga</w:t>
      </w:r>
      <w:r w:rsidR="000A5921">
        <w:rPr>
          <w:color w:val="212529"/>
          <w:szCs w:val="24"/>
        </w:rPr>
        <w:t>.</w:t>
      </w:r>
      <w:r>
        <w:rPr>
          <w:color w:val="212529"/>
          <w:szCs w:val="24"/>
        </w:rPr>
        <w:t xml:space="preserve"> Eitt nú um </w:t>
      </w:r>
      <w:r w:rsidR="000A5921">
        <w:rPr>
          <w:color w:val="212529"/>
          <w:szCs w:val="24"/>
        </w:rPr>
        <w:t>pylsu</w:t>
      </w:r>
      <w:r>
        <w:rPr>
          <w:color w:val="212529"/>
          <w:szCs w:val="24"/>
        </w:rPr>
        <w:t xml:space="preserve">- og </w:t>
      </w:r>
      <w:proofErr w:type="spellStart"/>
      <w:r w:rsidR="000A5921">
        <w:rPr>
          <w:color w:val="212529"/>
          <w:szCs w:val="24"/>
        </w:rPr>
        <w:t>matvogn</w:t>
      </w:r>
      <w:r>
        <w:rPr>
          <w:color w:val="212529"/>
          <w:szCs w:val="24"/>
        </w:rPr>
        <w:t>ar</w:t>
      </w:r>
      <w:proofErr w:type="spellEnd"/>
      <w:r>
        <w:rPr>
          <w:color w:val="212529"/>
          <w:szCs w:val="24"/>
        </w:rPr>
        <w:t xml:space="preserve"> , </w:t>
      </w:r>
      <w:r w:rsidR="005E2A7C">
        <w:rPr>
          <w:color w:val="212529"/>
          <w:szCs w:val="24"/>
        </w:rPr>
        <w:t>kaffistovu</w:t>
      </w:r>
      <w:r>
        <w:rPr>
          <w:color w:val="212529"/>
          <w:szCs w:val="24"/>
        </w:rPr>
        <w:t>r</w:t>
      </w:r>
      <w:r w:rsidR="00707FAD">
        <w:rPr>
          <w:color w:val="212529"/>
          <w:szCs w:val="24"/>
        </w:rPr>
        <w:t xml:space="preserve"> </w:t>
      </w:r>
      <w:r>
        <w:rPr>
          <w:color w:val="212529"/>
          <w:szCs w:val="24"/>
        </w:rPr>
        <w:t>og</w:t>
      </w:r>
      <w:r w:rsidR="00707FAD">
        <w:rPr>
          <w:color w:val="212529"/>
          <w:szCs w:val="24"/>
        </w:rPr>
        <w:t xml:space="preserve"> bakarí</w:t>
      </w:r>
      <w:r>
        <w:rPr>
          <w:color w:val="212529"/>
          <w:szCs w:val="24"/>
        </w:rPr>
        <w:t>, sum skjótt høvdu fingið plásstrot, um tey komu undir m</w:t>
      </w:r>
      <w:r w:rsidR="000A5921">
        <w:rPr>
          <w:color w:val="212529"/>
          <w:szCs w:val="24"/>
        </w:rPr>
        <w:t>óttøkuskyldu sambært meginregluni</w:t>
      </w:r>
      <w:r>
        <w:rPr>
          <w:color w:val="212529"/>
          <w:szCs w:val="24"/>
        </w:rPr>
        <w:t xml:space="preserve">, eins og  </w:t>
      </w:r>
      <w:r w:rsidR="00FB6C3B">
        <w:rPr>
          <w:color w:val="212529"/>
          <w:szCs w:val="24"/>
        </w:rPr>
        <w:t xml:space="preserve">spurnartekn </w:t>
      </w:r>
      <w:r>
        <w:rPr>
          <w:color w:val="212529"/>
          <w:szCs w:val="24"/>
        </w:rPr>
        <w:t xml:space="preserve">setast </w:t>
      </w:r>
      <w:r w:rsidR="00FB6C3B">
        <w:rPr>
          <w:color w:val="212529"/>
          <w:szCs w:val="24"/>
        </w:rPr>
        <w:t>við</w:t>
      </w:r>
      <w:r w:rsidR="000A5921">
        <w:rPr>
          <w:color w:val="212529"/>
          <w:szCs w:val="24"/>
        </w:rPr>
        <w:t>, hvussu</w:t>
      </w:r>
      <w:r>
        <w:rPr>
          <w:color w:val="212529"/>
          <w:szCs w:val="24"/>
        </w:rPr>
        <w:t xml:space="preserve"> tað hevði ávirkað</w:t>
      </w:r>
      <w:r w:rsidR="00FB6C3B">
        <w:rPr>
          <w:color w:val="212529"/>
          <w:szCs w:val="24"/>
        </w:rPr>
        <w:t xml:space="preserve"> reinføri</w:t>
      </w:r>
      <w:r>
        <w:rPr>
          <w:color w:val="212529"/>
          <w:szCs w:val="24"/>
        </w:rPr>
        <w:t>ð</w:t>
      </w:r>
      <w:r w:rsidR="00FB6C3B">
        <w:rPr>
          <w:color w:val="212529"/>
          <w:szCs w:val="24"/>
        </w:rPr>
        <w:t>, um</w:t>
      </w:r>
      <w:r>
        <w:rPr>
          <w:color w:val="212529"/>
          <w:szCs w:val="24"/>
        </w:rPr>
        <w:t xml:space="preserve"> </w:t>
      </w:r>
      <w:r w:rsidR="00FB6C3B">
        <w:rPr>
          <w:color w:val="212529"/>
          <w:szCs w:val="24"/>
        </w:rPr>
        <w:t xml:space="preserve">matgerð og </w:t>
      </w:r>
      <w:r>
        <w:rPr>
          <w:color w:val="212529"/>
          <w:szCs w:val="24"/>
        </w:rPr>
        <w:t xml:space="preserve">víðfevnd </w:t>
      </w:r>
      <w:proofErr w:type="spellStart"/>
      <w:r>
        <w:rPr>
          <w:color w:val="212529"/>
          <w:szCs w:val="24"/>
        </w:rPr>
        <w:t>fløsku</w:t>
      </w:r>
      <w:r w:rsidR="00FB6C3B">
        <w:rPr>
          <w:color w:val="212529"/>
          <w:szCs w:val="24"/>
        </w:rPr>
        <w:t>móttøk</w:t>
      </w:r>
      <w:r>
        <w:rPr>
          <w:color w:val="212529"/>
          <w:szCs w:val="24"/>
        </w:rPr>
        <w:t>a</w:t>
      </w:r>
      <w:proofErr w:type="spellEnd"/>
      <w:r>
        <w:rPr>
          <w:color w:val="212529"/>
          <w:szCs w:val="24"/>
        </w:rPr>
        <w:t xml:space="preserve"> skuldu farið fram</w:t>
      </w:r>
      <w:r w:rsidR="00FB6C3B">
        <w:rPr>
          <w:color w:val="212529"/>
          <w:szCs w:val="24"/>
        </w:rPr>
        <w:t xml:space="preserve"> á sama tronga plássi</w:t>
      </w:r>
      <w:r>
        <w:rPr>
          <w:color w:val="212529"/>
          <w:szCs w:val="24"/>
        </w:rPr>
        <w:t>. Tí</w:t>
      </w:r>
      <w:r w:rsidR="00FB6C3B">
        <w:rPr>
          <w:color w:val="212529"/>
          <w:szCs w:val="24"/>
        </w:rPr>
        <w:t xml:space="preserve"> </w:t>
      </w:r>
      <w:r>
        <w:rPr>
          <w:color w:val="212529"/>
          <w:szCs w:val="24"/>
        </w:rPr>
        <w:t>fer ætlandi at bera til</w:t>
      </w:r>
      <w:r w:rsidR="006E64F8">
        <w:rPr>
          <w:color w:val="212529"/>
          <w:szCs w:val="24"/>
        </w:rPr>
        <w:t xml:space="preserve"> </w:t>
      </w:r>
      <w:r w:rsidR="00FB6C3B">
        <w:rPr>
          <w:color w:val="212529"/>
          <w:szCs w:val="24"/>
        </w:rPr>
        <w:t>at</w:t>
      </w:r>
      <w:r>
        <w:rPr>
          <w:color w:val="212529"/>
          <w:szCs w:val="24"/>
        </w:rPr>
        <w:t xml:space="preserve"> veita slíkum støðum</w:t>
      </w:r>
      <w:r w:rsidR="006E64F8">
        <w:rPr>
          <w:color w:val="212529"/>
          <w:szCs w:val="24"/>
        </w:rPr>
        <w:t xml:space="preserve"> undantak </w:t>
      </w:r>
      <w:r>
        <w:rPr>
          <w:color w:val="212529"/>
          <w:szCs w:val="24"/>
        </w:rPr>
        <w:t>frá meginregluni</w:t>
      </w:r>
      <w:r w:rsidR="006E64F8">
        <w:rPr>
          <w:color w:val="212529"/>
          <w:szCs w:val="24"/>
        </w:rPr>
        <w:t xml:space="preserve"> móttøkuskyldu.</w:t>
      </w:r>
    </w:p>
    <w:p w14:paraId="1AB3365C" w14:textId="68393AAA" w:rsidR="00707FAD" w:rsidRDefault="00707FAD" w:rsidP="00C619E2">
      <w:pPr>
        <w:autoSpaceDE w:val="0"/>
        <w:autoSpaceDN w:val="0"/>
        <w:adjustRightInd w:val="0"/>
        <w:rPr>
          <w:color w:val="212529"/>
          <w:szCs w:val="24"/>
        </w:rPr>
      </w:pPr>
    </w:p>
    <w:p w14:paraId="2DEB17DF" w14:textId="7084F04D" w:rsidR="00C9490A" w:rsidRDefault="00AE6EC2" w:rsidP="00C619E2">
      <w:pPr>
        <w:autoSpaceDE w:val="0"/>
        <w:autoSpaceDN w:val="0"/>
        <w:adjustRightInd w:val="0"/>
        <w:rPr>
          <w:color w:val="212529"/>
          <w:szCs w:val="24"/>
        </w:rPr>
      </w:pPr>
      <w:r>
        <w:rPr>
          <w:color w:val="212529"/>
          <w:szCs w:val="24"/>
        </w:rPr>
        <w:t>Eisini onnur fyrilit tala</w:t>
      </w:r>
      <w:r w:rsidR="006E64F8">
        <w:rPr>
          <w:color w:val="212529"/>
          <w:szCs w:val="24"/>
        </w:rPr>
        <w:t xml:space="preserve"> fyri</w:t>
      </w:r>
      <w:r>
        <w:rPr>
          <w:color w:val="212529"/>
          <w:szCs w:val="24"/>
        </w:rPr>
        <w:t xml:space="preserve"> at veita ávísum sølustøðum</w:t>
      </w:r>
      <w:r w:rsidR="006E64F8">
        <w:rPr>
          <w:color w:val="212529"/>
          <w:szCs w:val="24"/>
        </w:rPr>
        <w:t xml:space="preserve"> </w:t>
      </w:r>
      <w:r>
        <w:rPr>
          <w:color w:val="212529"/>
          <w:szCs w:val="24"/>
        </w:rPr>
        <w:t xml:space="preserve">fast </w:t>
      </w:r>
      <w:r w:rsidR="006E64F8">
        <w:rPr>
          <w:color w:val="212529"/>
          <w:szCs w:val="24"/>
        </w:rPr>
        <w:t>undantak</w:t>
      </w:r>
      <w:r>
        <w:rPr>
          <w:color w:val="212529"/>
          <w:szCs w:val="24"/>
        </w:rPr>
        <w:t xml:space="preserve"> frá</w:t>
      </w:r>
      <w:r w:rsidR="006E64F8">
        <w:rPr>
          <w:color w:val="212529"/>
          <w:szCs w:val="24"/>
        </w:rPr>
        <w:t xml:space="preserve"> </w:t>
      </w:r>
      <w:proofErr w:type="spellStart"/>
      <w:r w:rsidR="006E64F8">
        <w:rPr>
          <w:color w:val="212529"/>
          <w:szCs w:val="24"/>
        </w:rPr>
        <w:t>móttøkuskyldu</w:t>
      </w:r>
      <w:r>
        <w:rPr>
          <w:color w:val="212529"/>
          <w:szCs w:val="24"/>
        </w:rPr>
        <w:t>ni</w:t>
      </w:r>
      <w:proofErr w:type="spellEnd"/>
      <w:r>
        <w:rPr>
          <w:color w:val="212529"/>
          <w:szCs w:val="24"/>
        </w:rPr>
        <w:t>.</w:t>
      </w:r>
      <w:r w:rsidR="006E64F8">
        <w:rPr>
          <w:color w:val="212529"/>
          <w:szCs w:val="24"/>
        </w:rPr>
        <w:t xml:space="preserve"> </w:t>
      </w:r>
      <w:r>
        <w:rPr>
          <w:color w:val="212529"/>
          <w:szCs w:val="24"/>
        </w:rPr>
        <w:t xml:space="preserve">Mett verður, at innsavningin og flutningurin av íløtum hevði </w:t>
      </w:r>
      <w:proofErr w:type="spellStart"/>
      <w:r>
        <w:rPr>
          <w:color w:val="212529"/>
          <w:szCs w:val="24"/>
        </w:rPr>
        <w:t>gjørst</w:t>
      </w:r>
      <w:proofErr w:type="spellEnd"/>
      <w:r>
        <w:rPr>
          <w:color w:val="212529"/>
          <w:szCs w:val="24"/>
        </w:rPr>
        <w:t xml:space="preserve"> spjaddari og dýrari fyri pantskipanina enn neyðugt, um </w:t>
      </w:r>
      <w:r w:rsidR="006E64F8">
        <w:rPr>
          <w:color w:val="212529"/>
          <w:szCs w:val="24"/>
        </w:rPr>
        <w:t>øll sølustøð</w:t>
      </w:r>
      <w:r>
        <w:rPr>
          <w:color w:val="212529"/>
          <w:szCs w:val="24"/>
        </w:rPr>
        <w:t xml:space="preserve">, sum verða fevnd av pantskipanini sambært </w:t>
      </w:r>
      <w:r w:rsidR="00B86C25">
        <w:rPr>
          <w:color w:val="212529"/>
          <w:szCs w:val="24"/>
        </w:rPr>
        <w:t>løgtingslógini</w:t>
      </w:r>
      <w:r>
        <w:rPr>
          <w:color w:val="212529"/>
          <w:szCs w:val="24"/>
        </w:rPr>
        <w:t>,</w:t>
      </w:r>
      <w:r w:rsidR="006E64F8">
        <w:rPr>
          <w:color w:val="212529"/>
          <w:szCs w:val="24"/>
        </w:rPr>
        <w:t xml:space="preserve"> </w:t>
      </w:r>
      <w:r>
        <w:rPr>
          <w:color w:val="212529"/>
          <w:szCs w:val="24"/>
        </w:rPr>
        <w:t>fingu skyldu at</w:t>
      </w:r>
      <w:r w:rsidR="006E64F8">
        <w:rPr>
          <w:color w:val="212529"/>
          <w:szCs w:val="24"/>
        </w:rPr>
        <w:t xml:space="preserve"> taka ímóti</w:t>
      </w:r>
      <w:r w:rsidR="005E2A7C">
        <w:rPr>
          <w:color w:val="212529"/>
          <w:szCs w:val="24"/>
        </w:rPr>
        <w:t xml:space="preserve"> íløtum</w:t>
      </w:r>
      <w:r>
        <w:rPr>
          <w:color w:val="212529"/>
          <w:szCs w:val="24"/>
        </w:rPr>
        <w:t>.</w:t>
      </w:r>
      <w:r w:rsidR="00820872">
        <w:rPr>
          <w:color w:val="212529"/>
          <w:szCs w:val="24"/>
        </w:rPr>
        <w:t xml:space="preserve"> </w:t>
      </w:r>
      <w:r>
        <w:rPr>
          <w:color w:val="212529"/>
          <w:szCs w:val="24"/>
        </w:rPr>
        <w:t>Sum dømi kunnu nevnast</w:t>
      </w:r>
      <w:r w:rsidR="006E64F8">
        <w:rPr>
          <w:color w:val="212529"/>
          <w:szCs w:val="24"/>
        </w:rPr>
        <w:t xml:space="preserve"> sølustøð, sum ikki hava</w:t>
      </w:r>
      <w:r>
        <w:rPr>
          <w:color w:val="212529"/>
          <w:szCs w:val="24"/>
        </w:rPr>
        <w:t xml:space="preserve"> tað sum vinnuveg at selja </w:t>
      </w:r>
      <w:r w:rsidR="006E64F8">
        <w:rPr>
          <w:color w:val="212529"/>
          <w:szCs w:val="24"/>
        </w:rPr>
        <w:t>mat</w:t>
      </w:r>
      <w:r>
        <w:rPr>
          <w:color w:val="212529"/>
          <w:szCs w:val="24"/>
        </w:rPr>
        <w:t>-</w:t>
      </w:r>
      <w:r w:rsidR="006E64F8">
        <w:rPr>
          <w:color w:val="212529"/>
          <w:szCs w:val="24"/>
        </w:rPr>
        <w:t xml:space="preserve"> og </w:t>
      </w:r>
      <w:r w:rsidR="00820872">
        <w:rPr>
          <w:color w:val="212529"/>
          <w:szCs w:val="24"/>
        </w:rPr>
        <w:t>drykkjuvø</w:t>
      </w:r>
      <w:r>
        <w:rPr>
          <w:color w:val="212529"/>
          <w:szCs w:val="24"/>
        </w:rPr>
        <w:t>rur</w:t>
      </w:r>
      <w:r w:rsidR="00820872">
        <w:rPr>
          <w:color w:val="212529"/>
          <w:szCs w:val="24"/>
        </w:rPr>
        <w:t xml:space="preserve">, </w:t>
      </w:r>
      <w:r>
        <w:rPr>
          <w:color w:val="212529"/>
          <w:szCs w:val="24"/>
        </w:rPr>
        <w:t>hóast tey kunnu</w:t>
      </w:r>
      <w:r w:rsidR="00820872">
        <w:rPr>
          <w:color w:val="212529"/>
          <w:szCs w:val="24"/>
        </w:rPr>
        <w:t xml:space="preserve"> hava eitt </w:t>
      </w:r>
      <w:r>
        <w:rPr>
          <w:color w:val="212529"/>
          <w:szCs w:val="24"/>
        </w:rPr>
        <w:t xml:space="preserve">avmarkað </w:t>
      </w:r>
      <w:r w:rsidR="00820872">
        <w:rPr>
          <w:color w:val="212529"/>
          <w:szCs w:val="24"/>
        </w:rPr>
        <w:t xml:space="preserve">úrval av </w:t>
      </w:r>
      <w:r>
        <w:rPr>
          <w:color w:val="212529"/>
          <w:szCs w:val="24"/>
        </w:rPr>
        <w:t>eitt nú</w:t>
      </w:r>
      <w:r w:rsidR="00820872">
        <w:rPr>
          <w:color w:val="212529"/>
          <w:szCs w:val="24"/>
        </w:rPr>
        <w:t xml:space="preserve"> drykkjuvørum</w:t>
      </w:r>
      <w:r>
        <w:rPr>
          <w:color w:val="212529"/>
          <w:szCs w:val="24"/>
        </w:rPr>
        <w:t xml:space="preserve"> og góðgæti</w:t>
      </w:r>
      <w:r w:rsidR="00820872">
        <w:rPr>
          <w:color w:val="212529"/>
          <w:szCs w:val="24"/>
        </w:rPr>
        <w:t xml:space="preserve"> við kassan</w:t>
      </w:r>
      <w:r>
        <w:rPr>
          <w:color w:val="212529"/>
          <w:szCs w:val="24"/>
        </w:rPr>
        <w:t>.</w:t>
      </w:r>
      <w:r w:rsidR="00820872">
        <w:rPr>
          <w:color w:val="212529"/>
          <w:szCs w:val="24"/>
        </w:rPr>
        <w:t xml:space="preserve"> </w:t>
      </w:r>
      <w:r>
        <w:rPr>
          <w:color w:val="212529"/>
          <w:szCs w:val="24"/>
        </w:rPr>
        <w:t>H</w:t>
      </w:r>
      <w:r w:rsidR="00820872">
        <w:rPr>
          <w:color w:val="212529"/>
          <w:szCs w:val="24"/>
        </w:rPr>
        <w:t xml:space="preserve">etta </w:t>
      </w:r>
      <w:r>
        <w:rPr>
          <w:color w:val="212529"/>
          <w:szCs w:val="24"/>
        </w:rPr>
        <w:t>sæst eitt nú</w:t>
      </w:r>
      <w:r w:rsidR="00820872">
        <w:rPr>
          <w:color w:val="212529"/>
          <w:szCs w:val="24"/>
        </w:rPr>
        <w:t xml:space="preserve"> ofta </w:t>
      </w:r>
      <w:r>
        <w:rPr>
          <w:color w:val="212529"/>
          <w:szCs w:val="24"/>
        </w:rPr>
        <w:t>í</w:t>
      </w:r>
      <w:r w:rsidR="00820872">
        <w:rPr>
          <w:color w:val="212529"/>
          <w:szCs w:val="24"/>
        </w:rPr>
        <w:t xml:space="preserve"> timbur</w:t>
      </w:r>
      <w:r>
        <w:rPr>
          <w:color w:val="212529"/>
          <w:szCs w:val="24"/>
        </w:rPr>
        <w:t>-</w:t>
      </w:r>
      <w:r w:rsidR="00820872">
        <w:rPr>
          <w:color w:val="212529"/>
          <w:szCs w:val="24"/>
        </w:rPr>
        <w:t xml:space="preserve"> og </w:t>
      </w:r>
      <w:proofErr w:type="spellStart"/>
      <w:r w:rsidR="00820872">
        <w:rPr>
          <w:color w:val="212529"/>
          <w:szCs w:val="24"/>
        </w:rPr>
        <w:t>amboðshandlum</w:t>
      </w:r>
      <w:proofErr w:type="spellEnd"/>
      <w:r w:rsidR="00820872">
        <w:rPr>
          <w:color w:val="212529"/>
          <w:szCs w:val="24"/>
        </w:rPr>
        <w:t xml:space="preserve">. </w:t>
      </w:r>
      <w:r w:rsidR="00707FAD">
        <w:rPr>
          <w:color w:val="212529"/>
          <w:szCs w:val="24"/>
        </w:rPr>
        <w:t>Eisin</w:t>
      </w:r>
      <w:r>
        <w:rPr>
          <w:color w:val="212529"/>
          <w:szCs w:val="24"/>
        </w:rPr>
        <w:t>i</w:t>
      </w:r>
      <w:r w:rsidR="00707FAD">
        <w:rPr>
          <w:color w:val="212529"/>
          <w:szCs w:val="24"/>
        </w:rPr>
        <w:t xml:space="preserve"> matstovur og barrir </w:t>
      </w:r>
      <w:r>
        <w:rPr>
          <w:color w:val="212529"/>
          <w:szCs w:val="24"/>
        </w:rPr>
        <w:t xml:space="preserve">koma undir hesi </w:t>
      </w:r>
      <w:proofErr w:type="spellStart"/>
      <w:r w:rsidR="00707FAD">
        <w:rPr>
          <w:color w:val="212529"/>
          <w:szCs w:val="24"/>
        </w:rPr>
        <w:t>fyrilit</w:t>
      </w:r>
      <w:r>
        <w:rPr>
          <w:color w:val="212529"/>
          <w:szCs w:val="24"/>
        </w:rPr>
        <w:t>ini</w:t>
      </w:r>
      <w:proofErr w:type="spellEnd"/>
      <w:r>
        <w:rPr>
          <w:color w:val="212529"/>
          <w:szCs w:val="24"/>
        </w:rPr>
        <w:t xml:space="preserve"> fyri miðsavnan heldur enn spjaðing</w:t>
      </w:r>
      <w:r w:rsidR="00B31724">
        <w:rPr>
          <w:color w:val="212529"/>
          <w:szCs w:val="24"/>
        </w:rPr>
        <w:t xml:space="preserve">. </w:t>
      </w:r>
      <w:r>
        <w:rPr>
          <w:color w:val="212529"/>
          <w:szCs w:val="24"/>
        </w:rPr>
        <w:t>Tær</w:t>
      </w:r>
      <w:r w:rsidR="00B31724">
        <w:rPr>
          <w:color w:val="212529"/>
          <w:szCs w:val="24"/>
        </w:rPr>
        <w:t xml:space="preserve"> selja vanliga ikki drykkjuvørur</w:t>
      </w:r>
      <w:r>
        <w:rPr>
          <w:color w:val="212529"/>
          <w:szCs w:val="24"/>
        </w:rPr>
        <w:t xml:space="preserve"> í ílati at taka við sær</w:t>
      </w:r>
      <w:r w:rsidR="00B31724">
        <w:rPr>
          <w:color w:val="212529"/>
          <w:szCs w:val="24"/>
        </w:rPr>
        <w:t xml:space="preserve">, </w:t>
      </w:r>
      <w:r>
        <w:rPr>
          <w:color w:val="212529"/>
          <w:szCs w:val="24"/>
        </w:rPr>
        <w:t>hóast tær</w:t>
      </w:r>
      <w:r w:rsidR="00B31724">
        <w:rPr>
          <w:color w:val="212529"/>
          <w:szCs w:val="24"/>
        </w:rPr>
        <w:t xml:space="preserve"> hava loyvi til tað</w:t>
      </w:r>
      <w:r>
        <w:rPr>
          <w:color w:val="212529"/>
          <w:szCs w:val="24"/>
        </w:rPr>
        <w:t>.</w:t>
      </w:r>
      <w:r w:rsidR="00B31724">
        <w:rPr>
          <w:color w:val="212529"/>
          <w:szCs w:val="24"/>
        </w:rPr>
        <w:t xml:space="preserve"> </w:t>
      </w:r>
      <w:r>
        <w:rPr>
          <w:color w:val="212529"/>
          <w:szCs w:val="24"/>
        </w:rPr>
        <w:t xml:space="preserve">Tað er kortini eingin treyt </w:t>
      </w:r>
      <w:r w:rsidR="00B31724">
        <w:rPr>
          <w:color w:val="212529"/>
          <w:szCs w:val="24"/>
        </w:rPr>
        <w:t>fyri ein</w:t>
      </w:r>
      <w:r>
        <w:rPr>
          <w:color w:val="212529"/>
          <w:szCs w:val="24"/>
        </w:rPr>
        <w:t>i</w:t>
      </w:r>
      <w:r w:rsidR="00B31724">
        <w:rPr>
          <w:color w:val="212529"/>
          <w:szCs w:val="24"/>
        </w:rPr>
        <w:t xml:space="preserve"> vælvirkandi pantskipan</w:t>
      </w:r>
      <w:r>
        <w:rPr>
          <w:color w:val="212529"/>
          <w:szCs w:val="24"/>
        </w:rPr>
        <w:t>,</w:t>
      </w:r>
      <w:r w:rsidR="00B31724">
        <w:rPr>
          <w:color w:val="212529"/>
          <w:szCs w:val="24"/>
        </w:rPr>
        <w:t xml:space="preserve"> at </w:t>
      </w:r>
      <w:r>
        <w:rPr>
          <w:color w:val="212529"/>
          <w:szCs w:val="24"/>
        </w:rPr>
        <w:t xml:space="preserve">matstovur og barrir verða fevndar av meginregluni um </w:t>
      </w:r>
      <w:r w:rsidR="00B31724">
        <w:rPr>
          <w:color w:val="212529"/>
          <w:szCs w:val="24"/>
        </w:rPr>
        <w:t>móttøkuskyldu</w:t>
      </w:r>
      <w:r w:rsidR="002C09B3">
        <w:rPr>
          <w:color w:val="212529"/>
          <w:szCs w:val="24"/>
        </w:rPr>
        <w:t xml:space="preserve">. </w:t>
      </w:r>
    </w:p>
    <w:p w14:paraId="1B18143F" w14:textId="77777777" w:rsidR="00C9490A" w:rsidRDefault="00C9490A" w:rsidP="00C619E2">
      <w:pPr>
        <w:autoSpaceDE w:val="0"/>
        <w:autoSpaceDN w:val="0"/>
        <w:adjustRightInd w:val="0"/>
        <w:rPr>
          <w:color w:val="212529"/>
          <w:szCs w:val="24"/>
        </w:rPr>
      </w:pPr>
    </w:p>
    <w:p w14:paraId="44B26B39" w14:textId="39C3D089" w:rsidR="00014B3A" w:rsidRDefault="00014B3A" w:rsidP="00C619E2">
      <w:pPr>
        <w:autoSpaceDE w:val="0"/>
        <w:autoSpaceDN w:val="0"/>
        <w:adjustRightInd w:val="0"/>
        <w:rPr>
          <w:color w:val="212529"/>
          <w:szCs w:val="24"/>
        </w:rPr>
      </w:pPr>
      <w:r>
        <w:rPr>
          <w:color w:val="212529"/>
          <w:szCs w:val="24"/>
        </w:rPr>
        <w:t>Eftir</w:t>
      </w:r>
      <w:r w:rsidR="00DA3AA1">
        <w:rPr>
          <w:color w:val="212529"/>
          <w:szCs w:val="24"/>
        </w:rPr>
        <w:t xml:space="preserve"> umbøn </w:t>
      </w:r>
      <w:r>
        <w:rPr>
          <w:color w:val="212529"/>
          <w:szCs w:val="24"/>
        </w:rPr>
        <w:t xml:space="preserve">frá føroyskum framleiðara </w:t>
      </w:r>
      <w:r w:rsidR="002C09B3">
        <w:rPr>
          <w:color w:val="212529"/>
          <w:szCs w:val="24"/>
        </w:rPr>
        <w:t>verður</w:t>
      </w:r>
      <w:r>
        <w:rPr>
          <w:color w:val="212529"/>
          <w:szCs w:val="24"/>
        </w:rPr>
        <w:t xml:space="preserve"> umhugsa</w:t>
      </w:r>
      <w:r w:rsidR="00AE6EC2">
        <w:rPr>
          <w:color w:val="212529"/>
          <w:szCs w:val="24"/>
        </w:rPr>
        <w:t>ð</w:t>
      </w:r>
      <w:r>
        <w:rPr>
          <w:color w:val="212529"/>
          <w:szCs w:val="24"/>
        </w:rPr>
        <w:t xml:space="preserve"> </w:t>
      </w:r>
      <w:r w:rsidR="002C09B3">
        <w:rPr>
          <w:color w:val="212529"/>
          <w:szCs w:val="24"/>
        </w:rPr>
        <w:t xml:space="preserve">at </w:t>
      </w:r>
      <w:r w:rsidR="00AE6EC2">
        <w:rPr>
          <w:color w:val="212529"/>
          <w:szCs w:val="24"/>
        </w:rPr>
        <w:t>sleppa</w:t>
      </w:r>
      <w:r w:rsidR="002C09B3">
        <w:rPr>
          <w:color w:val="212529"/>
          <w:szCs w:val="24"/>
        </w:rPr>
        <w:t xml:space="preserve"> sølustøð</w:t>
      </w:r>
      <w:r w:rsidR="00AE6EC2">
        <w:rPr>
          <w:color w:val="212529"/>
          <w:szCs w:val="24"/>
        </w:rPr>
        <w:t>um</w:t>
      </w:r>
      <w:r w:rsidR="002C09B3">
        <w:rPr>
          <w:color w:val="212529"/>
          <w:szCs w:val="24"/>
        </w:rPr>
        <w:t xml:space="preserve"> hjá bryggjaríum</w:t>
      </w:r>
      <w:r w:rsidR="00AE6EC2">
        <w:rPr>
          <w:color w:val="212529"/>
          <w:szCs w:val="24"/>
        </w:rPr>
        <w:t xml:space="preserve"> undan fullari móttøkuskyldu</w:t>
      </w:r>
      <w:r w:rsidR="00C9490A">
        <w:rPr>
          <w:color w:val="212529"/>
          <w:szCs w:val="24"/>
        </w:rPr>
        <w:t xml:space="preserve">, so at hesi </w:t>
      </w:r>
      <w:r w:rsidR="00AE6EC2">
        <w:rPr>
          <w:color w:val="212529"/>
          <w:szCs w:val="24"/>
        </w:rPr>
        <w:t>bara</w:t>
      </w:r>
      <w:r w:rsidR="00C9490A">
        <w:rPr>
          <w:color w:val="212529"/>
          <w:szCs w:val="24"/>
        </w:rPr>
        <w:t xml:space="preserve"> </w:t>
      </w:r>
      <w:r w:rsidR="00AE6EC2">
        <w:rPr>
          <w:color w:val="212529"/>
          <w:szCs w:val="24"/>
        </w:rPr>
        <w:t>fáa skyldu at taka</w:t>
      </w:r>
      <w:r w:rsidR="00C9490A">
        <w:rPr>
          <w:color w:val="212529"/>
          <w:szCs w:val="24"/>
        </w:rPr>
        <w:t xml:space="preserve"> ímóti íløtum frá egnari framleiðslu</w:t>
      </w:r>
      <w:r w:rsidR="00DA3AA1">
        <w:rPr>
          <w:color w:val="212529"/>
          <w:szCs w:val="24"/>
        </w:rPr>
        <w:t xml:space="preserve">. </w:t>
      </w:r>
    </w:p>
    <w:p w14:paraId="58CBC259" w14:textId="77777777" w:rsidR="00014B3A" w:rsidRDefault="00014B3A" w:rsidP="00C619E2">
      <w:pPr>
        <w:autoSpaceDE w:val="0"/>
        <w:autoSpaceDN w:val="0"/>
        <w:adjustRightInd w:val="0"/>
        <w:rPr>
          <w:color w:val="212529"/>
          <w:szCs w:val="24"/>
        </w:rPr>
      </w:pPr>
    </w:p>
    <w:p w14:paraId="6B25D9B5" w14:textId="13B2FDD1" w:rsidR="00FB6C3B" w:rsidRDefault="00B31724" w:rsidP="00C619E2">
      <w:pPr>
        <w:autoSpaceDE w:val="0"/>
        <w:autoSpaceDN w:val="0"/>
        <w:adjustRightInd w:val="0"/>
        <w:rPr>
          <w:color w:val="212529"/>
          <w:szCs w:val="24"/>
        </w:rPr>
      </w:pPr>
      <w:r>
        <w:rPr>
          <w:color w:val="212529"/>
          <w:szCs w:val="24"/>
        </w:rPr>
        <w:t xml:space="preserve">Ætlanin er at </w:t>
      </w:r>
      <w:r w:rsidR="00AE6EC2">
        <w:rPr>
          <w:color w:val="212529"/>
          <w:szCs w:val="24"/>
        </w:rPr>
        <w:t>veita hesum sølustøðum</w:t>
      </w:r>
      <w:r>
        <w:rPr>
          <w:color w:val="212529"/>
          <w:szCs w:val="24"/>
        </w:rPr>
        <w:t xml:space="preserve"> undantak</w:t>
      </w:r>
      <w:r w:rsidR="008A132C">
        <w:rPr>
          <w:color w:val="212529"/>
          <w:szCs w:val="24"/>
        </w:rPr>
        <w:t xml:space="preserve"> </w:t>
      </w:r>
      <w:r w:rsidR="00AE6EC2">
        <w:rPr>
          <w:color w:val="212529"/>
          <w:szCs w:val="24"/>
        </w:rPr>
        <w:t>frá</w:t>
      </w:r>
      <w:r w:rsidR="008A132C">
        <w:rPr>
          <w:color w:val="212529"/>
          <w:szCs w:val="24"/>
        </w:rPr>
        <w:t xml:space="preserve"> </w:t>
      </w:r>
      <w:proofErr w:type="spellStart"/>
      <w:r w:rsidR="008A132C">
        <w:rPr>
          <w:color w:val="212529"/>
          <w:szCs w:val="24"/>
        </w:rPr>
        <w:t>móttøkuskyldu</w:t>
      </w:r>
      <w:r w:rsidR="00AE6EC2">
        <w:rPr>
          <w:color w:val="212529"/>
          <w:szCs w:val="24"/>
        </w:rPr>
        <w:t>ni</w:t>
      </w:r>
      <w:proofErr w:type="spellEnd"/>
      <w:r>
        <w:rPr>
          <w:color w:val="212529"/>
          <w:szCs w:val="24"/>
        </w:rPr>
        <w:t xml:space="preserve">: </w:t>
      </w:r>
    </w:p>
    <w:p w14:paraId="14CCC860" w14:textId="0F2FB4EA" w:rsidR="00707FAD" w:rsidRDefault="00707FAD" w:rsidP="00C619E2">
      <w:pPr>
        <w:autoSpaceDE w:val="0"/>
        <w:autoSpaceDN w:val="0"/>
        <w:adjustRightInd w:val="0"/>
        <w:rPr>
          <w:color w:val="212529"/>
          <w:szCs w:val="24"/>
        </w:rPr>
      </w:pPr>
    </w:p>
    <w:p w14:paraId="02575552" w14:textId="617D3ED9" w:rsidR="00707FAD" w:rsidRDefault="00707FAD" w:rsidP="00707FAD">
      <w:pPr>
        <w:pStyle w:val="paragraftekst0"/>
        <w:numPr>
          <w:ilvl w:val="0"/>
          <w:numId w:val="6"/>
        </w:numPr>
        <w:shd w:val="clear" w:color="auto" w:fill="FFFFFF"/>
        <w:spacing w:before="0" w:beforeAutospacing="0" w:after="0" w:afterAutospacing="0"/>
        <w:rPr>
          <w:color w:val="000000"/>
          <w:lang w:val="fo-FO"/>
        </w:rPr>
      </w:pPr>
      <w:r>
        <w:rPr>
          <w:color w:val="000000"/>
          <w:lang w:val="fo-FO"/>
        </w:rPr>
        <w:t>matstovu</w:t>
      </w:r>
      <w:r w:rsidR="00AE6EC2">
        <w:rPr>
          <w:color w:val="000000"/>
          <w:lang w:val="fo-FO"/>
        </w:rPr>
        <w:t>m</w:t>
      </w:r>
      <w:r>
        <w:rPr>
          <w:color w:val="000000"/>
          <w:lang w:val="fo-FO"/>
        </w:rPr>
        <w:t>,</w:t>
      </w:r>
    </w:p>
    <w:p w14:paraId="6B70C9CF" w14:textId="7F29A00C" w:rsidR="00707FAD" w:rsidRDefault="00707FAD" w:rsidP="00707FAD">
      <w:pPr>
        <w:pStyle w:val="paragraftekst0"/>
        <w:numPr>
          <w:ilvl w:val="0"/>
          <w:numId w:val="6"/>
        </w:numPr>
        <w:shd w:val="clear" w:color="auto" w:fill="FFFFFF"/>
        <w:spacing w:before="0" w:beforeAutospacing="0" w:after="0" w:afterAutospacing="0"/>
        <w:rPr>
          <w:color w:val="000000"/>
          <w:lang w:val="fo-FO"/>
        </w:rPr>
      </w:pPr>
      <w:r>
        <w:rPr>
          <w:color w:val="000000"/>
          <w:lang w:val="fo-FO"/>
        </w:rPr>
        <w:t>barr</w:t>
      </w:r>
      <w:r w:rsidR="00AE6EC2">
        <w:rPr>
          <w:color w:val="000000"/>
          <w:lang w:val="fo-FO"/>
        </w:rPr>
        <w:t>um</w:t>
      </w:r>
      <w:r>
        <w:rPr>
          <w:color w:val="000000"/>
          <w:lang w:val="fo-FO"/>
        </w:rPr>
        <w:t>,</w:t>
      </w:r>
    </w:p>
    <w:p w14:paraId="60FAEBAE" w14:textId="7BBC8376" w:rsidR="00707FAD" w:rsidRDefault="00707FAD" w:rsidP="00707FAD">
      <w:pPr>
        <w:pStyle w:val="paragraftekst0"/>
        <w:numPr>
          <w:ilvl w:val="0"/>
          <w:numId w:val="6"/>
        </w:numPr>
        <w:shd w:val="clear" w:color="auto" w:fill="FFFFFF"/>
        <w:spacing w:before="0" w:beforeAutospacing="0" w:after="0" w:afterAutospacing="0"/>
        <w:rPr>
          <w:color w:val="000000"/>
          <w:lang w:val="fo-FO"/>
        </w:rPr>
      </w:pPr>
      <w:r w:rsidRPr="00381B10">
        <w:rPr>
          <w:color w:val="000000"/>
          <w:lang w:val="fo-FO"/>
        </w:rPr>
        <w:t>kaffistov</w:t>
      </w:r>
      <w:r w:rsidR="00AE6EC2">
        <w:rPr>
          <w:color w:val="000000"/>
          <w:lang w:val="fo-FO"/>
        </w:rPr>
        <w:t>um</w:t>
      </w:r>
      <w:r w:rsidRPr="00381B10">
        <w:rPr>
          <w:color w:val="000000"/>
          <w:lang w:val="fo-FO"/>
        </w:rPr>
        <w:t>,</w:t>
      </w:r>
    </w:p>
    <w:p w14:paraId="684E647D" w14:textId="17507D46" w:rsidR="00AD5AA1" w:rsidRDefault="00707FAD" w:rsidP="00AD5AA1">
      <w:pPr>
        <w:pStyle w:val="paragraftekst0"/>
        <w:numPr>
          <w:ilvl w:val="0"/>
          <w:numId w:val="6"/>
        </w:numPr>
        <w:shd w:val="clear" w:color="auto" w:fill="FFFFFF"/>
        <w:spacing w:before="0" w:beforeAutospacing="0" w:after="0" w:afterAutospacing="0"/>
        <w:rPr>
          <w:color w:val="000000"/>
          <w:lang w:val="fo-FO"/>
        </w:rPr>
      </w:pPr>
      <w:r>
        <w:rPr>
          <w:color w:val="000000"/>
          <w:lang w:val="fo-FO"/>
        </w:rPr>
        <w:t>p</w:t>
      </w:r>
      <w:r w:rsidRPr="00381B10">
        <w:rPr>
          <w:color w:val="000000"/>
          <w:lang w:val="fo-FO"/>
        </w:rPr>
        <w:t>ylsu</w:t>
      </w:r>
      <w:r w:rsidR="00AE6EC2">
        <w:rPr>
          <w:color w:val="000000"/>
          <w:lang w:val="fo-FO"/>
        </w:rPr>
        <w:t xml:space="preserve">- </w:t>
      </w:r>
      <w:r w:rsidRPr="00381B10">
        <w:rPr>
          <w:color w:val="000000"/>
          <w:lang w:val="fo-FO"/>
        </w:rPr>
        <w:t>og</w:t>
      </w:r>
      <w:r>
        <w:rPr>
          <w:color w:val="000000"/>
          <w:lang w:val="fo-FO"/>
        </w:rPr>
        <w:t xml:space="preserve"> </w:t>
      </w:r>
      <w:proofErr w:type="spellStart"/>
      <w:r w:rsidRPr="00381B10">
        <w:rPr>
          <w:color w:val="000000"/>
          <w:lang w:val="fo-FO"/>
        </w:rPr>
        <w:t>matvogn</w:t>
      </w:r>
      <w:r w:rsidR="00AE6EC2">
        <w:rPr>
          <w:color w:val="000000"/>
          <w:lang w:val="fo-FO"/>
        </w:rPr>
        <w:t>um</w:t>
      </w:r>
      <w:proofErr w:type="spellEnd"/>
      <w:r w:rsidRPr="00381B10">
        <w:rPr>
          <w:color w:val="000000"/>
          <w:lang w:val="fo-FO"/>
        </w:rPr>
        <w:t>/</w:t>
      </w:r>
      <w:r w:rsidR="00AE6EC2">
        <w:rPr>
          <w:color w:val="000000"/>
          <w:lang w:val="fo-FO"/>
        </w:rPr>
        <w:t>-</w:t>
      </w:r>
      <w:r w:rsidRPr="00381B10">
        <w:rPr>
          <w:color w:val="000000"/>
          <w:lang w:val="fo-FO"/>
        </w:rPr>
        <w:t>bil</w:t>
      </w:r>
      <w:r w:rsidR="00AE6EC2">
        <w:rPr>
          <w:color w:val="000000"/>
          <w:lang w:val="fo-FO"/>
        </w:rPr>
        <w:t>um</w:t>
      </w:r>
      <w:r>
        <w:rPr>
          <w:color w:val="000000"/>
          <w:lang w:val="fo-FO"/>
        </w:rPr>
        <w:t>,</w:t>
      </w:r>
      <w:r w:rsidR="00AD5AA1" w:rsidRPr="00AD5AA1">
        <w:rPr>
          <w:color w:val="000000"/>
          <w:lang w:val="fo-FO"/>
        </w:rPr>
        <w:t xml:space="preserve"> </w:t>
      </w:r>
    </w:p>
    <w:p w14:paraId="15306F1F" w14:textId="23910756" w:rsidR="00707FAD" w:rsidRPr="00AD5AA1" w:rsidRDefault="00AE6EC2" w:rsidP="00AD5AA1">
      <w:pPr>
        <w:pStyle w:val="paragraftekst0"/>
        <w:numPr>
          <w:ilvl w:val="0"/>
          <w:numId w:val="6"/>
        </w:numPr>
        <w:shd w:val="clear" w:color="auto" w:fill="FFFFFF"/>
        <w:spacing w:before="0" w:beforeAutospacing="0" w:after="0" w:afterAutospacing="0"/>
        <w:rPr>
          <w:color w:val="000000"/>
          <w:lang w:val="fo-FO"/>
        </w:rPr>
      </w:pPr>
      <w:r>
        <w:rPr>
          <w:color w:val="000000"/>
          <w:lang w:val="fo-FO"/>
        </w:rPr>
        <w:lastRenderedPageBreak/>
        <w:t>s</w:t>
      </w:r>
      <w:r w:rsidR="00AD5AA1">
        <w:rPr>
          <w:color w:val="000000"/>
          <w:lang w:val="fo-FO"/>
        </w:rPr>
        <w:t>ølustøð</w:t>
      </w:r>
      <w:r>
        <w:rPr>
          <w:color w:val="000000"/>
          <w:lang w:val="fo-FO"/>
        </w:rPr>
        <w:t>um við</w:t>
      </w:r>
      <w:r w:rsidR="00AD5AA1">
        <w:rPr>
          <w:color w:val="000000"/>
          <w:lang w:val="fo-FO"/>
        </w:rPr>
        <w:t xml:space="preserve"> loyvi at selja rúsdrekka </w:t>
      </w:r>
      <w:r>
        <w:rPr>
          <w:color w:val="000000"/>
          <w:lang w:val="fo-FO"/>
        </w:rPr>
        <w:t>við meira enn</w:t>
      </w:r>
      <w:r w:rsidR="00AD5AA1">
        <w:rPr>
          <w:color w:val="000000"/>
          <w:lang w:val="fo-FO"/>
        </w:rPr>
        <w:t xml:space="preserve"> 5,8 rúmprosent</w:t>
      </w:r>
      <w:r>
        <w:rPr>
          <w:color w:val="000000"/>
          <w:lang w:val="fo-FO"/>
        </w:rPr>
        <w:t>um</w:t>
      </w:r>
      <w:r w:rsidR="00AD5AA1">
        <w:rPr>
          <w:color w:val="000000"/>
          <w:lang w:val="fo-FO"/>
        </w:rPr>
        <w:t xml:space="preserve"> av alkoholi á </w:t>
      </w:r>
      <w:proofErr w:type="spellStart"/>
      <w:r w:rsidR="00AD5AA1">
        <w:rPr>
          <w:color w:val="000000"/>
          <w:lang w:val="fo-FO"/>
        </w:rPr>
        <w:t>framleiðslustaðnum</w:t>
      </w:r>
      <w:proofErr w:type="spellEnd"/>
      <w:r>
        <w:rPr>
          <w:color w:val="000000"/>
          <w:lang w:val="fo-FO"/>
        </w:rPr>
        <w:t>,</w:t>
      </w:r>
    </w:p>
    <w:p w14:paraId="7E23A3DE" w14:textId="211C0F5C" w:rsidR="00707FAD" w:rsidRDefault="00707FAD" w:rsidP="00707FAD">
      <w:pPr>
        <w:pStyle w:val="paragraftekst0"/>
        <w:numPr>
          <w:ilvl w:val="0"/>
          <w:numId w:val="6"/>
        </w:numPr>
        <w:shd w:val="clear" w:color="auto" w:fill="FFFFFF"/>
        <w:spacing w:before="0" w:beforeAutospacing="0" w:after="0" w:afterAutospacing="0"/>
        <w:rPr>
          <w:color w:val="000000"/>
          <w:lang w:val="fo-FO"/>
        </w:rPr>
      </w:pPr>
      <w:r>
        <w:rPr>
          <w:color w:val="000000"/>
          <w:lang w:val="fo-FO"/>
        </w:rPr>
        <w:t>sølustøð</w:t>
      </w:r>
      <w:r w:rsidR="00AE6EC2">
        <w:rPr>
          <w:color w:val="000000"/>
          <w:lang w:val="fo-FO"/>
        </w:rPr>
        <w:t>um</w:t>
      </w:r>
      <w:r>
        <w:rPr>
          <w:color w:val="000000"/>
          <w:lang w:val="fo-FO"/>
        </w:rPr>
        <w:t>, sum</w:t>
      </w:r>
      <w:r w:rsidR="00E649A8">
        <w:rPr>
          <w:color w:val="000000"/>
          <w:lang w:val="fo-FO"/>
        </w:rPr>
        <w:t xml:space="preserve"> vanliga ikki</w:t>
      </w:r>
      <w:r w:rsidR="00AE6EC2">
        <w:rPr>
          <w:color w:val="000000"/>
          <w:lang w:val="fo-FO"/>
        </w:rPr>
        <w:t xml:space="preserve"> ella bara í sera avmarkaðan mun</w:t>
      </w:r>
      <w:r w:rsidR="00E649A8">
        <w:rPr>
          <w:color w:val="000000"/>
          <w:lang w:val="fo-FO"/>
        </w:rPr>
        <w:t xml:space="preserve"> selja matvørur</w:t>
      </w:r>
      <w:r w:rsidR="00AE6EC2">
        <w:rPr>
          <w:color w:val="000000"/>
          <w:lang w:val="fo-FO"/>
        </w:rPr>
        <w:t xml:space="preserve"> og bara</w:t>
      </w:r>
      <w:r>
        <w:rPr>
          <w:color w:val="000000"/>
          <w:lang w:val="fo-FO"/>
        </w:rPr>
        <w:t xml:space="preserve"> selja heilt fáar vørur</w:t>
      </w:r>
      <w:r w:rsidR="00AE6EC2">
        <w:rPr>
          <w:color w:val="000000"/>
          <w:lang w:val="fo-FO"/>
        </w:rPr>
        <w:t>, sum eru</w:t>
      </w:r>
      <w:r>
        <w:rPr>
          <w:color w:val="000000"/>
          <w:lang w:val="fo-FO"/>
        </w:rPr>
        <w:t xml:space="preserve"> fevndar av </w:t>
      </w:r>
      <w:r w:rsidR="00AE6EC2">
        <w:rPr>
          <w:color w:val="000000"/>
          <w:lang w:val="fo-FO"/>
        </w:rPr>
        <w:t xml:space="preserve">pantskipanini sambært </w:t>
      </w:r>
      <w:r w:rsidR="00B86C25">
        <w:rPr>
          <w:color w:val="000000"/>
          <w:lang w:val="fo-FO"/>
        </w:rPr>
        <w:t>løgtingslógini</w:t>
      </w:r>
      <w:r>
        <w:rPr>
          <w:color w:val="000000"/>
          <w:lang w:val="fo-FO"/>
        </w:rPr>
        <w:t xml:space="preserve">, t.d. </w:t>
      </w:r>
      <w:proofErr w:type="spellStart"/>
      <w:r>
        <w:rPr>
          <w:color w:val="000000"/>
          <w:lang w:val="fo-FO"/>
        </w:rPr>
        <w:t>amboðshandl</w:t>
      </w:r>
      <w:r w:rsidR="00AE6EC2">
        <w:rPr>
          <w:color w:val="000000"/>
          <w:lang w:val="fo-FO"/>
        </w:rPr>
        <w:t>um</w:t>
      </w:r>
      <w:proofErr w:type="spellEnd"/>
      <w:r>
        <w:rPr>
          <w:color w:val="000000"/>
          <w:lang w:val="fo-FO"/>
        </w:rPr>
        <w:t xml:space="preserve">, </w:t>
      </w:r>
      <w:proofErr w:type="spellStart"/>
      <w:r>
        <w:rPr>
          <w:color w:val="000000"/>
          <w:lang w:val="fo-FO"/>
        </w:rPr>
        <w:t>timburhandl</w:t>
      </w:r>
      <w:r w:rsidR="00AE6EC2">
        <w:rPr>
          <w:color w:val="000000"/>
          <w:lang w:val="fo-FO"/>
        </w:rPr>
        <w:t>um</w:t>
      </w:r>
      <w:proofErr w:type="spellEnd"/>
      <w:r w:rsidR="00AE6EC2">
        <w:rPr>
          <w:color w:val="000000"/>
          <w:lang w:val="fo-FO"/>
        </w:rPr>
        <w:t xml:space="preserve"> og</w:t>
      </w:r>
      <w:r w:rsidR="00E649A8">
        <w:rPr>
          <w:color w:val="000000"/>
          <w:lang w:val="fo-FO"/>
        </w:rPr>
        <w:t xml:space="preserve"> </w:t>
      </w:r>
      <w:proofErr w:type="spellStart"/>
      <w:r w:rsidR="00E649A8">
        <w:rPr>
          <w:color w:val="000000"/>
          <w:lang w:val="fo-FO"/>
        </w:rPr>
        <w:t>venjingarmiðstøð</w:t>
      </w:r>
      <w:r w:rsidR="00AE6EC2">
        <w:rPr>
          <w:color w:val="000000"/>
          <w:lang w:val="fo-FO"/>
        </w:rPr>
        <w:t>um</w:t>
      </w:r>
      <w:proofErr w:type="spellEnd"/>
      <w:r w:rsidR="00AE6EC2">
        <w:rPr>
          <w:color w:val="000000"/>
          <w:lang w:val="fo-FO"/>
        </w:rPr>
        <w:t>.</w:t>
      </w:r>
    </w:p>
    <w:p w14:paraId="385270E9" w14:textId="66C5FB2D" w:rsidR="00707FAD" w:rsidRDefault="00707FAD" w:rsidP="00707FAD">
      <w:pPr>
        <w:pStyle w:val="paragraftekst0"/>
        <w:numPr>
          <w:ilvl w:val="0"/>
          <w:numId w:val="6"/>
        </w:numPr>
        <w:shd w:val="clear" w:color="auto" w:fill="FFFFFF"/>
        <w:spacing w:before="0" w:beforeAutospacing="0" w:after="0" w:afterAutospacing="0"/>
        <w:rPr>
          <w:color w:val="000000"/>
          <w:lang w:val="fo-FO"/>
        </w:rPr>
      </w:pPr>
      <w:proofErr w:type="spellStart"/>
      <w:r>
        <w:rPr>
          <w:color w:val="000000"/>
          <w:lang w:val="fo-FO"/>
        </w:rPr>
        <w:t>b</w:t>
      </w:r>
      <w:r w:rsidRPr="00381B10">
        <w:rPr>
          <w:color w:val="000000"/>
          <w:lang w:val="fo-FO"/>
        </w:rPr>
        <w:t>akarí</w:t>
      </w:r>
      <w:r w:rsidR="00AE6EC2">
        <w:rPr>
          <w:color w:val="000000"/>
          <w:lang w:val="fo-FO"/>
        </w:rPr>
        <w:t>um</w:t>
      </w:r>
      <w:proofErr w:type="spellEnd"/>
      <w:r>
        <w:rPr>
          <w:color w:val="000000"/>
          <w:lang w:val="fo-FO"/>
        </w:rPr>
        <w:t xml:space="preserve">, </w:t>
      </w:r>
      <w:r w:rsidRPr="00381B10">
        <w:rPr>
          <w:color w:val="000000"/>
          <w:lang w:val="fo-FO"/>
        </w:rPr>
        <w:t>sum</w:t>
      </w:r>
      <w:r>
        <w:rPr>
          <w:color w:val="000000"/>
          <w:lang w:val="fo-FO"/>
        </w:rPr>
        <w:t xml:space="preserve"> í høvuðsheitum ikki selja annað enn bakstur</w:t>
      </w:r>
      <w:r w:rsidR="00AE6EC2">
        <w:rPr>
          <w:color w:val="000000"/>
          <w:lang w:val="fo-FO"/>
        </w:rPr>
        <w:t>, og</w:t>
      </w:r>
    </w:p>
    <w:p w14:paraId="4DC27ED3" w14:textId="21F6D028" w:rsidR="00707FAD" w:rsidRDefault="00AE6EC2" w:rsidP="00707FAD">
      <w:pPr>
        <w:pStyle w:val="paragraftekst0"/>
        <w:numPr>
          <w:ilvl w:val="0"/>
          <w:numId w:val="6"/>
        </w:numPr>
        <w:shd w:val="clear" w:color="auto" w:fill="FFFFFF"/>
        <w:spacing w:before="0" w:beforeAutospacing="0" w:after="0" w:afterAutospacing="0"/>
        <w:rPr>
          <w:color w:val="000000"/>
          <w:lang w:val="fo-FO"/>
        </w:rPr>
      </w:pPr>
      <w:r>
        <w:rPr>
          <w:color w:val="000000"/>
          <w:lang w:val="fo-FO"/>
        </w:rPr>
        <w:t>s</w:t>
      </w:r>
      <w:r w:rsidR="00707FAD">
        <w:rPr>
          <w:color w:val="000000"/>
          <w:lang w:val="fo-FO"/>
        </w:rPr>
        <w:t>ølubúð</w:t>
      </w:r>
      <w:r>
        <w:rPr>
          <w:color w:val="000000"/>
          <w:lang w:val="fo-FO"/>
        </w:rPr>
        <w:t xml:space="preserve">um </w:t>
      </w:r>
      <w:r w:rsidR="00707FAD">
        <w:rPr>
          <w:color w:val="000000"/>
          <w:lang w:val="fo-FO"/>
        </w:rPr>
        <w:t xml:space="preserve">til </w:t>
      </w:r>
      <w:proofErr w:type="spellStart"/>
      <w:r w:rsidR="00707FAD">
        <w:rPr>
          <w:color w:val="000000"/>
          <w:lang w:val="fo-FO"/>
        </w:rPr>
        <w:t>hissini</w:t>
      </w:r>
      <w:r>
        <w:rPr>
          <w:color w:val="000000"/>
          <w:lang w:val="fo-FO"/>
        </w:rPr>
        <w:t>s</w:t>
      </w:r>
      <w:r w:rsidR="00707FAD">
        <w:rPr>
          <w:color w:val="000000"/>
          <w:lang w:val="fo-FO"/>
        </w:rPr>
        <w:t>sølu</w:t>
      </w:r>
      <w:proofErr w:type="spellEnd"/>
      <w:r w:rsidR="00707FAD">
        <w:rPr>
          <w:color w:val="000000"/>
          <w:lang w:val="fo-FO"/>
        </w:rPr>
        <w:t xml:space="preserve"> í sambandi við</w:t>
      </w:r>
      <w:r>
        <w:rPr>
          <w:color w:val="000000"/>
          <w:lang w:val="fo-FO"/>
        </w:rPr>
        <w:t xml:space="preserve"> eitt nú </w:t>
      </w:r>
      <w:r w:rsidR="00707FAD">
        <w:rPr>
          <w:color w:val="000000"/>
          <w:lang w:val="fo-FO"/>
        </w:rPr>
        <w:t xml:space="preserve">bygdarstevnur, ítróttatiltøk, </w:t>
      </w:r>
      <w:proofErr w:type="spellStart"/>
      <w:r w:rsidR="00707FAD" w:rsidRPr="005D5585">
        <w:rPr>
          <w:color w:val="000000"/>
          <w:lang w:val="fo-FO"/>
        </w:rPr>
        <w:t>tónleikatiltøk</w:t>
      </w:r>
      <w:proofErr w:type="spellEnd"/>
      <w:r>
        <w:rPr>
          <w:color w:val="000000"/>
          <w:lang w:val="fo-FO"/>
        </w:rPr>
        <w:t xml:space="preserve"> og</w:t>
      </w:r>
      <w:r w:rsidR="00707FAD" w:rsidRPr="005D5585">
        <w:rPr>
          <w:color w:val="000000"/>
          <w:lang w:val="fo-FO"/>
        </w:rPr>
        <w:t xml:space="preserve"> sølustevnur.</w:t>
      </w:r>
    </w:p>
    <w:p w14:paraId="343C24AA" w14:textId="133B8E62" w:rsidR="00707FAD" w:rsidRDefault="00707FAD" w:rsidP="00C619E2">
      <w:pPr>
        <w:autoSpaceDE w:val="0"/>
        <w:autoSpaceDN w:val="0"/>
        <w:adjustRightInd w:val="0"/>
        <w:rPr>
          <w:color w:val="212529"/>
          <w:szCs w:val="24"/>
        </w:rPr>
      </w:pPr>
    </w:p>
    <w:p w14:paraId="52C76BF0" w14:textId="77777777" w:rsidR="00AE6EC2" w:rsidRDefault="00AF23DD" w:rsidP="00C619E2">
      <w:pPr>
        <w:autoSpaceDE w:val="0"/>
        <w:autoSpaceDN w:val="0"/>
        <w:adjustRightInd w:val="0"/>
        <w:rPr>
          <w:color w:val="212529"/>
          <w:szCs w:val="24"/>
        </w:rPr>
      </w:pPr>
      <w:r>
        <w:rPr>
          <w:color w:val="212529"/>
          <w:szCs w:val="24"/>
        </w:rPr>
        <w:t>Galdandi lóg um pant hevur ongar ásetingar um, nær ella hvussu leingi sølustøð</w:t>
      </w:r>
      <w:r w:rsidR="00E649A8">
        <w:rPr>
          <w:color w:val="212529"/>
          <w:szCs w:val="24"/>
        </w:rPr>
        <w:t xml:space="preserve"> ella móttøkur </w:t>
      </w:r>
      <w:r>
        <w:rPr>
          <w:color w:val="212529"/>
          <w:szCs w:val="24"/>
        </w:rPr>
        <w:t xml:space="preserve">skulu taka ímóti íløtum. </w:t>
      </w:r>
      <w:r w:rsidR="00E81051">
        <w:rPr>
          <w:color w:val="212529"/>
          <w:szCs w:val="24"/>
        </w:rPr>
        <w:t>Lógaruppskotið heimilar lands</w:t>
      </w:r>
      <w:r w:rsidR="00AE6EC2">
        <w:rPr>
          <w:color w:val="212529"/>
          <w:szCs w:val="24"/>
        </w:rPr>
        <w:t>s</w:t>
      </w:r>
      <w:r w:rsidR="00E81051">
        <w:rPr>
          <w:color w:val="212529"/>
          <w:szCs w:val="24"/>
        </w:rPr>
        <w:t xml:space="preserve">týrisfólkinum at áseta krøv </w:t>
      </w:r>
      <w:r w:rsidR="00AE6EC2">
        <w:rPr>
          <w:color w:val="212529"/>
          <w:szCs w:val="24"/>
        </w:rPr>
        <w:t>hesum viðvíkjandi</w:t>
      </w:r>
      <w:r w:rsidR="00E81051">
        <w:rPr>
          <w:color w:val="212529"/>
          <w:szCs w:val="24"/>
        </w:rPr>
        <w:t>.</w:t>
      </w:r>
    </w:p>
    <w:p w14:paraId="4BB4A7EF" w14:textId="77777777" w:rsidR="00AE6EC2" w:rsidRDefault="00AE6EC2" w:rsidP="00C619E2">
      <w:pPr>
        <w:autoSpaceDE w:val="0"/>
        <w:autoSpaceDN w:val="0"/>
        <w:adjustRightInd w:val="0"/>
        <w:rPr>
          <w:color w:val="212529"/>
          <w:szCs w:val="24"/>
        </w:rPr>
      </w:pPr>
    </w:p>
    <w:p w14:paraId="3B788CFA" w14:textId="5B00E05B" w:rsidR="00A86F89" w:rsidRDefault="00C619E2" w:rsidP="00C619E2">
      <w:pPr>
        <w:autoSpaceDE w:val="0"/>
        <w:autoSpaceDN w:val="0"/>
        <w:adjustRightInd w:val="0"/>
        <w:rPr>
          <w:color w:val="212529"/>
          <w:szCs w:val="24"/>
        </w:rPr>
      </w:pPr>
      <w:r w:rsidRPr="00E81051">
        <w:rPr>
          <w:color w:val="212529"/>
          <w:szCs w:val="24"/>
        </w:rPr>
        <w:t>Landsstýrisfólkið</w:t>
      </w:r>
      <w:r w:rsidR="00AE6EC2">
        <w:rPr>
          <w:color w:val="212529"/>
          <w:szCs w:val="24"/>
        </w:rPr>
        <w:t xml:space="preserve"> skal kunna</w:t>
      </w:r>
      <w:r w:rsidRPr="00E81051">
        <w:rPr>
          <w:color w:val="212529"/>
          <w:szCs w:val="24"/>
        </w:rPr>
        <w:t xml:space="preserve"> áseta reglur </w:t>
      </w:r>
      <w:r w:rsidR="00AE6EC2">
        <w:rPr>
          <w:color w:val="212529"/>
          <w:szCs w:val="24"/>
        </w:rPr>
        <w:t>fyri</w:t>
      </w:r>
      <w:r w:rsidR="00E81051">
        <w:rPr>
          <w:color w:val="212529"/>
          <w:szCs w:val="24"/>
        </w:rPr>
        <w:t xml:space="preserve">, </w:t>
      </w:r>
      <w:r w:rsidR="00AE6EC2">
        <w:rPr>
          <w:color w:val="212529"/>
          <w:szCs w:val="24"/>
        </w:rPr>
        <w:t>í hvørjum førum</w:t>
      </w:r>
      <w:r w:rsidR="00E81051">
        <w:rPr>
          <w:color w:val="212529"/>
          <w:szCs w:val="24"/>
        </w:rPr>
        <w:t xml:space="preserve"> eitt sølustað hevur skyldu</w:t>
      </w:r>
      <w:r w:rsidR="00AE6EC2">
        <w:rPr>
          <w:color w:val="212529"/>
          <w:szCs w:val="24"/>
        </w:rPr>
        <w:t xml:space="preserve"> </w:t>
      </w:r>
      <w:r w:rsidR="00E81051">
        <w:rPr>
          <w:color w:val="212529"/>
          <w:szCs w:val="24"/>
        </w:rPr>
        <w:t>at taka ímóti og rinda pant fyri eitt ílat.</w:t>
      </w:r>
      <w:r w:rsidR="00AE6EC2">
        <w:rPr>
          <w:color w:val="212529"/>
          <w:szCs w:val="24"/>
        </w:rPr>
        <w:t xml:space="preserve"> Er t.d.</w:t>
      </w:r>
      <w:r w:rsidR="00E81051">
        <w:rPr>
          <w:color w:val="212529"/>
          <w:szCs w:val="24"/>
        </w:rPr>
        <w:t xml:space="preserve"> </w:t>
      </w:r>
      <w:proofErr w:type="spellStart"/>
      <w:r w:rsidR="00E81051">
        <w:rPr>
          <w:color w:val="212529"/>
          <w:szCs w:val="24"/>
        </w:rPr>
        <w:t>strikuko</w:t>
      </w:r>
      <w:r w:rsidR="00AE6EC2">
        <w:rPr>
          <w:color w:val="212529"/>
          <w:szCs w:val="24"/>
        </w:rPr>
        <w:t>d</w:t>
      </w:r>
      <w:r w:rsidR="00E81051">
        <w:rPr>
          <w:color w:val="212529"/>
          <w:szCs w:val="24"/>
        </w:rPr>
        <w:t>an</w:t>
      </w:r>
      <w:proofErr w:type="spellEnd"/>
      <w:r w:rsidR="00AE6EC2">
        <w:rPr>
          <w:color w:val="212529"/>
          <w:szCs w:val="24"/>
        </w:rPr>
        <w:t xml:space="preserve"> </w:t>
      </w:r>
      <w:r w:rsidR="00E81051">
        <w:rPr>
          <w:color w:val="212529"/>
          <w:szCs w:val="24"/>
        </w:rPr>
        <w:t>á ílatinum</w:t>
      </w:r>
      <w:r w:rsidR="00AE6EC2">
        <w:rPr>
          <w:color w:val="212529"/>
          <w:szCs w:val="24"/>
        </w:rPr>
        <w:t xml:space="preserve"> ólesandi,</w:t>
      </w:r>
      <w:r w:rsidR="00DA3AA1">
        <w:rPr>
          <w:color w:val="212529"/>
          <w:szCs w:val="24"/>
        </w:rPr>
        <w:t xml:space="preserve"> ella ílati</w:t>
      </w:r>
      <w:r w:rsidR="00AE6EC2">
        <w:rPr>
          <w:color w:val="212529"/>
          <w:szCs w:val="24"/>
        </w:rPr>
        <w:t>ð</w:t>
      </w:r>
      <w:r w:rsidR="00DA3AA1">
        <w:rPr>
          <w:color w:val="212529"/>
          <w:szCs w:val="24"/>
        </w:rPr>
        <w:t xml:space="preserve"> so illa fari</w:t>
      </w:r>
      <w:r w:rsidR="00AE6EC2">
        <w:rPr>
          <w:color w:val="212529"/>
          <w:szCs w:val="24"/>
        </w:rPr>
        <w:t>ð</w:t>
      </w:r>
      <w:r w:rsidR="00DA3AA1">
        <w:rPr>
          <w:color w:val="212529"/>
          <w:szCs w:val="24"/>
        </w:rPr>
        <w:t xml:space="preserve">, at </w:t>
      </w:r>
      <w:proofErr w:type="spellStart"/>
      <w:r w:rsidR="00AE6EC2">
        <w:rPr>
          <w:color w:val="212529"/>
          <w:szCs w:val="24"/>
        </w:rPr>
        <w:t>fløskuautomatin</w:t>
      </w:r>
      <w:proofErr w:type="spellEnd"/>
      <w:r w:rsidR="00AE6EC2">
        <w:rPr>
          <w:color w:val="212529"/>
          <w:szCs w:val="24"/>
        </w:rPr>
        <w:t xml:space="preserve"> ikki fær handfarið og lisið </w:t>
      </w:r>
      <w:proofErr w:type="spellStart"/>
      <w:r w:rsidR="00DA3AA1">
        <w:rPr>
          <w:color w:val="212529"/>
          <w:szCs w:val="24"/>
        </w:rPr>
        <w:t>strikuko</w:t>
      </w:r>
      <w:r w:rsidR="00AE6EC2">
        <w:rPr>
          <w:color w:val="212529"/>
          <w:szCs w:val="24"/>
        </w:rPr>
        <w:t>duna</w:t>
      </w:r>
      <w:proofErr w:type="spellEnd"/>
      <w:r w:rsidR="00DA3AA1">
        <w:rPr>
          <w:color w:val="212529"/>
          <w:szCs w:val="24"/>
        </w:rPr>
        <w:t xml:space="preserve">, </w:t>
      </w:r>
      <w:r w:rsidR="00E81051">
        <w:rPr>
          <w:color w:val="212529"/>
          <w:szCs w:val="24"/>
        </w:rPr>
        <w:t xml:space="preserve">kann sølustaðið </w:t>
      </w:r>
      <w:r w:rsidR="00AE6EC2">
        <w:rPr>
          <w:color w:val="212529"/>
          <w:szCs w:val="24"/>
        </w:rPr>
        <w:t>sýta fyri at</w:t>
      </w:r>
      <w:r w:rsidR="00E81051">
        <w:rPr>
          <w:color w:val="212529"/>
          <w:szCs w:val="24"/>
        </w:rPr>
        <w:t xml:space="preserve"> rinda pant fyri ílati</w:t>
      </w:r>
      <w:r w:rsidR="00AE6EC2">
        <w:rPr>
          <w:color w:val="212529"/>
          <w:szCs w:val="24"/>
        </w:rPr>
        <w:t>ð</w:t>
      </w:r>
      <w:r w:rsidR="00A86F89">
        <w:rPr>
          <w:color w:val="212529"/>
          <w:szCs w:val="24"/>
        </w:rPr>
        <w:t xml:space="preserve">. </w:t>
      </w:r>
    </w:p>
    <w:p w14:paraId="169D401C" w14:textId="77777777" w:rsidR="00A86F89" w:rsidRDefault="00A86F89" w:rsidP="00C619E2">
      <w:pPr>
        <w:autoSpaceDE w:val="0"/>
        <w:autoSpaceDN w:val="0"/>
        <w:adjustRightInd w:val="0"/>
        <w:rPr>
          <w:color w:val="212529"/>
          <w:szCs w:val="24"/>
        </w:rPr>
      </w:pPr>
    </w:p>
    <w:p w14:paraId="775B7C9C" w14:textId="5219B1A1" w:rsidR="00C619E2" w:rsidRDefault="00AE6EC2" w:rsidP="00C619E2">
      <w:pPr>
        <w:autoSpaceDE w:val="0"/>
        <w:autoSpaceDN w:val="0"/>
        <w:adjustRightInd w:val="0"/>
        <w:rPr>
          <w:color w:val="212529"/>
          <w:szCs w:val="24"/>
        </w:rPr>
      </w:pPr>
      <w:r>
        <w:rPr>
          <w:color w:val="212529"/>
          <w:szCs w:val="24"/>
        </w:rPr>
        <w:t xml:space="preserve">Landsstýrisfólkið fær </w:t>
      </w:r>
      <w:r w:rsidR="00A86F89">
        <w:rPr>
          <w:color w:val="212529"/>
          <w:szCs w:val="24"/>
        </w:rPr>
        <w:t xml:space="preserve">eisini </w:t>
      </w:r>
      <w:r>
        <w:rPr>
          <w:color w:val="212529"/>
          <w:szCs w:val="24"/>
        </w:rPr>
        <w:t>heimild</w:t>
      </w:r>
      <w:r w:rsidR="00A86F89">
        <w:rPr>
          <w:color w:val="212529"/>
          <w:szCs w:val="24"/>
        </w:rPr>
        <w:t xml:space="preserve"> at áseta reglur </w:t>
      </w:r>
      <w:r>
        <w:rPr>
          <w:color w:val="212529"/>
          <w:szCs w:val="24"/>
        </w:rPr>
        <w:t>fyri, hvussu</w:t>
      </w:r>
      <w:r w:rsidR="00A86F89">
        <w:rPr>
          <w:color w:val="212529"/>
          <w:szCs w:val="24"/>
        </w:rPr>
        <w:t xml:space="preserve"> kunn</w:t>
      </w:r>
      <w:r>
        <w:rPr>
          <w:color w:val="212529"/>
          <w:szCs w:val="24"/>
        </w:rPr>
        <w:t>ast skal</w:t>
      </w:r>
      <w:r w:rsidR="00A86F89">
        <w:rPr>
          <w:color w:val="212529"/>
          <w:szCs w:val="24"/>
        </w:rPr>
        <w:t xml:space="preserve"> um pantvirðið á íløtum á </w:t>
      </w:r>
      <w:proofErr w:type="spellStart"/>
      <w:r w:rsidR="00A86F89">
        <w:rPr>
          <w:color w:val="212529"/>
          <w:szCs w:val="24"/>
        </w:rPr>
        <w:t>prísskeltum</w:t>
      </w:r>
      <w:proofErr w:type="spellEnd"/>
      <w:r w:rsidR="00A86F89">
        <w:rPr>
          <w:color w:val="212529"/>
          <w:szCs w:val="24"/>
        </w:rPr>
        <w:t>, kvittanum og í sambandi við marknaðarføring.</w:t>
      </w:r>
    </w:p>
    <w:p w14:paraId="15E4E70F" w14:textId="0980F934" w:rsidR="00C619E2" w:rsidRDefault="00C619E2" w:rsidP="00C90D1E">
      <w:pPr>
        <w:pStyle w:val="stk0"/>
        <w:shd w:val="clear" w:color="auto" w:fill="FFFFFF"/>
        <w:spacing w:before="0" w:beforeAutospacing="0" w:after="0" w:afterAutospacing="0"/>
        <w:rPr>
          <w:lang w:val="fo-FO"/>
        </w:rPr>
      </w:pPr>
    </w:p>
    <w:p w14:paraId="33E4EFB2" w14:textId="77777777" w:rsidR="00C619E2" w:rsidRDefault="00C619E2" w:rsidP="00C90D1E">
      <w:pPr>
        <w:pStyle w:val="stk0"/>
        <w:shd w:val="clear" w:color="auto" w:fill="FFFFFF"/>
        <w:spacing w:before="0" w:beforeAutospacing="0" w:after="0" w:afterAutospacing="0"/>
        <w:rPr>
          <w:lang w:val="fo-FO"/>
        </w:rPr>
      </w:pPr>
    </w:p>
    <w:p w14:paraId="603F3526" w14:textId="3BD763ED" w:rsidR="00C90D1E" w:rsidRDefault="00C90D1E" w:rsidP="00C90D1E">
      <w:pPr>
        <w:pStyle w:val="stk0"/>
        <w:shd w:val="clear" w:color="auto" w:fill="FFFFFF"/>
        <w:spacing w:before="0" w:beforeAutospacing="0" w:after="0" w:afterAutospacing="0"/>
        <w:rPr>
          <w:lang w:val="fo-FO"/>
        </w:rPr>
      </w:pPr>
      <w:r w:rsidRPr="00C90D1E">
        <w:rPr>
          <w:b/>
          <w:bCs/>
          <w:lang w:val="fo-FO"/>
        </w:rPr>
        <w:t>Til § 5</w:t>
      </w:r>
    </w:p>
    <w:p w14:paraId="3AACB3CC" w14:textId="77777777" w:rsidR="00A86F89" w:rsidRDefault="00A86F89" w:rsidP="00A86F89">
      <w:pPr>
        <w:autoSpaceDE w:val="0"/>
        <w:autoSpaceDN w:val="0"/>
        <w:adjustRightInd w:val="0"/>
        <w:rPr>
          <w:i/>
          <w:iCs/>
          <w:color w:val="212529"/>
          <w:szCs w:val="24"/>
        </w:rPr>
      </w:pPr>
    </w:p>
    <w:p w14:paraId="2E8DCA7C" w14:textId="20CC4CC1" w:rsidR="00A86F89" w:rsidRDefault="00A86F89" w:rsidP="00A86F89">
      <w:pPr>
        <w:autoSpaceDE w:val="0"/>
        <w:autoSpaceDN w:val="0"/>
        <w:adjustRightInd w:val="0"/>
        <w:rPr>
          <w:color w:val="212529"/>
          <w:szCs w:val="24"/>
        </w:rPr>
      </w:pPr>
      <w:r>
        <w:rPr>
          <w:color w:val="212529"/>
          <w:szCs w:val="24"/>
        </w:rPr>
        <w:t>Í sambandi við handfaring</w:t>
      </w:r>
      <w:r w:rsidR="008E46E7">
        <w:rPr>
          <w:color w:val="212529"/>
          <w:szCs w:val="24"/>
        </w:rPr>
        <w:t>ina</w:t>
      </w:r>
      <w:r>
        <w:rPr>
          <w:color w:val="212529"/>
          <w:szCs w:val="24"/>
        </w:rPr>
        <w:t xml:space="preserve"> av íløtum </w:t>
      </w:r>
      <w:r w:rsidR="008E46E7">
        <w:rPr>
          <w:color w:val="212529"/>
          <w:szCs w:val="24"/>
        </w:rPr>
        <w:t>skal</w:t>
      </w:r>
      <w:r>
        <w:rPr>
          <w:color w:val="212529"/>
          <w:szCs w:val="24"/>
        </w:rPr>
        <w:t xml:space="preserve"> pantumsitarin</w:t>
      </w:r>
      <w:r w:rsidR="008E46E7">
        <w:rPr>
          <w:color w:val="212529"/>
          <w:szCs w:val="24"/>
        </w:rPr>
        <w:t xml:space="preserve"> ætlandi kunna áseta reglur fyri,</w:t>
      </w:r>
      <w:r w:rsidR="00130172">
        <w:rPr>
          <w:color w:val="212529"/>
          <w:szCs w:val="24"/>
        </w:rPr>
        <w:t xml:space="preserve"> </w:t>
      </w:r>
      <w:r>
        <w:rPr>
          <w:color w:val="212529"/>
          <w:szCs w:val="24"/>
        </w:rPr>
        <w:t>hvørjar posar og kassar</w:t>
      </w:r>
      <w:r w:rsidR="008E46E7">
        <w:rPr>
          <w:color w:val="212529"/>
          <w:szCs w:val="24"/>
        </w:rPr>
        <w:t xml:space="preserve"> sølustøð og móttøkur skulu brúka</w:t>
      </w:r>
      <w:r w:rsidR="00E33CE5">
        <w:rPr>
          <w:color w:val="212529"/>
          <w:szCs w:val="24"/>
        </w:rPr>
        <w:t>, og hvussu íløt</w:t>
      </w:r>
      <w:r w:rsidR="008E46E7">
        <w:rPr>
          <w:color w:val="212529"/>
          <w:szCs w:val="24"/>
        </w:rPr>
        <w:t>ini</w:t>
      </w:r>
      <w:r w:rsidR="00E33CE5">
        <w:rPr>
          <w:color w:val="212529"/>
          <w:szCs w:val="24"/>
        </w:rPr>
        <w:t xml:space="preserve"> skulu skiljast. PET og aluminium skulu </w:t>
      </w:r>
      <w:r w:rsidR="008E46E7">
        <w:rPr>
          <w:color w:val="212529"/>
          <w:szCs w:val="24"/>
        </w:rPr>
        <w:t xml:space="preserve">ætlandi </w:t>
      </w:r>
      <w:r w:rsidR="00E33CE5">
        <w:rPr>
          <w:color w:val="212529"/>
          <w:szCs w:val="24"/>
        </w:rPr>
        <w:t xml:space="preserve">í </w:t>
      </w:r>
      <w:r w:rsidR="008E46E7">
        <w:rPr>
          <w:color w:val="212529"/>
          <w:szCs w:val="24"/>
        </w:rPr>
        <w:t>sama</w:t>
      </w:r>
      <w:r w:rsidR="00E33CE5">
        <w:rPr>
          <w:color w:val="212529"/>
          <w:szCs w:val="24"/>
        </w:rPr>
        <w:t xml:space="preserve"> posa</w:t>
      </w:r>
      <w:r w:rsidR="008E46E7">
        <w:rPr>
          <w:color w:val="212529"/>
          <w:szCs w:val="24"/>
        </w:rPr>
        <w:t>,</w:t>
      </w:r>
      <w:r w:rsidR="00E33CE5">
        <w:rPr>
          <w:color w:val="212529"/>
          <w:szCs w:val="24"/>
        </w:rPr>
        <w:t xml:space="preserve"> og íløt úr glasi</w:t>
      </w:r>
      <w:r w:rsidR="008E46E7">
        <w:rPr>
          <w:color w:val="212529"/>
          <w:szCs w:val="24"/>
        </w:rPr>
        <w:t xml:space="preserve"> skulu ætlandi</w:t>
      </w:r>
      <w:r w:rsidR="00E33CE5">
        <w:rPr>
          <w:color w:val="212529"/>
          <w:szCs w:val="24"/>
        </w:rPr>
        <w:t xml:space="preserve"> í </w:t>
      </w:r>
      <w:r w:rsidR="008E46E7">
        <w:rPr>
          <w:color w:val="212529"/>
          <w:szCs w:val="24"/>
        </w:rPr>
        <w:t xml:space="preserve">ein </w:t>
      </w:r>
      <w:r w:rsidR="00E33CE5">
        <w:rPr>
          <w:color w:val="212529"/>
          <w:szCs w:val="24"/>
        </w:rPr>
        <w:t>posa</w:t>
      </w:r>
      <w:r w:rsidR="008E46E7">
        <w:rPr>
          <w:color w:val="212529"/>
          <w:szCs w:val="24"/>
        </w:rPr>
        <w:t xml:space="preserve"> ella </w:t>
      </w:r>
      <w:r w:rsidR="00E33CE5">
        <w:rPr>
          <w:color w:val="212529"/>
          <w:szCs w:val="24"/>
        </w:rPr>
        <w:t xml:space="preserve">kassa fyri seg. Pantumsitarin </w:t>
      </w:r>
      <w:r w:rsidR="008E46E7">
        <w:rPr>
          <w:color w:val="212529"/>
          <w:szCs w:val="24"/>
        </w:rPr>
        <w:t xml:space="preserve">skal ætlandi </w:t>
      </w:r>
      <w:r w:rsidR="00E33CE5">
        <w:rPr>
          <w:color w:val="212529"/>
          <w:szCs w:val="24"/>
        </w:rPr>
        <w:t>veit</w:t>
      </w:r>
      <w:r w:rsidR="008E46E7">
        <w:rPr>
          <w:color w:val="212529"/>
          <w:szCs w:val="24"/>
        </w:rPr>
        <w:t>a</w:t>
      </w:r>
      <w:r w:rsidR="00E33CE5">
        <w:rPr>
          <w:color w:val="212529"/>
          <w:szCs w:val="24"/>
        </w:rPr>
        <w:t xml:space="preserve"> sølustøðum og móttøkum hesar posar</w:t>
      </w:r>
      <w:r w:rsidR="008E46E7">
        <w:rPr>
          <w:color w:val="212529"/>
          <w:szCs w:val="24"/>
        </w:rPr>
        <w:t xml:space="preserve">nar ella </w:t>
      </w:r>
      <w:r w:rsidR="00E33CE5">
        <w:rPr>
          <w:color w:val="212529"/>
          <w:szCs w:val="24"/>
        </w:rPr>
        <w:t>kassar</w:t>
      </w:r>
      <w:r w:rsidR="008E46E7">
        <w:rPr>
          <w:color w:val="212529"/>
          <w:szCs w:val="24"/>
        </w:rPr>
        <w:t>nar</w:t>
      </w:r>
      <w:r w:rsidR="00371FBD">
        <w:rPr>
          <w:color w:val="212529"/>
          <w:szCs w:val="24"/>
        </w:rPr>
        <w:t xml:space="preserve"> og</w:t>
      </w:r>
      <w:r w:rsidR="008E46E7">
        <w:rPr>
          <w:color w:val="212529"/>
          <w:szCs w:val="24"/>
        </w:rPr>
        <w:t xml:space="preserve"> skal kunna </w:t>
      </w:r>
      <w:r w:rsidR="00371FBD">
        <w:rPr>
          <w:color w:val="212529"/>
          <w:szCs w:val="24"/>
        </w:rPr>
        <w:t>krev</w:t>
      </w:r>
      <w:r w:rsidR="008E46E7">
        <w:rPr>
          <w:color w:val="212529"/>
          <w:szCs w:val="24"/>
        </w:rPr>
        <w:t>j</w:t>
      </w:r>
      <w:r w:rsidR="00371FBD">
        <w:rPr>
          <w:color w:val="212529"/>
          <w:szCs w:val="24"/>
        </w:rPr>
        <w:t xml:space="preserve">a gjald fyri </w:t>
      </w:r>
      <w:r w:rsidR="008E46E7">
        <w:rPr>
          <w:color w:val="212529"/>
          <w:szCs w:val="24"/>
        </w:rPr>
        <w:t>framleiðslu</w:t>
      </w:r>
      <w:r w:rsidR="00371FBD">
        <w:rPr>
          <w:color w:val="212529"/>
          <w:szCs w:val="24"/>
        </w:rPr>
        <w:t>kostnaðin</w:t>
      </w:r>
      <w:r w:rsidR="008E46E7">
        <w:rPr>
          <w:color w:val="212529"/>
          <w:szCs w:val="24"/>
        </w:rPr>
        <w:t>. Gjaldið skal</w:t>
      </w:r>
      <w:r w:rsidR="00371FBD">
        <w:rPr>
          <w:color w:val="212529"/>
          <w:szCs w:val="24"/>
        </w:rPr>
        <w:t xml:space="preserve"> ætlan</w:t>
      </w:r>
      <w:r w:rsidR="008E46E7">
        <w:rPr>
          <w:color w:val="212529"/>
          <w:szCs w:val="24"/>
        </w:rPr>
        <w:t>di rindast</w:t>
      </w:r>
      <w:r w:rsidR="00371FBD">
        <w:rPr>
          <w:color w:val="212529"/>
          <w:szCs w:val="24"/>
        </w:rPr>
        <w:t xml:space="preserve"> aftur, tá</w:t>
      </w:r>
      <w:r w:rsidR="008E46E7">
        <w:rPr>
          <w:color w:val="212529"/>
          <w:szCs w:val="24"/>
        </w:rPr>
        <w:t xml:space="preserve"> ið</w:t>
      </w:r>
      <w:r w:rsidR="00371FBD">
        <w:rPr>
          <w:color w:val="212529"/>
          <w:szCs w:val="24"/>
        </w:rPr>
        <w:t xml:space="preserve"> pos</w:t>
      </w:r>
      <w:r w:rsidR="008E46E7">
        <w:rPr>
          <w:color w:val="212529"/>
          <w:szCs w:val="24"/>
        </w:rPr>
        <w:t xml:space="preserve">in ella </w:t>
      </w:r>
      <w:r w:rsidR="00371FBD">
        <w:rPr>
          <w:color w:val="212529"/>
          <w:szCs w:val="24"/>
        </w:rPr>
        <w:t>kass</w:t>
      </w:r>
      <w:r w:rsidR="008E46E7">
        <w:rPr>
          <w:color w:val="212529"/>
          <w:szCs w:val="24"/>
        </w:rPr>
        <w:t>i</w:t>
      </w:r>
      <w:r w:rsidR="00371FBD">
        <w:rPr>
          <w:color w:val="212529"/>
          <w:szCs w:val="24"/>
        </w:rPr>
        <w:t>n</w:t>
      </w:r>
      <w:r w:rsidR="008E46E7">
        <w:rPr>
          <w:color w:val="212529"/>
          <w:szCs w:val="24"/>
        </w:rPr>
        <w:t xml:space="preserve"> verður fingin </w:t>
      </w:r>
      <w:proofErr w:type="spellStart"/>
      <w:r w:rsidR="008E46E7">
        <w:rPr>
          <w:color w:val="212529"/>
          <w:szCs w:val="24"/>
        </w:rPr>
        <w:t>pantumsitaranum</w:t>
      </w:r>
      <w:proofErr w:type="spellEnd"/>
      <w:r w:rsidR="00371FBD">
        <w:rPr>
          <w:color w:val="212529"/>
          <w:szCs w:val="24"/>
        </w:rPr>
        <w:t xml:space="preserve"> aftur</w:t>
      </w:r>
      <w:r w:rsidR="008E46E7">
        <w:rPr>
          <w:color w:val="212529"/>
          <w:szCs w:val="24"/>
        </w:rPr>
        <w:t>. P</w:t>
      </w:r>
      <w:r w:rsidR="00371FBD">
        <w:rPr>
          <w:color w:val="212529"/>
          <w:szCs w:val="24"/>
        </w:rPr>
        <w:t>osar</w:t>
      </w:r>
      <w:r w:rsidR="008E46E7">
        <w:rPr>
          <w:color w:val="212529"/>
          <w:szCs w:val="24"/>
        </w:rPr>
        <w:t>nir ella kassarnir</w:t>
      </w:r>
      <w:r w:rsidR="00371FBD">
        <w:rPr>
          <w:color w:val="212529"/>
          <w:szCs w:val="24"/>
        </w:rPr>
        <w:t xml:space="preserve"> verða </w:t>
      </w:r>
      <w:r w:rsidR="008E46E7">
        <w:rPr>
          <w:color w:val="212529"/>
          <w:szCs w:val="24"/>
        </w:rPr>
        <w:t xml:space="preserve">ætlandi </w:t>
      </w:r>
      <w:r w:rsidR="00371FBD">
        <w:rPr>
          <w:color w:val="212529"/>
          <w:szCs w:val="24"/>
        </w:rPr>
        <w:t xml:space="preserve">framleiddir við framhaldandi </w:t>
      </w:r>
      <w:proofErr w:type="spellStart"/>
      <w:r w:rsidR="00371FBD">
        <w:rPr>
          <w:color w:val="212529"/>
          <w:szCs w:val="24"/>
        </w:rPr>
        <w:t>QR</w:t>
      </w:r>
      <w:r w:rsidR="008E46E7">
        <w:rPr>
          <w:color w:val="212529"/>
          <w:szCs w:val="24"/>
        </w:rPr>
        <w:t>-</w:t>
      </w:r>
      <w:r w:rsidR="00371FBD">
        <w:rPr>
          <w:color w:val="212529"/>
          <w:szCs w:val="24"/>
        </w:rPr>
        <w:t>ko</w:t>
      </w:r>
      <w:r w:rsidR="008E46E7">
        <w:rPr>
          <w:color w:val="212529"/>
          <w:szCs w:val="24"/>
        </w:rPr>
        <w:t>d</w:t>
      </w:r>
      <w:r w:rsidR="00371FBD">
        <w:rPr>
          <w:color w:val="212529"/>
          <w:szCs w:val="24"/>
        </w:rPr>
        <w:t>um</w:t>
      </w:r>
      <w:proofErr w:type="spellEnd"/>
      <w:r w:rsidR="00371FBD">
        <w:rPr>
          <w:color w:val="212529"/>
          <w:szCs w:val="24"/>
        </w:rPr>
        <w:t>. Tá</w:t>
      </w:r>
      <w:r w:rsidR="008E46E7">
        <w:rPr>
          <w:color w:val="212529"/>
          <w:szCs w:val="24"/>
        </w:rPr>
        <w:t xml:space="preserve"> ið</w:t>
      </w:r>
      <w:r w:rsidR="00371FBD">
        <w:rPr>
          <w:color w:val="212529"/>
          <w:szCs w:val="24"/>
        </w:rPr>
        <w:t xml:space="preserve"> </w:t>
      </w:r>
      <w:r w:rsidR="008E46E7">
        <w:rPr>
          <w:color w:val="212529"/>
          <w:szCs w:val="24"/>
        </w:rPr>
        <w:t>ein posi ella kassi verður fingin</w:t>
      </w:r>
      <w:r w:rsidR="00371FBD">
        <w:rPr>
          <w:color w:val="212529"/>
          <w:szCs w:val="24"/>
        </w:rPr>
        <w:t xml:space="preserve"> </w:t>
      </w:r>
      <w:proofErr w:type="spellStart"/>
      <w:r w:rsidR="00371FBD">
        <w:rPr>
          <w:color w:val="212529"/>
          <w:szCs w:val="24"/>
        </w:rPr>
        <w:t>pantumsitaran</w:t>
      </w:r>
      <w:r w:rsidR="008E46E7">
        <w:rPr>
          <w:color w:val="212529"/>
          <w:szCs w:val="24"/>
        </w:rPr>
        <w:t>um</w:t>
      </w:r>
      <w:proofErr w:type="spellEnd"/>
      <w:r w:rsidR="008E46E7">
        <w:rPr>
          <w:color w:val="212529"/>
          <w:szCs w:val="24"/>
        </w:rPr>
        <w:t xml:space="preserve">, skal </w:t>
      </w:r>
      <w:proofErr w:type="spellStart"/>
      <w:r w:rsidR="008E46E7">
        <w:rPr>
          <w:color w:val="212529"/>
          <w:szCs w:val="24"/>
        </w:rPr>
        <w:t>pantskipanin</w:t>
      </w:r>
      <w:proofErr w:type="spellEnd"/>
      <w:r w:rsidR="008E46E7">
        <w:rPr>
          <w:color w:val="212529"/>
          <w:szCs w:val="24"/>
        </w:rPr>
        <w:t xml:space="preserve"> ætlandi skráseta</w:t>
      </w:r>
      <w:r w:rsidR="00371FBD">
        <w:rPr>
          <w:color w:val="212529"/>
          <w:szCs w:val="24"/>
        </w:rPr>
        <w:t xml:space="preserve"> </w:t>
      </w:r>
      <w:r w:rsidR="008E46E7">
        <w:rPr>
          <w:color w:val="212529"/>
          <w:szCs w:val="24"/>
        </w:rPr>
        <w:t>viðkomandi</w:t>
      </w:r>
      <w:r w:rsidR="00371FBD">
        <w:rPr>
          <w:color w:val="212529"/>
          <w:szCs w:val="24"/>
        </w:rPr>
        <w:t xml:space="preserve"> </w:t>
      </w:r>
      <w:proofErr w:type="spellStart"/>
      <w:r w:rsidR="00371FBD">
        <w:rPr>
          <w:color w:val="212529"/>
          <w:szCs w:val="24"/>
        </w:rPr>
        <w:t>QR</w:t>
      </w:r>
      <w:r w:rsidR="008E46E7">
        <w:rPr>
          <w:color w:val="212529"/>
          <w:szCs w:val="24"/>
        </w:rPr>
        <w:t>-</w:t>
      </w:r>
      <w:r w:rsidR="00371FBD">
        <w:rPr>
          <w:color w:val="212529"/>
          <w:szCs w:val="24"/>
        </w:rPr>
        <w:t>ko</w:t>
      </w:r>
      <w:r w:rsidR="008E46E7">
        <w:rPr>
          <w:color w:val="212529"/>
          <w:szCs w:val="24"/>
        </w:rPr>
        <w:t>du</w:t>
      </w:r>
      <w:proofErr w:type="spellEnd"/>
      <w:r w:rsidR="00371FBD">
        <w:rPr>
          <w:color w:val="212529"/>
          <w:szCs w:val="24"/>
        </w:rPr>
        <w:t xml:space="preserve"> </w:t>
      </w:r>
      <w:r w:rsidR="008E46E7">
        <w:rPr>
          <w:color w:val="212529"/>
          <w:szCs w:val="24"/>
        </w:rPr>
        <w:t>sum</w:t>
      </w:r>
      <w:r w:rsidR="00371FBD">
        <w:rPr>
          <w:color w:val="212529"/>
          <w:szCs w:val="24"/>
        </w:rPr>
        <w:t xml:space="preserve"> knýtt</w:t>
      </w:r>
      <w:r w:rsidR="008E46E7">
        <w:rPr>
          <w:color w:val="212529"/>
          <w:szCs w:val="24"/>
        </w:rPr>
        <w:t>a</w:t>
      </w:r>
      <w:r w:rsidR="00371FBD">
        <w:rPr>
          <w:color w:val="212529"/>
          <w:szCs w:val="24"/>
        </w:rPr>
        <w:t xml:space="preserve"> a</w:t>
      </w:r>
      <w:r w:rsidR="008E46E7">
        <w:rPr>
          <w:color w:val="212529"/>
          <w:szCs w:val="24"/>
        </w:rPr>
        <w:t>t viðkomandi, sum læt pantskipanini posan ella kassan</w:t>
      </w:r>
      <w:r w:rsidR="00371FBD">
        <w:rPr>
          <w:color w:val="212529"/>
          <w:szCs w:val="24"/>
        </w:rPr>
        <w:t>. Tá</w:t>
      </w:r>
      <w:r w:rsidR="005445D2">
        <w:rPr>
          <w:color w:val="212529"/>
          <w:szCs w:val="24"/>
        </w:rPr>
        <w:t xml:space="preserve"> ið</w:t>
      </w:r>
      <w:r w:rsidR="00371FBD">
        <w:rPr>
          <w:color w:val="212529"/>
          <w:szCs w:val="24"/>
        </w:rPr>
        <w:t xml:space="preserve"> so íløtini í posanum</w:t>
      </w:r>
      <w:r w:rsidR="005445D2">
        <w:rPr>
          <w:color w:val="212529"/>
          <w:szCs w:val="24"/>
        </w:rPr>
        <w:t xml:space="preserve"> ella kassanum</w:t>
      </w:r>
      <w:r w:rsidR="00371FBD">
        <w:rPr>
          <w:color w:val="212529"/>
          <w:szCs w:val="24"/>
        </w:rPr>
        <w:t xml:space="preserve"> eru </w:t>
      </w:r>
      <w:r w:rsidR="005445D2">
        <w:rPr>
          <w:color w:val="212529"/>
          <w:szCs w:val="24"/>
        </w:rPr>
        <w:t>upp</w:t>
      </w:r>
      <w:r w:rsidR="00371FBD">
        <w:rPr>
          <w:color w:val="212529"/>
          <w:szCs w:val="24"/>
        </w:rPr>
        <w:t xml:space="preserve">tald hjá </w:t>
      </w:r>
      <w:proofErr w:type="spellStart"/>
      <w:r w:rsidR="00371FBD">
        <w:rPr>
          <w:color w:val="212529"/>
          <w:szCs w:val="24"/>
        </w:rPr>
        <w:t>pantumsitaranum</w:t>
      </w:r>
      <w:proofErr w:type="spellEnd"/>
      <w:r w:rsidR="00371FBD">
        <w:rPr>
          <w:color w:val="212529"/>
          <w:szCs w:val="24"/>
        </w:rPr>
        <w:t xml:space="preserve">, </w:t>
      </w:r>
      <w:r w:rsidR="005445D2">
        <w:rPr>
          <w:color w:val="212529"/>
          <w:szCs w:val="24"/>
        </w:rPr>
        <w:t>verða pantið á íløtunum og kostnaðurin av posanum ella kassanum ætlandi endurrindað</w:t>
      </w:r>
      <w:r w:rsidR="00371FBD">
        <w:rPr>
          <w:color w:val="212529"/>
          <w:szCs w:val="24"/>
        </w:rPr>
        <w:t xml:space="preserve"> </w:t>
      </w:r>
      <w:r w:rsidR="005445D2">
        <w:rPr>
          <w:color w:val="212529"/>
          <w:szCs w:val="24"/>
        </w:rPr>
        <w:t>viðkomandi, sum læt pantskipanini posan ella kassan.</w:t>
      </w:r>
      <w:r w:rsidR="00371FBD">
        <w:rPr>
          <w:color w:val="212529"/>
          <w:szCs w:val="24"/>
        </w:rPr>
        <w:t xml:space="preserve"> </w:t>
      </w:r>
    </w:p>
    <w:p w14:paraId="5ADB5E04" w14:textId="77777777" w:rsidR="00371FBD" w:rsidRDefault="00371FBD" w:rsidP="00A86F89">
      <w:pPr>
        <w:autoSpaceDE w:val="0"/>
        <w:autoSpaceDN w:val="0"/>
        <w:adjustRightInd w:val="0"/>
        <w:rPr>
          <w:color w:val="212529"/>
          <w:szCs w:val="24"/>
        </w:rPr>
      </w:pPr>
    </w:p>
    <w:p w14:paraId="48E2CC77" w14:textId="0CC2D0AD" w:rsidR="00130172" w:rsidRDefault="005445D2" w:rsidP="00A86F89">
      <w:pPr>
        <w:autoSpaceDE w:val="0"/>
        <w:autoSpaceDN w:val="0"/>
        <w:adjustRightInd w:val="0"/>
        <w:rPr>
          <w:color w:val="212529"/>
          <w:szCs w:val="24"/>
        </w:rPr>
      </w:pPr>
      <w:r>
        <w:rPr>
          <w:color w:val="212529"/>
          <w:szCs w:val="24"/>
        </w:rPr>
        <w:t>Reglurnar</w:t>
      </w:r>
      <w:r w:rsidR="00130172">
        <w:rPr>
          <w:color w:val="212529"/>
          <w:szCs w:val="24"/>
        </w:rPr>
        <w:t xml:space="preserve">, sum pantumsitarin </w:t>
      </w:r>
      <w:r>
        <w:rPr>
          <w:color w:val="212529"/>
          <w:szCs w:val="24"/>
        </w:rPr>
        <w:t>skal kunna áseta, skulu eisini kunna</w:t>
      </w:r>
      <w:r w:rsidR="008E6A56">
        <w:rPr>
          <w:color w:val="212529"/>
          <w:szCs w:val="24"/>
        </w:rPr>
        <w:t xml:space="preserve"> </w:t>
      </w:r>
      <w:r w:rsidR="00130172">
        <w:rPr>
          <w:color w:val="212529"/>
          <w:szCs w:val="24"/>
        </w:rPr>
        <w:t>fevna</w:t>
      </w:r>
      <w:r w:rsidR="00903CF1">
        <w:rPr>
          <w:color w:val="212529"/>
          <w:szCs w:val="24"/>
        </w:rPr>
        <w:t xml:space="preserve"> um maskinur og ritbúnað</w:t>
      </w:r>
      <w:r>
        <w:rPr>
          <w:color w:val="212529"/>
          <w:szCs w:val="24"/>
        </w:rPr>
        <w:t>, sum</w:t>
      </w:r>
      <w:r w:rsidR="00903CF1">
        <w:rPr>
          <w:color w:val="212529"/>
          <w:szCs w:val="24"/>
        </w:rPr>
        <w:t xml:space="preserve"> sølustøð og móttøkur kunnu</w:t>
      </w:r>
      <w:r w:rsidR="00815B33">
        <w:rPr>
          <w:color w:val="212529"/>
          <w:szCs w:val="24"/>
        </w:rPr>
        <w:t xml:space="preserve"> ella skulu</w:t>
      </w:r>
      <w:r w:rsidR="00903CF1">
        <w:rPr>
          <w:color w:val="212529"/>
          <w:szCs w:val="24"/>
        </w:rPr>
        <w:t xml:space="preserve"> brúka. </w:t>
      </w:r>
      <w:r>
        <w:rPr>
          <w:color w:val="212529"/>
          <w:szCs w:val="24"/>
        </w:rPr>
        <w:t xml:space="preserve">Hetta verður væntandi neyðugt til at tryggja eina vælvirkandi pantskipan, har </w:t>
      </w:r>
      <w:proofErr w:type="spellStart"/>
      <w:r>
        <w:rPr>
          <w:color w:val="212529"/>
          <w:szCs w:val="24"/>
        </w:rPr>
        <w:t>pantumsitarin</w:t>
      </w:r>
      <w:proofErr w:type="spellEnd"/>
      <w:r>
        <w:rPr>
          <w:color w:val="212529"/>
          <w:szCs w:val="24"/>
        </w:rPr>
        <w:t xml:space="preserve"> kann </w:t>
      </w:r>
      <w:proofErr w:type="spellStart"/>
      <w:r>
        <w:rPr>
          <w:color w:val="212529"/>
          <w:szCs w:val="24"/>
        </w:rPr>
        <w:t>miðstýra</w:t>
      </w:r>
      <w:proofErr w:type="spellEnd"/>
      <w:r>
        <w:rPr>
          <w:color w:val="212529"/>
          <w:szCs w:val="24"/>
        </w:rPr>
        <w:t xml:space="preserve"> øllum </w:t>
      </w:r>
      <w:proofErr w:type="spellStart"/>
      <w:r>
        <w:rPr>
          <w:color w:val="212529"/>
          <w:szCs w:val="24"/>
        </w:rPr>
        <w:t>dagføringum</w:t>
      </w:r>
      <w:proofErr w:type="spellEnd"/>
      <w:r>
        <w:rPr>
          <w:color w:val="212529"/>
          <w:szCs w:val="24"/>
        </w:rPr>
        <w:t xml:space="preserve"> av </w:t>
      </w:r>
      <w:proofErr w:type="spellStart"/>
      <w:r>
        <w:rPr>
          <w:color w:val="212529"/>
          <w:szCs w:val="24"/>
        </w:rPr>
        <w:t>fløskuautumatum</w:t>
      </w:r>
      <w:proofErr w:type="spellEnd"/>
      <w:r>
        <w:rPr>
          <w:color w:val="212529"/>
          <w:szCs w:val="24"/>
        </w:rPr>
        <w:t xml:space="preserve"> og øðrum ritbúnaði, so hvørt sum nýggj íløt koma á marknaðin, og so at gjørligt verður </w:t>
      </w:r>
      <w:r w:rsidR="005C3D9F">
        <w:rPr>
          <w:color w:val="212529"/>
          <w:szCs w:val="24"/>
        </w:rPr>
        <w:t xml:space="preserve">at avrokna beinleiðis við sølustøð og móttøkur </w:t>
      </w:r>
      <w:r>
        <w:rPr>
          <w:color w:val="212529"/>
          <w:szCs w:val="24"/>
        </w:rPr>
        <w:t>við støði</w:t>
      </w:r>
      <w:r w:rsidR="005C3D9F">
        <w:rPr>
          <w:color w:val="212529"/>
          <w:szCs w:val="24"/>
        </w:rPr>
        <w:t xml:space="preserve"> </w:t>
      </w:r>
      <w:r>
        <w:rPr>
          <w:color w:val="212529"/>
          <w:szCs w:val="24"/>
        </w:rPr>
        <w:t>í</w:t>
      </w:r>
      <w:r w:rsidR="005C3D9F">
        <w:rPr>
          <w:color w:val="212529"/>
          <w:szCs w:val="24"/>
        </w:rPr>
        <w:t xml:space="preserve"> uppgerð frá </w:t>
      </w:r>
      <w:proofErr w:type="spellStart"/>
      <w:r>
        <w:rPr>
          <w:color w:val="212529"/>
          <w:szCs w:val="24"/>
        </w:rPr>
        <w:t>fløskuautomatum</w:t>
      </w:r>
      <w:proofErr w:type="spellEnd"/>
      <w:r>
        <w:rPr>
          <w:color w:val="212529"/>
          <w:szCs w:val="24"/>
        </w:rPr>
        <w:t>,</w:t>
      </w:r>
      <w:r w:rsidR="005C3D9F">
        <w:rPr>
          <w:color w:val="212529"/>
          <w:szCs w:val="24"/>
        </w:rPr>
        <w:t xml:space="preserve"> </w:t>
      </w:r>
      <w:r>
        <w:rPr>
          <w:color w:val="212529"/>
          <w:szCs w:val="24"/>
        </w:rPr>
        <w:t>um loyvi er fingið at kroysta</w:t>
      </w:r>
      <w:r w:rsidR="005C3D9F">
        <w:rPr>
          <w:color w:val="212529"/>
          <w:szCs w:val="24"/>
        </w:rPr>
        <w:t xml:space="preserve"> íløtini</w:t>
      </w:r>
      <w:r>
        <w:rPr>
          <w:color w:val="212529"/>
          <w:szCs w:val="24"/>
        </w:rPr>
        <w:t xml:space="preserve"> </w:t>
      </w:r>
      <w:r w:rsidR="005C3D9F">
        <w:rPr>
          <w:color w:val="212529"/>
          <w:szCs w:val="24"/>
        </w:rPr>
        <w:t xml:space="preserve">á staðnum. </w:t>
      </w:r>
    </w:p>
    <w:p w14:paraId="3C77CBE7" w14:textId="77777777" w:rsidR="005C3D9F" w:rsidRDefault="005C3D9F" w:rsidP="00A86F89">
      <w:pPr>
        <w:autoSpaceDE w:val="0"/>
        <w:autoSpaceDN w:val="0"/>
        <w:adjustRightInd w:val="0"/>
        <w:rPr>
          <w:color w:val="212529"/>
          <w:szCs w:val="24"/>
        </w:rPr>
      </w:pPr>
    </w:p>
    <w:p w14:paraId="1CE57C23" w14:textId="658DDC69" w:rsidR="000309EB" w:rsidRDefault="009F1792" w:rsidP="00A86F89">
      <w:pPr>
        <w:autoSpaceDE w:val="0"/>
        <w:autoSpaceDN w:val="0"/>
        <w:adjustRightInd w:val="0"/>
        <w:rPr>
          <w:color w:val="212529"/>
          <w:szCs w:val="24"/>
        </w:rPr>
      </w:pPr>
      <w:r>
        <w:rPr>
          <w:color w:val="212529"/>
          <w:szCs w:val="24"/>
        </w:rPr>
        <w:t>Føroyskir innflytarar mugu gjalda danskt pant fyri at fáa vøru, sum er merkt við donskum pantmerki</w:t>
      </w:r>
      <w:r w:rsidR="005445D2">
        <w:rPr>
          <w:color w:val="212529"/>
          <w:szCs w:val="24"/>
        </w:rPr>
        <w:t>, til Føroya</w:t>
      </w:r>
      <w:r>
        <w:rPr>
          <w:color w:val="212529"/>
          <w:szCs w:val="24"/>
        </w:rPr>
        <w:t xml:space="preserve">. Umhvørvismálaráðið og Miljøministeriet eru í samráðingum um møguleikan hjá føroyskum innflytarum at fáa danska pantið </w:t>
      </w:r>
      <w:r w:rsidR="005445D2">
        <w:rPr>
          <w:color w:val="212529"/>
          <w:szCs w:val="24"/>
        </w:rPr>
        <w:t>endurrindað móti</w:t>
      </w:r>
      <w:r>
        <w:rPr>
          <w:color w:val="212529"/>
          <w:szCs w:val="24"/>
        </w:rPr>
        <w:t xml:space="preserve"> </w:t>
      </w:r>
      <w:proofErr w:type="spellStart"/>
      <w:r>
        <w:rPr>
          <w:color w:val="212529"/>
          <w:szCs w:val="24"/>
        </w:rPr>
        <w:t>skjalprógv</w:t>
      </w:r>
      <w:r w:rsidR="005445D2">
        <w:rPr>
          <w:color w:val="212529"/>
          <w:szCs w:val="24"/>
        </w:rPr>
        <w:t>i</w:t>
      </w:r>
      <w:proofErr w:type="spellEnd"/>
      <w:r w:rsidR="005445D2">
        <w:rPr>
          <w:color w:val="212529"/>
          <w:szCs w:val="24"/>
        </w:rPr>
        <w:t xml:space="preserve"> fyri</w:t>
      </w:r>
      <w:r>
        <w:rPr>
          <w:color w:val="212529"/>
          <w:szCs w:val="24"/>
        </w:rPr>
        <w:t>, at vøran er komin til Føroya. Ein</w:t>
      </w:r>
      <w:r w:rsidR="00F877AA">
        <w:rPr>
          <w:color w:val="212529"/>
          <w:szCs w:val="24"/>
        </w:rPr>
        <w:t xml:space="preserve"> grundl</w:t>
      </w:r>
      <w:r w:rsidR="005445D2">
        <w:rPr>
          <w:color w:val="212529"/>
          <w:szCs w:val="24"/>
        </w:rPr>
        <w:t>e</w:t>
      </w:r>
      <w:r w:rsidR="00F877AA">
        <w:rPr>
          <w:color w:val="212529"/>
          <w:szCs w:val="24"/>
        </w:rPr>
        <w:t>ggjandi treyt</w:t>
      </w:r>
      <w:r w:rsidR="005445D2">
        <w:rPr>
          <w:color w:val="212529"/>
          <w:szCs w:val="24"/>
        </w:rPr>
        <w:t xml:space="preserve"> </w:t>
      </w:r>
      <w:r w:rsidR="00F877AA">
        <w:rPr>
          <w:color w:val="212529"/>
          <w:szCs w:val="24"/>
        </w:rPr>
        <w:t>fyri</w:t>
      </w:r>
      <w:r w:rsidR="005445D2">
        <w:rPr>
          <w:color w:val="212529"/>
          <w:szCs w:val="24"/>
        </w:rPr>
        <w:t>,</w:t>
      </w:r>
      <w:r w:rsidR="00F877AA">
        <w:rPr>
          <w:color w:val="212529"/>
          <w:szCs w:val="24"/>
        </w:rPr>
        <w:t xml:space="preserve"> at danska pantið kann</w:t>
      </w:r>
      <w:r w:rsidR="005445D2">
        <w:rPr>
          <w:color w:val="212529"/>
          <w:szCs w:val="24"/>
        </w:rPr>
        <w:t xml:space="preserve"> verða endurrindað</w:t>
      </w:r>
      <w:r w:rsidR="00F877AA">
        <w:rPr>
          <w:color w:val="212529"/>
          <w:szCs w:val="24"/>
        </w:rPr>
        <w:t xml:space="preserve"> føroysk</w:t>
      </w:r>
      <w:r w:rsidR="005445D2">
        <w:rPr>
          <w:color w:val="212529"/>
          <w:szCs w:val="24"/>
        </w:rPr>
        <w:t>um</w:t>
      </w:r>
      <w:r w:rsidR="00F877AA">
        <w:rPr>
          <w:color w:val="212529"/>
          <w:szCs w:val="24"/>
        </w:rPr>
        <w:t xml:space="preserve"> innflytar</w:t>
      </w:r>
      <w:r w:rsidR="005445D2">
        <w:rPr>
          <w:color w:val="212529"/>
          <w:szCs w:val="24"/>
        </w:rPr>
        <w:t>um,</w:t>
      </w:r>
      <w:r w:rsidR="00F877AA">
        <w:rPr>
          <w:color w:val="212529"/>
          <w:szCs w:val="24"/>
        </w:rPr>
        <w:t xml:space="preserve"> er, at íløtini ikki </w:t>
      </w:r>
      <w:r w:rsidR="005445D2">
        <w:rPr>
          <w:color w:val="212529"/>
          <w:szCs w:val="24"/>
        </w:rPr>
        <w:t>enda</w:t>
      </w:r>
      <w:r w:rsidR="00F877AA">
        <w:rPr>
          <w:color w:val="212529"/>
          <w:szCs w:val="24"/>
        </w:rPr>
        <w:t xml:space="preserve"> aftur í donsku pantskipanin</w:t>
      </w:r>
      <w:r w:rsidR="005445D2">
        <w:rPr>
          <w:color w:val="212529"/>
          <w:szCs w:val="24"/>
        </w:rPr>
        <w:t>i</w:t>
      </w:r>
      <w:r w:rsidR="00F877AA">
        <w:rPr>
          <w:color w:val="212529"/>
          <w:szCs w:val="24"/>
        </w:rPr>
        <w:t xml:space="preserve">. Fyri </w:t>
      </w:r>
      <w:r w:rsidR="00F877AA">
        <w:rPr>
          <w:color w:val="212529"/>
          <w:szCs w:val="24"/>
        </w:rPr>
        <w:lastRenderedPageBreak/>
        <w:t>at byrgja upp fyri møguleikanum</w:t>
      </w:r>
      <w:r w:rsidR="005445D2">
        <w:rPr>
          <w:color w:val="212529"/>
          <w:szCs w:val="24"/>
        </w:rPr>
        <w:t xml:space="preserve"> fyri, at </w:t>
      </w:r>
      <w:r w:rsidR="00F877AA">
        <w:rPr>
          <w:color w:val="212529"/>
          <w:szCs w:val="24"/>
        </w:rPr>
        <w:t>íløt</w:t>
      </w:r>
      <w:r w:rsidR="005445D2">
        <w:rPr>
          <w:color w:val="212529"/>
          <w:szCs w:val="24"/>
        </w:rPr>
        <w:t>ini</w:t>
      </w:r>
      <w:r w:rsidR="00F877AA">
        <w:rPr>
          <w:color w:val="212529"/>
          <w:szCs w:val="24"/>
        </w:rPr>
        <w:t xml:space="preserve"> enda aftur í </w:t>
      </w:r>
      <w:r w:rsidR="005445D2">
        <w:rPr>
          <w:color w:val="212529"/>
          <w:szCs w:val="24"/>
        </w:rPr>
        <w:t>donsku pantskipanini</w:t>
      </w:r>
      <w:r w:rsidR="00F877AA">
        <w:rPr>
          <w:color w:val="212529"/>
          <w:szCs w:val="24"/>
        </w:rPr>
        <w:t xml:space="preserve">, verður </w:t>
      </w:r>
      <w:r w:rsidR="005445D2">
        <w:rPr>
          <w:color w:val="212529"/>
          <w:szCs w:val="24"/>
        </w:rPr>
        <w:t>ætlandi</w:t>
      </w:r>
      <w:r w:rsidR="00F877AA">
        <w:rPr>
          <w:color w:val="212529"/>
          <w:szCs w:val="24"/>
        </w:rPr>
        <w:t xml:space="preserve"> bannað at flyta</w:t>
      </w:r>
      <w:r w:rsidR="005445D2">
        <w:rPr>
          <w:color w:val="212529"/>
          <w:szCs w:val="24"/>
        </w:rPr>
        <w:t xml:space="preserve"> út</w:t>
      </w:r>
      <w:r w:rsidR="000040C7">
        <w:rPr>
          <w:color w:val="212529"/>
          <w:szCs w:val="24"/>
        </w:rPr>
        <w:t xml:space="preserve"> brúkt</w:t>
      </w:r>
      <w:r w:rsidR="00F877AA">
        <w:rPr>
          <w:color w:val="212529"/>
          <w:szCs w:val="24"/>
        </w:rPr>
        <w:t xml:space="preserve"> íløt uttan við loyvi frá </w:t>
      </w:r>
      <w:proofErr w:type="spellStart"/>
      <w:r w:rsidR="00F877AA">
        <w:rPr>
          <w:color w:val="212529"/>
          <w:szCs w:val="24"/>
        </w:rPr>
        <w:t>pantumsitara</w:t>
      </w:r>
      <w:r w:rsidR="000040C7">
        <w:rPr>
          <w:color w:val="212529"/>
          <w:szCs w:val="24"/>
        </w:rPr>
        <w:t>num</w:t>
      </w:r>
      <w:proofErr w:type="spellEnd"/>
      <w:r w:rsidR="00F877AA">
        <w:rPr>
          <w:color w:val="212529"/>
          <w:szCs w:val="24"/>
        </w:rPr>
        <w:t xml:space="preserve">. </w:t>
      </w:r>
    </w:p>
    <w:p w14:paraId="3FDCC92C" w14:textId="77777777" w:rsidR="00A86F89" w:rsidRDefault="00A86F89" w:rsidP="00FF520A">
      <w:pPr>
        <w:pStyle w:val="paragraftekst0"/>
        <w:shd w:val="clear" w:color="auto" w:fill="FFFFFF"/>
        <w:spacing w:before="0" w:beforeAutospacing="0" w:after="0" w:afterAutospacing="0"/>
        <w:rPr>
          <w:lang w:val="fo-FO"/>
        </w:rPr>
      </w:pPr>
    </w:p>
    <w:p w14:paraId="77D7C2A9" w14:textId="2551D3B3" w:rsidR="006B0206" w:rsidRPr="009F61AC" w:rsidRDefault="00FF520A" w:rsidP="00E45663">
      <w:pPr>
        <w:pStyle w:val="paragraftekst0"/>
        <w:shd w:val="clear" w:color="auto" w:fill="FFFFFF"/>
        <w:spacing w:before="0" w:beforeAutospacing="0" w:after="0" w:afterAutospacing="0"/>
        <w:rPr>
          <w:lang w:val="fo-FO"/>
        </w:rPr>
      </w:pPr>
      <w:r w:rsidRPr="00FF520A">
        <w:rPr>
          <w:b/>
          <w:bCs/>
          <w:lang w:val="fo-FO"/>
        </w:rPr>
        <w:t>Til § 6</w:t>
      </w:r>
    </w:p>
    <w:p w14:paraId="09D2CAD6" w14:textId="77777777" w:rsidR="002969BF" w:rsidRDefault="002969BF" w:rsidP="002969BF">
      <w:pPr>
        <w:autoSpaceDE w:val="0"/>
        <w:autoSpaceDN w:val="0"/>
        <w:adjustRightInd w:val="0"/>
        <w:rPr>
          <w:i/>
          <w:iCs/>
          <w:color w:val="212529"/>
          <w:szCs w:val="24"/>
        </w:rPr>
      </w:pPr>
    </w:p>
    <w:p w14:paraId="43D2656A" w14:textId="53CBE147" w:rsidR="002969BF" w:rsidRDefault="00654EF0" w:rsidP="002969BF">
      <w:pPr>
        <w:autoSpaceDE w:val="0"/>
        <w:autoSpaceDN w:val="0"/>
        <w:adjustRightInd w:val="0"/>
        <w:rPr>
          <w:color w:val="212529"/>
          <w:szCs w:val="24"/>
        </w:rPr>
      </w:pPr>
      <w:r>
        <w:rPr>
          <w:color w:val="212529"/>
          <w:szCs w:val="24"/>
        </w:rPr>
        <w:t xml:space="preserve">Av </w:t>
      </w:r>
      <w:proofErr w:type="spellStart"/>
      <w:r>
        <w:rPr>
          <w:color w:val="212529"/>
          <w:szCs w:val="24"/>
        </w:rPr>
        <w:t>u</w:t>
      </w:r>
      <w:r w:rsidR="002969BF">
        <w:rPr>
          <w:color w:val="212529"/>
          <w:szCs w:val="24"/>
        </w:rPr>
        <w:t>msitingarávum</w:t>
      </w:r>
      <w:proofErr w:type="spellEnd"/>
      <w:r w:rsidR="002969BF">
        <w:rPr>
          <w:color w:val="212529"/>
          <w:szCs w:val="24"/>
        </w:rPr>
        <w:t xml:space="preserve"> verður neyðugt við reglum um</w:t>
      </w:r>
      <w:r>
        <w:rPr>
          <w:color w:val="212529"/>
          <w:szCs w:val="24"/>
        </w:rPr>
        <w:t>,</w:t>
      </w:r>
      <w:r w:rsidR="002969BF">
        <w:rPr>
          <w:color w:val="212529"/>
          <w:szCs w:val="24"/>
        </w:rPr>
        <w:t xml:space="preserve"> </w:t>
      </w:r>
      <w:r>
        <w:rPr>
          <w:color w:val="212529"/>
          <w:szCs w:val="24"/>
        </w:rPr>
        <w:t>at allir viðkomandi partar skulu melda seg</w:t>
      </w:r>
      <w:r w:rsidR="002969BF">
        <w:rPr>
          <w:color w:val="212529"/>
          <w:szCs w:val="24"/>
        </w:rPr>
        <w:t xml:space="preserve"> til pantskipanina</w:t>
      </w:r>
      <w:r w:rsidR="00C30300">
        <w:rPr>
          <w:color w:val="212529"/>
          <w:szCs w:val="24"/>
        </w:rPr>
        <w:t>. Fyri at tryggja, at íløt ikki koma á marknaðin</w:t>
      </w:r>
      <w:r>
        <w:rPr>
          <w:color w:val="212529"/>
          <w:szCs w:val="24"/>
        </w:rPr>
        <w:t>,</w:t>
      </w:r>
      <w:r w:rsidR="00C30300">
        <w:rPr>
          <w:color w:val="212529"/>
          <w:szCs w:val="24"/>
        </w:rPr>
        <w:t xml:space="preserve"> </w:t>
      </w:r>
      <w:r>
        <w:rPr>
          <w:color w:val="212529"/>
          <w:szCs w:val="24"/>
        </w:rPr>
        <w:t>fyrr enn</w:t>
      </w:r>
      <w:r w:rsidR="00C30300">
        <w:rPr>
          <w:color w:val="212529"/>
          <w:szCs w:val="24"/>
        </w:rPr>
        <w:t xml:space="preserve"> tey eru skrásett í pantskipanini, verður neyðugt við ásetingum um, at framleiðarar og inn</w:t>
      </w:r>
      <w:r w:rsidR="00EA5C30">
        <w:rPr>
          <w:color w:val="212529"/>
          <w:szCs w:val="24"/>
        </w:rPr>
        <w:t xml:space="preserve">flytarar skulu </w:t>
      </w:r>
      <w:r w:rsidR="00C30300">
        <w:rPr>
          <w:color w:val="212529"/>
          <w:szCs w:val="24"/>
        </w:rPr>
        <w:t>skráseta</w:t>
      </w:r>
      <w:r>
        <w:rPr>
          <w:color w:val="212529"/>
          <w:szCs w:val="24"/>
        </w:rPr>
        <w:t xml:space="preserve"> íløtini</w:t>
      </w:r>
      <w:r w:rsidR="00EA5C30">
        <w:rPr>
          <w:color w:val="212529"/>
          <w:szCs w:val="24"/>
        </w:rPr>
        <w:t>,</w:t>
      </w:r>
      <w:r w:rsidR="00C30300">
        <w:rPr>
          <w:color w:val="212529"/>
          <w:szCs w:val="24"/>
        </w:rPr>
        <w:t xml:space="preserve"> áðrenn tey kunnu</w:t>
      </w:r>
      <w:r w:rsidR="00EA5C30">
        <w:rPr>
          <w:color w:val="212529"/>
          <w:szCs w:val="24"/>
        </w:rPr>
        <w:t xml:space="preserve"> seljast </w:t>
      </w:r>
      <w:r w:rsidR="00C30300">
        <w:rPr>
          <w:color w:val="212529"/>
          <w:szCs w:val="24"/>
        </w:rPr>
        <w:t>ella á annað hátt avhendast.</w:t>
      </w:r>
      <w:r>
        <w:rPr>
          <w:color w:val="212529"/>
          <w:szCs w:val="24"/>
        </w:rPr>
        <w:t xml:space="preserve"> Verða</w:t>
      </w:r>
      <w:r w:rsidR="008E6A56">
        <w:rPr>
          <w:color w:val="212529"/>
          <w:szCs w:val="24"/>
        </w:rPr>
        <w:t xml:space="preserve"> íløt ikki skrásett</w:t>
      </w:r>
      <w:r>
        <w:rPr>
          <w:color w:val="212529"/>
          <w:szCs w:val="24"/>
        </w:rPr>
        <w:t>,</w:t>
      </w:r>
      <w:r w:rsidR="008E6A56">
        <w:rPr>
          <w:color w:val="212529"/>
          <w:szCs w:val="24"/>
        </w:rPr>
        <w:t xml:space="preserve"> áðrenn tey fara á marknaðin, </w:t>
      </w:r>
      <w:r>
        <w:rPr>
          <w:color w:val="212529"/>
          <w:szCs w:val="24"/>
        </w:rPr>
        <w:t>ber ikki til at dagføra</w:t>
      </w:r>
      <w:r w:rsidR="008E6A56">
        <w:rPr>
          <w:color w:val="212529"/>
          <w:szCs w:val="24"/>
        </w:rPr>
        <w:t xml:space="preserve"> fløskuautomatir, skannara</w:t>
      </w:r>
      <w:r>
        <w:rPr>
          <w:color w:val="212529"/>
          <w:szCs w:val="24"/>
        </w:rPr>
        <w:t>r</w:t>
      </w:r>
      <w:r w:rsidR="008E6A56">
        <w:rPr>
          <w:color w:val="212529"/>
          <w:szCs w:val="24"/>
        </w:rPr>
        <w:t xml:space="preserve"> og anna</w:t>
      </w:r>
      <w:r>
        <w:rPr>
          <w:color w:val="212529"/>
          <w:szCs w:val="24"/>
        </w:rPr>
        <w:t>n</w:t>
      </w:r>
      <w:r w:rsidR="008E6A56">
        <w:rPr>
          <w:color w:val="212529"/>
          <w:szCs w:val="24"/>
        </w:rPr>
        <w:t xml:space="preserve"> ritbúnað við </w:t>
      </w:r>
      <w:proofErr w:type="spellStart"/>
      <w:r w:rsidR="008E6A56">
        <w:rPr>
          <w:color w:val="212529"/>
          <w:szCs w:val="24"/>
        </w:rPr>
        <w:t>strikuko</w:t>
      </w:r>
      <w:r w:rsidR="00AE6EC2">
        <w:rPr>
          <w:color w:val="212529"/>
          <w:szCs w:val="24"/>
        </w:rPr>
        <w:t>d</w:t>
      </w:r>
      <w:r w:rsidR="008E6A56">
        <w:rPr>
          <w:color w:val="212529"/>
          <w:szCs w:val="24"/>
        </w:rPr>
        <w:t>um</w:t>
      </w:r>
      <w:proofErr w:type="spellEnd"/>
      <w:r>
        <w:rPr>
          <w:color w:val="212529"/>
          <w:szCs w:val="24"/>
        </w:rPr>
        <w:t xml:space="preserve"> og øðrum upplýsingum</w:t>
      </w:r>
      <w:r w:rsidR="008E6A56">
        <w:rPr>
          <w:color w:val="212529"/>
          <w:szCs w:val="24"/>
        </w:rPr>
        <w:t xml:space="preserve">, </w:t>
      </w:r>
      <w:r>
        <w:rPr>
          <w:color w:val="212529"/>
          <w:szCs w:val="24"/>
        </w:rPr>
        <w:t>so at hesi kunnu</w:t>
      </w:r>
      <w:r w:rsidR="008E6A56">
        <w:rPr>
          <w:color w:val="212529"/>
          <w:szCs w:val="24"/>
        </w:rPr>
        <w:t xml:space="preserve"> lesa íløtini</w:t>
      </w:r>
      <w:r>
        <w:rPr>
          <w:color w:val="212529"/>
          <w:szCs w:val="24"/>
        </w:rPr>
        <w:t xml:space="preserve"> av</w:t>
      </w:r>
      <w:r w:rsidR="008E6A56">
        <w:rPr>
          <w:color w:val="212529"/>
          <w:szCs w:val="24"/>
        </w:rPr>
        <w:t xml:space="preserve"> og rinda pant fyri tey.</w:t>
      </w:r>
      <w:r w:rsidR="00C30300">
        <w:rPr>
          <w:color w:val="212529"/>
          <w:szCs w:val="24"/>
        </w:rPr>
        <w:t xml:space="preserve">  </w:t>
      </w:r>
    </w:p>
    <w:p w14:paraId="29A042C1" w14:textId="042DBC96" w:rsidR="00471F02" w:rsidRDefault="00471F02" w:rsidP="00471F02">
      <w:pPr>
        <w:pStyle w:val="stk0"/>
        <w:shd w:val="clear" w:color="auto" w:fill="FFFFFF"/>
        <w:spacing w:before="0" w:beforeAutospacing="0" w:after="0" w:afterAutospacing="0"/>
        <w:rPr>
          <w:shd w:val="clear" w:color="auto" w:fill="FFFFFF"/>
          <w:lang w:val="fo-FO"/>
        </w:rPr>
      </w:pPr>
    </w:p>
    <w:p w14:paraId="69A86B21" w14:textId="2EE6CF58" w:rsidR="00471F02" w:rsidRPr="00471F02" w:rsidRDefault="00471F02" w:rsidP="00471F02">
      <w:pPr>
        <w:pStyle w:val="stk0"/>
        <w:shd w:val="clear" w:color="auto" w:fill="FFFFFF"/>
        <w:spacing w:before="0" w:beforeAutospacing="0" w:after="0" w:afterAutospacing="0"/>
        <w:rPr>
          <w:b/>
          <w:bCs/>
          <w:shd w:val="clear" w:color="auto" w:fill="FFFFFF"/>
          <w:lang w:val="fo-FO"/>
        </w:rPr>
      </w:pPr>
      <w:r w:rsidRPr="00471F02">
        <w:rPr>
          <w:b/>
          <w:bCs/>
          <w:shd w:val="clear" w:color="auto" w:fill="FFFFFF"/>
          <w:lang w:val="fo-FO"/>
        </w:rPr>
        <w:t>Til § 7</w:t>
      </w:r>
    </w:p>
    <w:p w14:paraId="51E181D9" w14:textId="77777777" w:rsidR="00654EF0" w:rsidRDefault="00654EF0" w:rsidP="00654EF0">
      <w:pPr>
        <w:autoSpaceDE w:val="0"/>
        <w:autoSpaceDN w:val="0"/>
        <w:adjustRightInd w:val="0"/>
        <w:rPr>
          <w:color w:val="212529"/>
          <w:szCs w:val="24"/>
        </w:rPr>
      </w:pPr>
    </w:p>
    <w:p w14:paraId="4E2F3E77" w14:textId="1D975696" w:rsidR="00654EF0" w:rsidRDefault="00654EF0" w:rsidP="00654EF0">
      <w:pPr>
        <w:autoSpaceDE w:val="0"/>
        <w:autoSpaceDN w:val="0"/>
        <w:adjustRightInd w:val="0"/>
        <w:rPr>
          <w:color w:val="212529"/>
          <w:szCs w:val="24"/>
        </w:rPr>
      </w:pPr>
      <w:r>
        <w:rPr>
          <w:color w:val="212529"/>
          <w:szCs w:val="24"/>
        </w:rPr>
        <w:t>Ásetingin heimilar, at móttøkur, sum ikki eru knýttar at nøkrum sølustað, kunnu vera partur av pantskipanini.</w:t>
      </w:r>
    </w:p>
    <w:p w14:paraId="01DB1E8A" w14:textId="77777777" w:rsidR="00654EF0" w:rsidRDefault="00654EF0" w:rsidP="00EA5C30">
      <w:pPr>
        <w:autoSpaceDE w:val="0"/>
        <w:autoSpaceDN w:val="0"/>
        <w:adjustRightInd w:val="0"/>
        <w:rPr>
          <w:i/>
          <w:iCs/>
          <w:color w:val="212529"/>
          <w:szCs w:val="24"/>
        </w:rPr>
      </w:pPr>
    </w:p>
    <w:p w14:paraId="05B80C6A" w14:textId="4DE9CE2C" w:rsidR="00654EF0" w:rsidRDefault="00654EF0" w:rsidP="00EA5C30">
      <w:pPr>
        <w:autoSpaceDE w:val="0"/>
        <w:autoSpaceDN w:val="0"/>
        <w:adjustRightInd w:val="0"/>
        <w:rPr>
          <w:color w:val="212529"/>
          <w:szCs w:val="24"/>
        </w:rPr>
      </w:pPr>
      <w:r w:rsidRPr="00471F02">
        <w:rPr>
          <w:b/>
          <w:bCs/>
          <w:shd w:val="clear" w:color="auto" w:fill="FFFFFF"/>
        </w:rPr>
        <w:t>Til § 8</w:t>
      </w:r>
    </w:p>
    <w:p w14:paraId="3AE132AB" w14:textId="77777777" w:rsidR="00654EF0" w:rsidRDefault="00654EF0" w:rsidP="00EA5C30">
      <w:pPr>
        <w:autoSpaceDE w:val="0"/>
        <w:autoSpaceDN w:val="0"/>
        <w:adjustRightInd w:val="0"/>
        <w:rPr>
          <w:color w:val="212529"/>
          <w:szCs w:val="24"/>
        </w:rPr>
      </w:pPr>
    </w:p>
    <w:p w14:paraId="31888268" w14:textId="6AF6F281" w:rsidR="00815B33" w:rsidRDefault="00EA5C30" w:rsidP="00EA5C30">
      <w:pPr>
        <w:autoSpaceDE w:val="0"/>
        <w:autoSpaceDN w:val="0"/>
        <w:adjustRightInd w:val="0"/>
        <w:rPr>
          <w:color w:val="212529"/>
          <w:szCs w:val="24"/>
        </w:rPr>
      </w:pPr>
      <w:r>
        <w:rPr>
          <w:color w:val="212529"/>
          <w:szCs w:val="24"/>
        </w:rPr>
        <w:t xml:space="preserve">Fyri </w:t>
      </w:r>
      <w:r w:rsidR="00654EF0">
        <w:rPr>
          <w:color w:val="212529"/>
          <w:szCs w:val="24"/>
        </w:rPr>
        <w:t>at tryggja munadygga og</w:t>
      </w:r>
      <w:r>
        <w:rPr>
          <w:color w:val="212529"/>
          <w:szCs w:val="24"/>
        </w:rPr>
        <w:t xml:space="preserve"> miðsavnaða innsavn</w:t>
      </w:r>
      <w:r w:rsidR="00654EF0">
        <w:rPr>
          <w:color w:val="212529"/>
          <w:szCs w:val="24"/>
        </w:rPr>
        <w:t>ing</w:t>
      </w:r>
      <w:r>
        <w:rPr>
          <w:color w:val="212529"/>
          <w:szCs w:val="24"/>
        </w:rPr>
        <w:t xml:space="preserve"> av íløtum verður land</w:t>
      </w:r>
      <w:r w:rsidR="00654EF0">
        <w:rPr>
          <w:color w:val="212529"/>
          <w:szCs w:val="24"/>
        </w:rPr>
        <w:t>s</w:t>
      </w:r>
      <w:r>
        <w:rPr>
          <w:color w:val="212529"/>
          <w:szCs w:val="24"/>
        </w:rPr>
        <w:t>stýrisfólkinum</w:t>
      </w:r>
      <w:r w:rsidR="00654EF0">
        <w:rPr>
          <w:color w:val="212529"/>
          <w:szCs w:val="24"/>
        </w:rPr>
        <w:t xml:space="preserve"> heimilað</w:t>
      </w:r>
      <w:r>
        <w:rPr>
          <w:color w:val="212529"/>
          <w:szCs w:val="24"/>
        </w:rPr>
        <w:t xml:space="preserve"> at áseta reglur fyri samstarv</w:t>
      </w:r>
      <w:r w:rsidR="00654EF0">
        <w:rPr>
          <w:color w:val="212529"/>
          <w:szCs w:val="24"/>
        </w:rPr>
        <w:t>i</w:t>
      </w:r>
      <w:r>
        <w:rPr>
          <w:color w:val="212529"/>
          <w:szCs w:val="24"/>
        </w:rPr>
        <w:t xml:space="preserve"> millum sølustø</w:t>
      </w:r>
      <w:r w:rsidR="00654EF0">
        <w:rPr>
          <w:color w:val="212529"/>
          <w:szCs w:val="24"/>
        </w:rPr>
        <w:t>ð</w:t>
      </w:r>
      <w:r w:rsidR="0052111D">
        <w:rPr>
          <w:color w:val="212529"/>
          <w:szCs w:val="24"/>
        </w:rPr>
        <w:t xml:space="preserve">, </w:t>
      </w:r>
      <w:r w:rsidR="00654EF0">
        <w:rPr>
          <w:color w:val="212529"/>
          <w:szCs w:val="24"/>
        </w:rPr>
        <w:t xml:space="preserve">har </w:t>
      </w:r>
      <w:r w:rsidR="0052111D">
        <w:rPr>
          <w:color w:val="212529"/>
          <w:szCs w:val="24"/>
        </w:rPr>
        <w:t>ei</w:t>
      </w:r>
      <w:r w:rsidR="00654EF0">
        <w:rPr>
          <w:color w:val="212529"/>
          <w:szCs w:val="24"/>
        </w:rPr>
        <w:t>tt</w:t>
      </w:r>
      <w:r w:rsidR="0052111D">
        <w:rPr>
          <w:color w:val="212529"/>
          <w:szCs w:val="24"/>
        </w:rPr>
        <w:t xml:space="preserve"> sølustað</w:t>
      </w:r>
      <w:r w:rsidR="00654EF0">
        <w:rPr>
          <w:color w:val="212529"/>
          <w:szCs w:val="24"/>
        </w:rPr>
        <w:t xml:space="preserve"> kann taka</w:t>
      </w:r>
      <w:r w:rsidR="0052111D">
        <w:rPr>
          <w:color w:val="212529"/>
          <w:szCs w:val="24"/>
        </w:rPr>
        <w:t xml:space="preserve"> ímóti </w:t>
      </w:r>
      <w:r>
        <w:rPr>
          <w:color w:val="212529"/>
          <w:szCs w:val="24"/>
        </w:rPr>
        <w:t>íløtum fyri samstarvsfelagarnar.</w:t>
      </w:r>
      <w:r w:rsidR="002E0987">
        <w:rPr>
          <w:color w:val="212529"/>
          <w:szCs w:val="24"/>
        </w:rPr>
        <w:t xml:space="preserve"> Fyri at tryggja, at umstøðurnar hjá kundunum at sleppa av við síni íløt</w:t>
      </w:r>
      <w:r w:rsidR="00654EF0">
        <w:rPr>
          <w:color w:val="212529"/>
          <w:szCs w:val="24"/>
        </w:rPr>
        <w:t xml:space="preserve"> ikki versna</w:t>
      </w:r>
      <w:r w:rsidR="002E0987">
        <w:rPr>
          <w:color w:val="212529"/>
          <w:szCs w:val="24"/>
        </w:rPr>
        <w:t xml:space="preserve">, </w:t>
      </w:r>
      <w:r w:rsidR="00654EF0">
        <w:rPr>
          <w:color w:val="212529"/>
          <w:szCs w:val="24"/>
        </w:rPr>
        <w:t>skal</w:t>
      </w:r>
      <w:r w:rsidR="002E0987">
        <w:rPr>
          <w:color w:val="212529"/>
          <w:szCs w:val="24"/>
        </w:rPr>
        <w:t xml:space="preserve"> </w:t>
      </w:r>
      <w:proofErr w:type="spellStart"/>
      <w:r w:rsidR="00654EF0">
        <w:rPr>
          <w:color w:val="212529"/>
          <w:szCs w:val="24"/>
        </w:rPr>
        <w:t>landsstýrisfólkið</w:t>
      </w:r>
      <w:proofErr w:type="spellEnd"/>
      <w:r w:rsidR="002E0987">
        <w:rPr>
          <w:color w:val="212529"/>
          <w:szCs w:val="24"/>
        </w:rPr>
        <w:t xml:space="preserve"> </w:t>
      </w:r>
      <w:r w:rsidR="00654EF0">
        <w:rPr>
          <w:color w:val="212529"/>
          <w:szCs w:val="24"/>
        </w:rPr>
        <w:t>kunna áseta reglur um, at pantumsitarin skal kunna</w:t>
      </w:r>
      <w:r w:rsidR="002E0987">
        <w:rPr>
          <w:color w:val="212529"/>
          <w:szCs w:val="24"/>
        </w:rPr>
        <w:t xml:space="preserve"> </w:t>
      </w:r>
      <w:r w:rsidR="007C2D4F">
        <w:rPr>
          <w:color w:val="212529"/>
          <w:szCs w:val="24"/>
        </w:rPr>
        <w:t>góðkenn</w:t>
      </w:r>
      <w:r w:rsidR="00654EF0">
        <w:rPr>
          <w:color w:val="212529"/>
          <w:szCs w:val="24"/>
        </w:rPr>
        <w:t>a</w:t>
      </w:r>
      <w:r w:rsidR="007C2D4F">
        <w:rPr>
          <w:color w:val="212529"/>
          <w:szCs w:val="24"/>
        </w:rPr>
        <w:t xml:space="preserve"> </w:t>
      </w:r>
      <w:r w:rsidR="002E0987">
        <w:rPr>
          <w:color w:val="212529"/>
          <w:szCs w:val="24"/>
        </w:rPr>
        <w:t>samstarv</w:t>
      </w:r>
      <w:r w:rsidR="00654EF0">
        <w:rPr>
          <w:color w:val="212529"/>
          <w:szCs w:val="24"/>
        </w:rPr>
        <w:t xml:space="preserve"> og seta treytir við atliti at</w:t>
      </w:r>
      <w:r w:rsidR="002E0987">
        <w:rPr>
          <w:color w:val="212529"/>
          <w:szCs w:val="24"/>
        </w:rPr>
        <w:t xml:space="preserve"> </w:t>
      </w:r>
      <w:proofErr w:type="spellStart"/>
      <w:r w:rsidR="002E0987">
        <w:rPr>
          <w:color w:val="212529"/>
          <w:szCs w:val="24"/>
        </w:rPr>
        <w:t>at</w:t>
      </w:r>
      <w:r w:rsidR="00654EF0">
        <w:rPr>
          <w:color w:val="212529"/>
          <w:szCs w:val="24"/>
        </w:rPr>
        <w:t>komu</w:t>
      </w:r>
      <w:proofErr w:type="spellEnd"/>
      <w:r w:rsidR="00654EF0">
        <w:rPr>
          <w:color w:val="212529"/>
          <w:szCs w:val="24"/>
        </w:rPr>
        <w:t>-</w:t>
      </w:r>
      <w:r w:rsidR="00815B33">
        <w:rPr>
          <w:color w:val="212529"/>
          <w:szCs w:val="24"/>
        </w:rPr>
        <w:t xml:space="preserve"> og hølisviðurskiftum</w:t>
      </w:r>
      <w:r w:rsidR="008E6A56">
        <w:rPr>
          <w:color w:val="212529"/>
          <w:szCs w:val="24"/>
        </w:rPr>
        <w:t xml:space="preserve"> hjá</w:t>
      </w:r>
      <w:r w:rsidR="0052111D">
        <w:rPr>
          <w:color w:val="212529"/>
          <w:szCs w:val="24"/>
        </w:rPr>
        <w:t xml:space="preserve"> sølust</w:t>
      </w:r>
      <w:r w:rsidR="00654EF0">
        <w:rPr>
          <w:color w:val="212529"/>
          <w:szCs w:val="24"/>
        </w:rPr>
        <w:t>øðum</w:t>
      </w:r>
      <w:r w:rsidR="0052111D">
        <w:rPr>
          <w:color w:val="212529"/>
          <w:szCs w:val="24"/>
        </w:rPr>
        <w:t xml:space="preserve">, </w:t>
      </w:r>
      <w:r w:rsidR="008E6A56">
        <w:rPr>
          <w:color w:val="212529"/>
          <w:szCs w:val="24"/>
        </w:rPr>
        <w:t>sum skulu taka ímóti</w:t>
      </w:r>
      <w:r w:rsidR="00654EF0">
        <w:rPr>
          <w:color w:val="212529"/>
          <w:szCs w:val="24"/>
        </w:rPr>
        <w:t xml:space="preserve"> íløtum</w:t>
      </w:r>
      <w:r w:rsidR="008E6A56">
        <w:rPr>
          <w:color w:val="212529"/>
          <w:szCs w:val="24"/>
        </w:rPr>
        <w:t xml:space="preserve"> fyri </w:t>
      </w:r>
      <w:r w:rsidR="00654EF0">
        <w:rPr>
          <w:color w:val="212529"/>
          <w:szCs w:val="24"/>
        </w:rPr>
        <w:t>onnur</w:t>
      </w:r>
      <w:r w:rsidR="008E6A56">
        <w:rPr>
          <w:color w:val="212529"/>
          <w:szCs w:val="24"/>
        </w:rPr>
        <w:t xml:space="preserve"> sølustøð.</w:t>
      </w:r>
      <w:r w:rsidR="00815B33">
        <w:rPr>
          <w:color w:val="212529"/>
          <w:szCs w:val="24"/>
        </w:rPr>
        <w:t xml:space="preserve"> </w:t>
      </w:r>
      <w:r w:rsidR="00654EF0">
        <w:rPr>
          <w:color w:val="212529"/>
          <w:szCs w:val="24"/>
        </w:rPr>
        <w:t>M</w:t>
      </w:r>
      <w:r w:rsidR="00815B33">
        <w:rPr>
          <w:color w:val="212529"/>
          <w:szCs w:val="24"/>
        </w:rPr>
        <w:t>askinur og ritbúnað</w:t>
      </w:r>
      <w:r w:rsidR="00654EF0">
        <w:rPr>
          <w:color w:val="212529"/>
          <w:szCs w:val="24"/>
        </w:rPr>
        <w:t xml:space="preserve">ur hjá </w:t>
      </w:r>
      <w:r w:rsidR="00815B33">
        <w:rPr>
          <w:color w:val="212529"/>
          <w:szCs w:val="24"/>
        </w:rPr>
        <w:t>slík</w:t>
      </w:r>
      <w:r w:rsidR="00654EF0">
        <w:rPr>
          <w:color w:val="212529"/>
          <w:szCs w:val="24"/>
        </w:rPr>
        <w:t>um</w:t>
      </w:r>
      <w:r w:rsidR="0052111D">
        <w:rPr>
          <w:color w:val="212529"/>
          <w:szCs w:val="24"/>
        </w:rPr>
        <w:t xml:space="preserve"> sølustøð</w:t>
      </w:r>
      <w:r w:rsidR="00654EF0">
        <w:rPr>
          <w:color w:val="212529"/>
          <w:szCs w:val="24"/>
        </w:rPr>
        <w:t>um</w:t>
      </w:r>
      <w:r w:rsidR="00815B33">
        <w:rPr>
          <w:color w:val="212529"/>
          <w:szCs w:val="24"/>
        </w:rPr>
        <w:t xml:space="preserve"> </w:t>
      </w:r>
      <w:r w:rsidR="00654EF0">
        <w:rPr>
          <w:color w:val="212529"/>
          <w:szCs w:val="24"/>
        </w:rPr>
        <w:t>skulu lúka</w:t>
      </w:r>
      <w:r w:rsidR="00815B33">
        <w:rPr>
          <w:color w:val="212529"/>
          <w:szCs w:val="24"/>
        </w:rPr>
        <w:t xml:space="preserve"> treyt</w:t>
      </w:r>
      <w:r w:rsidR="00654EF0">
        <w:rPr>
          <w:color w:val="212529"/>
          <w:szCs w:val="24"/>
        </w:rPr>
        <w:t>irnar</w:t>
      </w:r>
      <w:r w:rsidR="00815B33">
        <w:rPr>
          <w:color w:val="212529"/>
          <w:szCs w:val="24"/>
        </w:rPr>
        <w:t xml:space="preserve"> </w:t>
      </w:r>
      <w:r w:rsidR="00654EF0">
        <w:rPr>
          <w:color w:val="212529"/>
          <w:szCs w:val="24"/>
        </w:rPr>
        <w:t>fyri</w:t>
      </w:r>
      <w:r w:rsidR="00815B33">
        <w:rPr>
          <w:color w:val="212529"/>
          <w:szCs w:val="24"/>
        </w:rPr>
        <w:t xml:space="preserve"> handfaring av íløtum sambært § 5. </w:t>
      </w:r>
    </w:p>
    <w:p w14:paraId="1B90657E" w14:textId="37186041" w:rsidR="00815B33" w:rsidRDefault="00815B33" w:rsidP="00EA5C30">
      <w:pPr>
        <w:autoSpaceDE w:val="0"/>
        <w:autoSpaceDN w:val="0"/>
        <w:adjustRightInd w:val="0"/>
        <w:rPr>
          <w:color w:val="212529"/>
          <w:szCs w:val="24"/>
        </w:rPr>
      </w:pPr>
    </w:p>
    <w:p w14:paraId="3CEA5134" w14:textId="1D1E7FE4" w:rsidR="00EA5C30" w:rsidRDefault="00AB3FB4" w:rsidP="00EA5C30">
      <w:pPr>
        <w:autoSpaceDE w:val="0"/>
        <w:autoSpaceDN w:val="0"/>
        <w:adjustRightInd w:val="0"/>
        <w:rPr>
          <w:color w:val="212529"/>
          <w:szCs w:val="24"/>
        </w:rPr>
      </w:pPr>
      <w:r>
        <w:rPr>
          <w:color w:val="212529"/>
          <w:szCs w:val="24"/>
        </w:rPr>
        <w:t>Fyri at tryggja, at umstøðurnar at sleppa av við íløt ikki versna munandi</w:t>
      </w:r>
      <w:r w:rsidR="00654EF0">
        <w:rPr>
          <w:color w:val="212529"/>
          <w:szCs w:val="24"/>
        </w:rPr>
        <w:t>,</w:t>
      </w:r>
      <w:r>
        <w:rPr>
          <w:color w:val="212529"/>
          <w:szCs w:val="24"/>
        </w:rPr>
        <w:t xml:space="preserve"> </w:t>
      </w:r>
      <w:r w:rsidR="00654EF0">
        <w:rPr>
          <w:color w:val="212529"/>
          <w:szCs w:val="24"/>
        </w:rPr>
        <w:t>við tað</w:t>
      </w:r>
      <w:r>
        <w:rPr>
          <w:color w:val="212529"/>
          <w:szCs w:val="24"/>
        </w:rPr>
        <w:t xml:space="preserve"> at ov langt er millum </w:t>
      </w:r>
      <w:r w:rsidR="00654EF0">
        <w:rPr>
          <w:color w:val="212529"/>
          <w:szCs w:val="24"/>
        </w:rPr>
        <w:t xml:space="preserve">eina felags </w:t>
      </w:r>
      <w:r>
        <w:rPr>
          <w:color w:val="212529"/>
          <w:szCs w:val="24"/>
        </w:rPr>
        <w:t>móttøku</w:t>
      </w:r>
      <w:r w:rsidR="00654EF0">
        <w:rPr>
          <w:color w:val="212529"/>
          <w:szCs w:val="24"/>
        </w:rPr>
        <w:t xml:space="preserve"> ella eina móttøku sambært § 7</w:t>
      </w:r>
      <w:r>
        <w:rPr>
          <w:color w:val="212529"/>
          <w:szCs w:val="24"/>
        </w:rPr>
        <w:t xml:space="preserve"> og sølustøð, sum </w:t>
      </w:r>
      <w:r w:rsidR="00654EF0">
        <w:rPr>
          <w:color w:val="212529"/>
          <w:szCs w:val="24"/>
        </w:rPr>
        <w:t>samstarv er við</w:t>
      </w:r>
      <w:r>
        <w:rPr>
          <w:color w:val="212529"/>
          <w:szCs w:val="24"/>
        </w:rPr>
        <w:t xml:space="preserve">, ella at tað </w:t>
      </w:r>
      <w:r w:rsidR="00654EF0">
        <w:rPr>
          <w:color w:val="212529"/>
          <w:szCs w:val="24"/>
        </w:rPr>
        <w:t>verða</w:t>
      </w:r>
      <w:r>
        <w:rPr>
          <w:color w:val="212529"/>
          <w:szCs w:val="24"/>
        </w:rPr>
        <w:t xml:space="preserve"> ov</w:t>
      </w:r>
      <w:r w:rsidR="0052111D">
        <w:rPr>
          <w:color w:val="212529"/>
          <w:szCs w:val="24"/>
        </w:rPr>
        <w:t xml:space="preserve"> fá, sum taka ímóti</w:t>
      </w:r>
      <w:r w:rsidR="00703C25">
        <w:rPr>
          <w:color w:val="212529"/>
          <w:szCs w:val="24"/>
        </w:rPr>
        <w:t xml:space="preserve"> </w:t>
      </w:r>
      <w:r>
        <w:rPr>
          <w:color w:val="212529"/>
          <w:szCs w:val="24"/>
        </w:rPr>
        <w:t>í einum øki í mun til fólkatalið,</w:t>
      </w:r>
      <w:r w:rsidR="003B1B19">
        <w:rPr>
          <w:color w:val="212529"/>
          <w:szCs w:val="24"/>
        </w:rPr>
        <w:t xml:space="preserve"> </w:t>
      </w:r>
      <w:r>
        <w:rPr>
          <w:color w:val="212529"/>
          <w:szCs w:val="24"/>
        </w:rPr>
        <w:t xml:space="preserve">verður </w:t>
      </w:r>
      <w:r w:rsidR="00654EF0">
        <w:rPr>
          <w:color w:val="212529"/>
          <w:szCs w:val="24"/>
        </w:rPr>
        <w:t xml:space="preserve">landsstýrisfólkinum </w:t>
      </w:r>
      <w:r w:rsidR="008F70E3">
        <w:rPr>
          <w:color w:val="212529"/>
          <w:szCs w:val="24"/>
        </w:rPr>
        <w:t>heimila</w:t>
      </w:r>
      <w:r w:rsidR="00654EF0">
        <w:rPr>
          <w:color w:val="212529"/>
          <w:szCs w:val="24"/>
        </w:rPr>
        <w:t>ð</w:t>
      </w:r>
      <w:r w:rsidR="008F70E3">
        <w:rPr>
          <w:color w:val="212529"/>
          <w:szCs w:val="24"/>
        </w:rPr>
        <w:t xml:space="preserve"> </w:t>
      </w:r>
      <w:r w:rsidR="00D524AA">
        <w:rPr>
          <w:color w:val="212529"/>
          <w:szCs w:val="24"/>
        </w:rPr>
        <w:t>at býta býir,</w:t>
      </w:r>
      <w:r w:rsidR="008F70E3">
        <w:rPr>
          <w:color w:val="212529"/>
          <w:szCs w:val="24"/>
        </w:rPr>
        <w:t xml:space="preserve"> kommunur </w:t>
      </w:r>
      <w:r w:rsidR="005135D5">
        <w:rPr>
          <w:color w:val="212529"/>
          <w:szCs w:val="24"/>
        </w:rPr>
        <w:t>o</w:t>
      </w:r>
      <w:r w:rsidR="008F70E3">
        <w:rPr>
          <w:color w:val="212529"/>
          <w:szCs w:val="24"/>
        </w:rPr>
        <w:t>g landið annars upp í øki</w:t>
      </w:r>
      <w:r w:rsidR="00654EF0">
        <w:rPr>
          <w:color w:val="212529"/>
          <w:szCs w:val="24"/>
        </w:rPr>
        <w:t>.</w:t>
      </w:r>
    </w:p>
    <w:p w14:paraId="591C193A" w14:textId="2600BC89" w:rsidR="00471F02" w:rsidRDefault="00471F02" w:rsidP="00FF520A">
      <w:pPr>
        <w:pStyle w:val="stk0"/>
        <w:shd w:val="clear" w:color="auto" w:fill="FFFFFF"/>
        <w:spacing w:before="0" w:beforeAutospacing="0" w:after="0" w:afterAutospacing="0"/>
        <w:rPr>
          <w:shd w:val="clear" w:color="auto" w:fill="FFFFFF"/>
          <w:lang w:val="fo-FO"/>
        </w:rPr>
      </w:pPr>
    </w:p>
    <w:p w14:paraId="054D8DEB" w14:textId="4C188D35" w:rsidR="00471F02" w:rsidRDefault="00471F02" w:rsidP="00FF520A">
      <w:pPr>
        <w:pStyle w:val="stk0"/>
        <w:shd w:val="clear" w:color="auto" w:fill="FFFFFF"/>
        <w:spacing w:before="0" w:beforeAutospacing="0" w:after="0" w:afterAutospacing="0"/>
        <w:rPr>
          <w:b/>
          <w:bCs/>
          <w:shd w:val="clear" w:color="auto" w:fill="FFFFFF"/>
          <w:lang w:val="fo-FO"/>
        </w:rPr>
      </w:pPr>
      <w:r w:rsidRPr="00471F02">
        <w:rPr>
          <w:b/>
          <w:bCs/>
          <w:shd w:val="clear" w:color="auto" w:fill="FFFFFF"/>
          <w:lang w:val="fo-FO"/>
        </w:rPr>
        <w:t xml:space="preserve">Til § </w:t>
      </w:r>
      <w:r w:rsidR="00654EF0">
        <w:rPr>
          <w:b/>
          <w:bCs/>
          <w:shd w:val="clear" w:color="auto" w:fill="FFFFFF"/>
          <w:lang w:val="fo-FO"/>
        </w:rPr>
        <w:t>9</w:t>
      </w:r>
      <w:r w:rsidRPr="00471F02">
        <w:rPr>
          <w:b/>
          <w:bCs/>
          <w:shd w:val="clear" w:color="auto" w:fill="FFFFFF"/>
          <w:lang w:val="fo-FO"/>
        </w:rPr>
        <w:t xml:space="preserve"> </w:t>
      </w:r>
    </w:p>
    <w:p w14:paraId="4B0B5176" w14:textId="0C40F27D" w:rsidR="005135D5" w:rsidRDefault="005135D5" w:rsidP="00FF520A">
      <w:pPr>
        <w:pStyle w:val="stk0"/>
        <w:shd w:val="clear" w:color="auto" w:fill="FFFFFF"/>
        <w:spacing w:before="0" w:beforeAutospacing="0" w:after="0" w:afterAutospacing="0"/>
        <w:rPr>
          <w:b/>
          <w:bCs/>
          <w:shd w:val="clear" w:color="auto" w:fill="FFFFFF"/>
          <w:lang w:val="fo-FO"/>
        </w:rPr>
      </w:pPr>
    </w:p>
    <w:p w14:paraId="47D1A01B" w14:textId="6335D93F" w:rsidR="00654EF0" w:rsidRDefault="00654EF0" w:rsidP="00FF520A">
      <w:pPr>
        <w:pStyle w:val="stk0"/>
        <w:shd w:val="clear" w:color="auto" w:fill="FFFFFF"/>
        <w:spacing w:before="0" w:beforeAutospacing="0" w:after="0" w:afterAutospacing="0"/>
        <w:rPr>
          <w:shd w:val="clear" w:color="auto" w:fill="FFFFFF"/>
          <w:lang w:val="fo-FO"/>
        </w:rPr>
      </w:pPr>
      <w:r>
        <w:rPr>
          <w:shd w:val="clear" w:color="auto" w:fill="FFFFFF"/>
          <w:lang w:val="fo-FO"/>
        </w:rPr>
        <w:t>Fyri at kunna reka pantskipanina og krevja inn pant og gjøld skulu p</w:t>
      </w:r>
      <w:r w:rsidR="009D1322">
        <w:rPr>
          <w:shd w:val="clear" w:color="auto" w:fill="FFFFFF"/>
          <w:lang w:val="fo-FO"/>
        </w:rPr>
        <w:t>antumsitarin</w:t>
      </w:r>
      <w:r w:rsidR="00EE272A">
        <w:rPr>
          <w:shd w:val="clear" w:color="auto" w:fill="FFFFFF"/>
          <w:lang w:val="fo-FO"/>
        </w:rPr>
        <w:t xml:space="preserve"> og TAKS</w:t>
      </w:r>
      <w:r w:rsidR="00681830">
        <w:rPr>
          <w:shd w:val="clear" w:color="auto" w:fill="FFFFFF"/>
          <w:lang w:val="fo-FO"/>
        </w:rPr>
        <w:t xml:space="preserve"> kunn</w:t>
      </w:r>
      <w:r>
        <w:rPr>
          <w:shd w:val="clear" w:color="auto" w:fill="FFFFFF"/>
          <w:lang w:val="fo-FO"/>
        </w:rPr>
        <w:t>a</w:t>
      </w:r>
      <w:r w:rsidR="00681830">
        <w:rPr>
          <w:shd w:val="clear" w:color="auto" w:fill="FFFFFF"/>
          <w:lang w:val="fo-FO"/>
        </w:rPr>
        <w:t xml:space="preserve"> </w:t>
      </w:r>
      <w:r w:rsidR="009D1322">
        <w:rPr>
          <w:shd w:val="clear" w:color="auto" w:fill="FFFFFF"/>
          <w:lang w:val="fo-FO"/>
        </w:rPr>
        <w:t>krevja ávísar upplýsingar frá innflytarum og framleiðarum</w:t>
      </w:r>
      <w:r w:rsidR="00AC594D">
        <w:rPr>
          <w:shd w:val="clear" w:color="auto" w:fill="FFFFFF"/>
          <w:lang w:val="fo-FO"/>
        </w:rPr>
        <w:t xml:space="preserve">. </w:t>
      </w:r>
      <w:r>
        <w:rPr>
          <w:shd w:val="clear" w:color="auto" w:fill="FFFFFF"/>
          <w:lang w:val="fo-FO"/>
        </w:rPr>
        <w:t>Eitt nú</w:t>
      </w:r>
      <w:r w:rsidR="00AC594D">
        <w:rPr>
          <w:shd w:val="clear" w:color="auto" w:fill="FFFFFF"/>
          <w:lang w:val="fo-FO"/>
        </w:rPr>
        <w:t xml:space="preserve"> </w:t>
      </w:r>
      <w:r>
        <w:rPr>
          <w:shd w:val="clear" w:color="auto" w:fill="FFFFFF"/>
          <w:lang w:val="fo-FO"/>
        </w:rPr>
        <w:t xml:space="preserve">skal </w:t>
      </w:r>
      <w:r w:rsidR="00AC594D">
        <w:rPr>
          <w:shd w:val="clear" w:color="auto" w:fill="FFFFFF"/>
          <w:lang w:val="fo-FO"/>
        </w:rPr>
        <w:t>T</w:t>
      </w:r>
      <w:r>
        <w:rPr>
          <w:shd w:val="clear" w:color="auto" w:fill="FFFFFF"/>
          <w:lang w:val="fo-FO"/>
        </w:rPr>
        <w:t>AKS</w:t>
      </w:r>
      <w:r w:rsidR="00AC594D">
        <w:rPr>
          <w:shd w:val="clear" w:color="auto" w:fill="FFFFFF"/>
          <w:lang w:val="fo-FO"/>
        </w:rPr>
        <w:t xml:space="preserve"> kunna krevja skjalprógv fyri </w:t>
      </w:r>
      <w:r>
        <w:rPr>
          <w:shd w:val="clear" w:color="auto" w:fill="FFFFFF"/>
          <w:lang w:val="fo-FO"/>
        </w:rPr>
        <w:t>nøgd</w:t>
      </w:r>
      <w:r w:rsidR="00AC594D">
        <w:rPr>
          <w:shd w:val="clear" w:color="auto" w:fill="FFFFFF"/>
          <w:lang w:val="fo-FO"/>
        </w:rPr>
        <w:t>, slag og stødd á íløtum, sum pant og rakstrargjald skal gjaldast fyri</w:t>
      </w:r>
      <w:r>
        <w:rPr>
          <w:shd w:val="clear" w:color="auto" w:fill="FFFFFF"/>
          <w:lang w:val="fo-FO"/>
        </w:rPr>
        <w:t>.</w:t>
      </w:r>
      <w:r w:rsidR="00AC594D">
        <w:rPr>
          <w:shd w:val="clear" w:color="auto" w:fill="FFFFFF"/>
          <w:lang w:val="fo-FO"/>
        </w:rPr>
        <w:t xml:space="preserve"> </w:t>
      </w:r>
      <w:r>
        <w:rPr>
          <w:shd w:val="clear" w:color="auto" w:fill="FFFFFF"/>
          <w:lang w:val="fo-FO"/>
        </w:rPr>
        <w:t xml:space="preserve">Er væl grundaður illgruni um, at íløt eru seld ella á annan hátt </w:t>
      </w:r>
      <w:proofErr w:type="spellStart"/>
      <w:r>
        <w:rPr>
          <w:shd w:val="clear" w:color="auto" w:fill="FFFFFF"/>
          <w:lang w:val="fo-FO"/>
        </w:rPr>
        <w:t>avhend</w:t>
      </w:r>
      <w:proofErr w:type="spellEnd"/>
      <w:r>
        <w:rPr>
          <w:shd w:val="clear" w:color="auto" w:fill="FFFFFF"/>
          <w:lang w:val="fo-FO"/>
        </w:rPr>
        <w:t>, uttan at pant og rakstrargjald eru goldin pantskipanini, skal p</w:t>
      </w:r>
      <w:r w:rsidR="00AC594D">
        <w:rPr>
          <w:shd w:val="clear" w:color="auto" w:fill="FFFFFF"/>
          <w:lang w:val="fo-FO"/>
        </w:rPr>
        <w:t>antumsitarin kunna krevja</w:t>
      </w:r>
      <w:r>
        <w:rPr>
          <w:shd w:val="clear" w:color="auto" w:fill="FFFFFF"/>
          <w:lang w:val="fo-FO"/>
        </w:rPr>
        <w:t xml:space="preserve"> atgongd at skjølum, sum vátta ella avsanna illgrunan.</w:t>
      </w:r>
    </w:p>
    <w:p w14:paraId="7714D8F5" w14:textId="77777777" w:rsidR="00654EF0" w:rsidRDefault="00654EF0" w:rsidP="00FF520A">
      <w:pPr>
        <w:pStyle w:val="stk0"/>
        <w:shd w:val="clear" w:color="auto" w:fill="FFFFFF"/>
        <w:spacing w:before="0" w:beforeAutospacing="0" w:after="0" w:afterAutospacing="0"/>
        <w:rPr>
          <w:shd w:val="clear" w:color="auto" w:fill="FFFFFF"/>
          <w:lang w:val="fo-FO"/>
        </w:rPr>
      </w:pPr>
    </w:p>
    <w:p w14:paraId="32A357FD" w14:textId="1C196E3C" w:rsidR="005135D5" w:rsidRDefault="00654EF0" w:rsidP="00FF520A">
      <w:pPr>
        <w:pStyle w:val="stk0"/>
        <w:shd w:val="clear" w:color="auto" w:fill="FFFFFF"/>
        <w:spacing w:before="0" w:beforeAutospacing="0" w:after="0" w:afterAutospacing="0"/>
        <w:rPr>
          <w:shd w:val="clear" w:color="auto" w:fill="FFFFFF"/>
          <w:lang w:val="fo-FO"/>
        </w:rPr>
      </w:pPr>
      <w:r>
        <w:rPr>
          <w:shd w:val="clear" w:color="auto" w:fill="FFFFFF"/>
          <w:lang w:val="fo-FO"/>
        </w:rPr>
        <w:t>Landsstýrisfólkið fær heimild át áseta, at pantumsitarin kann fáa grannskoðara at vátta rættleikan av upplýsingum, sum krevjast til at krevja inn pant og rakstrargjald og umsita eftirlitið við pantskipanini, og at framleiðarin ella innflytarin skal bera kostnaðin av hesum.</w:t>
      </w:r>
      <w:r w:rsidR="00703C25">
        <w:rPr>
          <w:shd w:val="clear" w:color="auto" w:fill="FFFFFF"/>
          <w:lang w:val="fo-FO"/>
        </w:rPr>
        <w:t xml:space="preserve"> </w:t>
      </w:r>
    </w:p>
    <w:p w14:paraId="1EFA15F3" w14:textId="7B28D4B4" w:rsidR="00356980" w:rsidRDefault="00356980" w:rsidP="00FF520A">
      <w:pPr>
        <w:pStyle w:val="stk0"/>
        <w:shd w:val="clear" w:color="auto" w:fill="FFFFFF"/>
        <w:spacing w:before="0" w:beforeAutospacing="0" w:after="0" w:afterAutospacing="0"/>
        <w:rPr>
          <w:shd w:val="clear" w:color="auto" w:fill="FFFFFF"/>
          <w:lang w:val="fo-FO"/>
        </w:rPr>
      </w:pPr>
    </w:p>
    <w:p w14:paraId="6874FDE4" w14:textId="5D0061A0" w:rsidR="00356980" w:rsidRDefault="00356980" w:rsidP="00FF520A">
      <w:pPr>
        <w:pStyle w:val="stk0"/>
        <w:shd w:val="clear" w:color="auto" w:fill="FFFFFF"/>
        <w:spacing w:before="0" w:beforeAutospacing="0" w:after="0" w:afterAutospacing="0"/>
        <w:rPr>
          <w:b/>
          <w:bCs/>
          <w:shd w:val="clear" w:color="auto" w:fill="FFFFFF"/>
          <w:lang w:val="fo-FO"/>
        </w:rPr>
      </w:pPr>
      <w:r w:rsidRPr="00356980">
        <w:rPr>
          <w:b/>
          <w:bCs/>
          <w:shd w:val="clear" w:color="auto" w:fill="FFFFFF"/>
          <w:lang w:val="fo-FO"/>
        </w:rPr>
        <w:t>T</w:t>
      </w:r>
      <w:r w:rsidR="00654EF0">
        <w:rPr>
          <w:b/>
          <w:bCs/>
          <w:shd w:val="clear" w:color="auto" w:fill="FFFFFF"/>
          <w:lang w:val="fo-FO"/>
        </w:rPr>
        <w:t>il</w:t>
      </w:r>
      <w:r w:rsidRPr="00356980">
        <w:rPr>
          <w:b/>
          <w:bCs/>
          <w:shd w:val="clear" w:color="auto" w:fill="FFFFFF"/>
          <w:lang w:val="fo-FO"/>
        </w:rPr>
        <w:t xml:space="preserve"> § </w:t>
      </w:r>
      <w:r w:rsidR="00654EF0">
        <w:rPr>
          <w:b/>
          <w:bCs/>
          <w:shd w:val="clear" w:color="auto" w:fill="FFFFFF"/>
          <w:lang w:val="fo-FO"/>
        </w:rPr>
        <w:t>10</w:t>
      </w:r>
    </w:p>
    <w:p w14:paraId="63825CC8" w14:textId="77777777" w:rsidR="00356980" w:rsidRDefault="00356980" w:rsidP="00356980">
      <w:pPr>
        <w:autoSpaceDE w:val="0"/>
        <w:autoSpaceDN w:val="0"/>
        <w:adjustRightInd w:val="0"/>
        <w:rPr>
          <w:i/>
          <w:iCs/>
          <w:color w:val="212529"/>
          <w:szCs w:val="24"/>
        </w:rPr>
      </w:pPr>
    </w:p>
    <w:p w14:paraId="00E21117" w14:textId="645DC0EA" w:rsidR="00356980" w:rsidRDefault="00654EF0" w:rsidP="00356980">
      <w:pPr>
        <w:autoSpaceDE w:val="0"/>
        <w:autoSpaceDN w:val="0"/>
        <w:adjustRightInd w:val="0"/>
        <w:rPr>
          <w:color w:val="212529"/>
          <w:szCs w:val="24"/>
        </w:rPr>
      </w:pPr>
      <w:r>
        <w:rPr>
          <w:color w:val="212529"/>
          <w:szCs w:val="24"/>
        </w:rPr>
        <w:t>Fyri at kunna umsita pantskipanina skal pa</w:t>
      </w:r>
      <w:r w:rsidR="00356980" w:rsidRPr="00356980">
        <w:rPr>
          <w:color w:val="212529"/>
          <w:szCs w:val="24"/>
        </w:rPr>
        <w:t>ntumsitarin</w:t>
      </w:r>
      <w:r w:rsidR="00356980">
        <w:rPr>
          <w:color w:val="212529"/>
          <w:szCs w:val="24"/>
        </w:rPr>
        <w:t xml:space="preserve"> </w:t>
      </w:r>
      <w:r>
        <w:rPr>
          <w:color w:val="212529"/>
          <w:szCs w:val="24"/>
        </w:rPr>
        <w:t>kunna</w:t>
      </w:r>
      <w:r w:rsidR="00356980">
        <w:rPr>
          <w:color w:val="212529"/>
          <w:szCs w:val="24"/>
        </w:rPr>
        <w:t xml:space="preserve"> taka fyrisitingarligar avgerðir</w:t>
      </w:r>
      <w:r>
        <w:rPr>
          <w:color w:val="212529"/>
          <w:szCs w:val="24"/>
        </w:rPr>
        <w:t>.</w:t>
      </w:r>
      <w:r w:rsidR="00B02323">
        <w:rPr>
          <w:color w:val="212529"/>
          <w:szCs w:val="24"/>
        </w:rPr>
        <w:t xml:space="preserve"> </w:t>
      </w:r>
      <w:r w:rsidR="0004082E">
        <w:rPr>
          <w:color w:val="212529"/>
          <w:szCs w:val="24"/>
        </w:rPr>
        <w:t>Su</w:t>
      </w:r>
      <w:r w:rsidR="00356980">
        <w:rPr>
          <w:color w:val="212529"/>
          <w:szCs w:val="24"/>
        </w:rPr>
        <w:t>mmar av hesum</w:t>
      </w:r>
      <w:r w:rsidR="0004082E">
        <w:rPr>
          <w:color w:val="212529"/>
          <w:szCs w:val="24"/>
        </w:rPr>
        <w:t xml:space="preserve"> avgerðu</w:t>
      </w:r>
      <w:r>
        <w:rPr>
          <w:color w:val="212529"/>
          <w:szCs w:val="24"/>
        </w:rPr>
        <w:t>nu</w:t>
      </w:r>
      <w:r w:rsidR="0004082E">
        <w:rPr>
          <w:color w:val="212529"/>
          <w:szCs w:val="24"/>
        </w:rPr>
        <w:t xml:space="preserve">m </w:t>
      </w:r>
      <w:r>
        <w:rPr>
          <w:color w:val="212529"/>
          <w:szCs w:val="24"/>
        </w:rPr>
        <w:t>verða av slíkum slag, at tær ikki verða mettar at hóska</w:t>
      </w:r>
      <w:r w:rsidR="0004082E">
        <w:rPr>
          <w:color w:val="212529"/>
          <w:szCs w:val="24"/>
        </w:rPr>
        <w:t xml:space="preserve"> til </w:t>
      </w:r>
      <w:proofErr w:type="spellStart"/>
      <w:r w:rsidR="0004082E">
        <w:rPr>
          <w:color w:val="212529"/>
          <w:szCs w:val="24"/>
        </w:rPr>
        <w:t>kæruviðgerð</w:t>
      </w:r>
      <w:proofErr w:type="spellEnd"/>
      <w:r>
        <w:rPr>
          <w:color w:val="212529"/>
          <w:szCs w:val="24"/>
        </w:rPr>
        <w:t>, t.d.</w:t>
      </w:r>
      <w:r w:rsidR="0004082E">
        <w:rPr>
          <w:color w:val="212529"/>
          <w:szCs w:val="24"/>
        </w:rPr>
        <w:t xml:space="preserve"> avgerðir um </w:t>
      </w:r>
      <w:r>
        <w:rPr>
          <w:color w:val="212529"/>
          <w:szCs w:val="24"/>
        </w:rPr>
        <w:t>ikki at</w:t>
      </w:r>
      <w:r w:rsidR="0004082E">
        <w:rPr>
          <w:color w:val="212529"/>
          <w:szCs w:val="24"/>
        </w:rPr>
        <w:t xml:space="preserve"> góðkenn</w:t>
      </w:r>
      <w:r>
        <w:rPr>
          <w:color w:val="212529"/>
          <w:szCs w:val="24"/>
        </w:rPr>
        <w:t>a</w:t>
      </w:r>
      <w:r w:rsidR="0004082E">
        <w:rPr>
          <w:color w:val="212529"/>
          <w:szCs w:val="24"/>
        </w:rPr>
        <w:t xml:space="preserve"> </w:t>
      </w:r>
      <w:r>
        <w:rPr>
          <w:color w:val="212529"/>
          <w:szCs w:val="24"/>
        </w:rPr>
        <w:t>eina felags</w:t>
      </w:r>
      <w:r w:rsidR="0004082E">
        <w:rPr>
          <w:color w:val="212529"/>
          <w:szCs w:val="24"/>
        </w:rPr>
        <w:t xml:space="preserve"> móttøku í sambandi</w:t>
      </w:r>
      <w:r w:rsidR="00776F5C">
        <w:rPr>
          <w:color w:val="212529"/>
          <w:szCs w:val="24"/>
        </w:rPr>
        <w:t xml:space="preserve"> við </w:t>
      </w:r>
      <w:r w:rsidR="0004082E">
        <w:rPr>
          <w:color w:val="212529"/>
          <w:szCs w:val="24"/>
        </w:rPr>
        <w:t xml:space="preserve">samstarv </w:t>
      </w:r>
      <w:r w:rsidR="0004082E">
        <w:rPr>
          <w:color w:val="212529"/>
          <w:szCs w:val="24"/>
        </w:rPr>
        <w:lastRenderedPageBreak/>
        <w:t>millum</w:t>
      </w:r>
      <w:r w:rsidR="00C73B7B">
        <w:rPr>
          <w:color w:val="212529"/>
          <w:szCs w:val="24"/>
        </w:rPr>
        <w:t xml:space="preserve"> sølustøð</w:t>
      </w:r>
      <w:r>
        <w:rPr>
          <w:color w:val="212529"/>
          <w:szCs w:val="24"/>
        </w:rPr>
        <w:t>, av tí</w:t>
      </w:r>
      <w:r w:rsidR="0004082E">
        <w:rPr>
          <w:color w:val="212529"/>
          <w:szCs w:val="24"/>
        </w:rPr>
        <w:t xml:space="preserve"> at almennar</w:t>
      </w:r>
      <w:r w:rsidR="00703C25">
        <w:rPr>
          <w:color w:val="212529"/>
          <w:szCs w:val="24"/>
        </w:rPr>
        <w:t xml:space="preserve"> </w:t>
      </w:r>
      <w:r w:rsidR="0004082E">
        <w:rPr>
          <w:color w:val="212529"/>
          <w:szCs w:val="24"/>
        </w:rPr>
        <w:t xml:space="preserve">treytir, sum pantumsitarin hevur </w:t>
      </w:r>
      <w:r>
        <w:rPr>
          <w:color w:val="212529"/>
          <w:szCs w:val="24"/>
        </w:rPr>
        <w:t>á</w:t>
      </w:r>
      <w:r w:rsidR="0004082E">
        <w:rPr>
          <w:color w:val="212529"/>
          <w:szCs w:val="24"/>
        </w:rPr>
        <w:t>sett um</w:t>
      </w:r>
      <w:r w:rsidR="00776F5C">
        <w:rPr>
          <w:color w:val="212529"/>
          <w:szCs w:val="24"/>
        </w:rPr>
        <w:t xml:space="preserve"> hædd</w:t>
      </w:r>
      <w:r>
        <w:rPr>
          <w:color w:val="212529"/>
          <w:szCs w:val="24"/>
        </w:rPr>
        <w:t>,</w:t>
      </w:r>
      <w:r w:rsidR="00776F5C">
        <w:rPr>
          <w:color w:val="212529"/>
          <w:szCs w:val="24"/>
        </w:rPr>
        <w:t xml:space="preserve"> breidd og reinføri í samband</w:t>
      </w:r>
      <w:r w:rsidR="00B02323">
        <w:rPr>
          <w:color w:val="212529"/>
          <w:szCs w:val="24"/>
        </w:rPr>
        <w:t>i</w:t>
      </w:r>
      <w:r w:rsidR="00776F5C">
        <w:rPr>
          <w:color w:val="212529"/>
          <w:szCs w:val="24"/>
        </w:rPr>
        <w:t xml:space="preserve"> við</w:t>
      </w:r>
      <w:r w:rsidR="00B02323">
        <w:rPr>
          <w:color w:val="212529"/>
          <w:szCs w:val="24"/>
        </w:rPr>
        <w:t xml:space="preserve"> hø</w:t>
      </w:r>
      <w:r>
        <w:rPr>
          <w:color w:val="212529"/>
          <w:szCs w:val="24"/>
        </w:rPr>
        <w:t>lis- og atkomuviðurskifti</w:t>
      </w:r>
      <w:r w:rsidR="00B02323">
        <w:rPr>
          <w:color w:val="212529"/>
          <w:szCs w:val="24"/>
        </w:rPr>
        <w:t xml:space="preserve">, </w:t>
      </w:r>
      <w:r w:rsidR="00C73B7B">
        <w:rPr>
          <w:color w:val="212529"/>
          <w:szCs w:val="24"/>
        </w:rPr>
        <w:t>ella</w:t>
      </w:r>
      <w:r w:rsidR="00B02323">
        <w:rPr>
          <w:color w:val="212529"/>
          <w:szCs w:val="24"/>
        </w:rPr>
        <w:t xml:space="preserve"> treytir til ritbúnað og maskinur ikki eru loknar</w:t>
      </w:r>
      <w:r>
        <w:rPr>
          <w:color w:val="212529"/>
          <w:szCs w:val="24"/>
        </w:rPr>
        <w:t xml:space="preserve">. Mett verður ikki, at </w:t>
      </w:r>
      <w:proofErr w:type="spellStart"/>
      <w:r>
        <w:rPr>
          <w:color w:val="212529"/>
          <w:szCs w:val="24"/>
        </w:rPr>
        <w:t>stjórnarráðið</w:t>
      </w:r>
      <w:proofErr w:type="spellEnd"/>
      <w:r w:rsidR="00C73B7B">
        <w:rPr>
          <w:color w:val="212529"/>
          <w:szCs w:val="24"/>
        </w:rPr>
        <w:t xml:space="preserve"> ella Føroya Kærustovnur eru bet</w:t>
      </w:r>
      <w:r>
        <w:rPr>
          <w:color w:val="212529"/>
          <w:szCs w:val="24"/>
        </w:rPr>
        <w:t>ur før fyri</w:t>
      </w:r>
      <w:r w:rsidR="00C73B7B">
        <w:rPr>
          <w:color w:val="212529"/>
          <w:szCs w:val="24"/>
        </w:rPr>
        <w:t xml:space="preserve"> at taka støðu til</w:t>
      </w:r>
      <w:r>
        <w:rPr>
          <w:color w:val="212529"/>
          <w:szCs w:val="24"/>
        </w:rPr>
        <w:t xml:space="preserve"> slík viðurskifti</w:t>
      </w:r>
      <w:r w:rsidR="00C73B7B">
        <w:rPr>
          <w:color w:val="212529"/>
          <w:szCs w:val="24"/>
        </w:rPr>
        <w:t xml:space="preserve"> enn pantumsitarin sjálvur. Tí verður </w:t>
      </w:r>
      <w:r>
        <w:rPr>
          <w:color w:val="212529"/>
          <w:szCs w:val="24"/>
        </w:rPr>
        <w:t>heimilað</w:t>
      </w:r>
      <w:r w:rsidR="00C73B7B">
        <w:rPr>
          <w:color w:val="212529"/>
          <w:szCs w:val="24"/>
        </w:rPr>
        <w:t xml:space="preserve"> landsstýris</w:t>
      </w:r>
      <w:r>
        <w:rPr>
          <w:color w:val="212529"/>
          <w:szCs w:val="24"/>
        </w:rPr>
        <w:t>fólkinum</w:t>
      </w:r>
      <w:r w:rsidR="00C73B7B">
        <w:rPr>
          <w:color w:val="212529"/>
          <w:szCs w:val="24"/>
        </w:rPr>
        <w:t xml:space="preserve"> at áseta reglur um, at summar avgerðir ikki</w:t>
      </w:r>
      <w:r>
        <w:rPr>
          <w:color w:val="212529"/>
          <w:szCs w:val="24"/>
        </w:rPr>
        <w:t xml:space="preserve"> skulu</w:t>
      </w:r>
      <w:r w:rsidR="00C73B7B">
        <w:rPr>
          <w:color w:val="212529"/>
          <w:szCs w:val="24"/>
        </w:rPr>
        <w:t xml:space="preserve"> kunn</w:t>
      </w:r>
      <w:r>
        <w:rPr>
          <w:color w:val="212529"/>
          <w:szCs w:val="24"/>
        </w:rPr>
        <w:t xml:space="preserve">a </w:t>
      </w:r>
      <w:r w:rsidR="00C73B7B">
        <w:rPr>
          <w:color w:val="212529"/>
          <w:szCs w:val="24"/>
        </w:rPr>
        <w:t xml:space="preserve">kærast. </w:t>
      </w:r>
    </w:p>
    <w:p w14:paraId="09C9E035" w14:textId="77777777" w:rsidR="004768FA" w:rsidRPr="00200EDE" w:rsidRDefault="004768FA" w:rsidP="004768FA">
      <w:pPr>
        <w:autoSpaceDE w:val="0"/>
        <w:autoSpaceDN w:val="0"/>
        <w:adjustRightInd w:val="0"/>
        <w:jc w:val="center"/>
        <w:rPr>
          <w:b/>
          <w:bCs/>
          <w:i/>
          <w:iCs/>
          <w:color w:val="212529"/>
          <w:szCs w:val="24"/>
        </w:rPr>
      </w:pPr>
    </w:p>
    <w:p w14:paraId="0723CCE7" w14:textId="5B7B73F1" w:rsidR="004768FA" w:rsidRDefault="004768FA" w:rsidP="004768FA">
      <w:pPr>
        <w:autoSpaceDE w:val="0"/>
        <w:autoSpaceDN w:val="0"/>
        <w:adjustRightInd w:val="0"/>
        <w:rPr>
          <w:b/>
          <w:bCs/>
          <w:color w:val="212529"/>
          <w:szCs w:val="24"/>
        </w:rPr>
      </w:pPr>
      <w:r w:rsidRPr="00200EDE">
        <w:rPr>
          <w:b/>
          <w:bCs/>
          <w:color w:val="212529"/>
          <w:szCs w:val="24"/>
        </w:rPr>
        <w:t>T</w:t>
      </w:r>
      <w:r w:rsidR="00654EF0">
        <w:rPr>
          <w:b/>
          <w:bCs/>
          <w:color w:val="212529"/>
          <w:szCs w:val="24"/>
        </w:rPr>
        <w:t>il</w:t>
      </w:r>
      <w:r w:rsidRPr="00200EDE">
        <w:rPr>
          <w:b/>
          <w:bCs/>
          <w:color w:val="212529"/>
          <w:szCs w:val="24"/>
        </w:rPr>
        <w:t xml:space="preserve"> § 1</w:t>
      </w:r>
      <w:r w:rsidR="00654EF0">
        <w:rPr>
          <w:b/>
          <w:bCs/>
          <w:color w:val="212529"/>
          <w:szCs w:val="24"/>
        </w:rPr>
        <w:t>1</w:t>
      </w:r>
    </w:p>
    <w:p w14:paraId="516D456C" w14:textId="66F2F3A3" w:rsidR="00654EF0" w:rsidRPr="00654EF0" w:rsidRDefault="00654EF0" w:rsidP="00654EF0">
      <w:pPr>
        <w:autoSpaceDE w:val="0"/>
        <w:autoSpaceDN w:val="0"/>
        <w:adjustRightInd w:val="0"/>
        <w:rPr>
          <w:color w:val="212529"/>
          <w:szCs w:val="24"/>
        </w:rPr>
      </w:pPr>
    </w:p>
    <w:p w14:paraId="29EF4021" w14:textId="1DAB0671" w:rsidR="00200EDE" w:rsidRDefault="00654EF0" w:rsidP="004768FA">
      <w:pPr>
        <w:autoSpaceDE w:val="0"/>
        <w:autoSpaceDN w:val="0"/>
        <w:adjustRightInd w:val="0"/>
        <w:rPr>
          <w:color w:val="212529"/>
          <w:szCs w:val="24"/>
        </w:rPr>
      </w:pPr>
      <w:r>
        <w:rPr>
          <w:color w:val="212529"/>
          <w:szCs w:val="24"/>
        </w:rPr>
        <w:t>Hóast § 12 fer úr gildi 1. oktobur 2025, verður § 11, stk. 1,</w:t>
      </w:r>
      <w:r w:rsidR="00200EDE" w:rsidRPr="00200EDE">
        <w:rPr>
          <w:color w:val="212529"/>
          <w:szCs w:val="24"/>
        </w:rPr>
        <w:t xml:space="preserve"> </w:t>
      </w:r>
      <w:r>
        <w:rPr>
          <w:color w:val="212529"/>
          <w:szCs w:val="24"/>
        </w:rPr>
        <w:t>verandi í gildi.</w:t>
      </w:r>
      <w:r w:rsidR="00200EDE">
        <w:rPr>
          <w:color w:val="212529"/>
          <w:szCs w:val="24"/>
        </w:rPr>
        <w:t xml:space="preserve"> Hetta </w:t>
      </w:r>
      <w:r>
        <w:rPr>
          <w:color w:val="212529"/>
          <w:szCs w:val="24"/>
        </w:rPr>
        <w:t>so</w:t>
      </w:r>
      <w:r w:rsidR="00200EDE">
        <w:rPr>
          <w:color w:val="212529"/>
          <w:szCs w:val="24"/>
        </w:rPr>
        <w:t xml:space="preserve"> at brot, sum </w:t>
      </w:r>
      <w:r>
        <w:rPr>
          <w:color w:val="212529"/>
          <w:szCs w:val="24"/>
        </w:rPr>
        <w:t>framd verða</w:t>
      </w:r>
      <w:r w:rsidR="00200EDE">
        <w:rPr>
          <w:color w:val="212529"/>
          <w:szCs w:val="24"/>
        </w:rPr>
        <w:t xml:space="preserve"> á § 1</w:t>
      </w:r>
      <w:r>
        <w:rPr>
          <w:color w:val="212529"/>
          <w:szCs w:val="24"/>
        </w:rPr>
        <w:t>2,</w:t>
      </w:r>
      <w:r w:rsidR="00200EDE">
        <w:rPr>
          <w:color w:val="212529"/>
          <w:szCs w:val="24"/>
        </w:rPr>
        <w:t xml:space="preserve"> áðrenn hon </w:t>
      </w:r>
      <w:r>
        <w:rPr>
          <w:color w:val="212529"/>
          <w:szCs w:val="24"/>
        </w:rPr>
        <w:t>fer</w:t>
      </w:r>
      <w:r w:rsidR="00200EDE">
        <w:rPr>
          <w:color w:val="212529"/>
          <w:szCs w:val="24"/>
        </w:rPr>
        <w:t xml:space="preserve"> úr gildi, fram</w:t>
      </w:r>
      <w:r>
        <w:rPr>
          <w:color w:val="212529"/>
          <w:szCs w:val="24"/>
        </w:rPr>
        <w:t>vegis</w:t>
      </w:r>
      <w:r w:rsidR="00200EDE">
        <w:rPr>
          <w:color w:val="212529"/>
          <w:szCs w:val="24"/>
        </w:rPr>
        <w:t xml:space="preserve"> kunnu revsast eftir 1</w:t>
      </w:r>
      <w:r>
        <w:rPr>
          <w:color w:val="212529"/>
          <w:szCs w:val="24"/>
        </w:rPr>
        <w:t>.</w:t>
      </w:r>
      <w:r w:rsidR="00200EDE">
        <w:rPr>
          <w:color w:val="212529"/>
          <w:szCs w:val="24"/>
        </w:rPr>
        <w:t xml:space="preserve"> oktobur 2025.  </w:t>
      </w:r>
    </w:p>
    <w:p w14:paraId="3C06A787" w14:textId="77777777" w:rsidR="00654EF0" w:rsidRDefault="00654EF0" w:rsidP="004768FA">
      <w:pPr>
        <w:autoSpaceDE w:val="0"/>
        <w:autoSpaceDN w:val="0"/>
        <w:adjustRightInd w:val="0"/>
        <w:rPr>
          <w:color w:val="212529"/>
          <w:szCs w:val="24"/>
        </w:rPr>
      </w:pPr>
    </w:p>
    <w:p w14:paraId="031C4DDD" w14:textId="770D5D51" w:rsidR="00654EF0" w:rsidRPr="00200EDE" w:rsidRDefault="00654EF0" w:rsidP="004768FA">
      <w:pPr>
        <w:autoSpaceDE w:val="0"/>
        <w:autoSpaceDN w:val="0"/>
        <w:adjustRightInd w:val="0"/>
        <w:rPr>
          <w:color w:val="212529"/>
          <w:szCs w:val="24"/>
        </w:rPr>
      </w:pPr>
      <w:r>
        <w:rPr>
          <w:color w:val="212529"/>
          <w:szCs w:val="24"/>
        </w:rPr>
        <w:t>Í sambandi við brot á ásetingar við heimild í løgtingslógini kann, eins og eftir galdandi løgtingslóg, hald leggjast á íløt, sum eru fevnd av pantskipanini sambært løgtingslógini.</w:t>
      </w:r>
    </w:p>
    <w:p w14:paraId="3C6E7FDB" w14:textId="77777777" w:rsidR="004768FA" w:rsidRPr="004768FA" w:rsidRDefault="004768FA" w:rsidP="004768FA">
      <w:pPr>
        <w:autoSpaceDE w:val="0"/>
        <w:autoSpaceDN w:val="0"/>
        <w:adjustRightInd w:val="0"/>
        <w:rPr>
          <w:b/>
          <w:bCs/>
          <w:color w:val="212529"/>
          <w:szCs w:val="24"/>
          <w:highlight w:val="yellow"/>
        </w:rPr>
      </w:pPr>
    </w:p>
    <w:p w14:paraId="2C7E8547" w14:textId="77777777" w:rsidR="004768FA" w:rsidRPr="00200EDE" w:rsidRDefault="004768FA" w:rsidP="004768FA">
      <w:pPr>
        <w:pStyle w:val="stk0"/>
        <w:shd w:val="clear" w:color="auto" w:fill="FFFFFF"/>
        <w:spacing w:before="0" w:beforeAutospacing="0" w:after="0" w:afterAutospacing="0"/>
        <w:rPr>
          <w:b/>
          <w:lang w:val="fo-FO"/>
        </w:rPr>
      </w:pPr>
    </w:p>
    <w:p w14:paraId="419E09E4" w14:textId="67443312" w:rsidR="004768FA" w:rsidRPr="00200EDE" w:rsidRDefault="004768FA" w:rsidP="004768FA">
      <w:pPr>
        <w:pStyle w:val="stk0"/>
        <w:shd w:val="clear" w:color="auto" w:fill="FFFFFF"/>
        <w:spacing w:before="0" w:beforeAutospacing="0" w:after="0" w:afterAutospacing="0"/>
        <w:rPr>
          <w:lang w:val="fo-FO"/>
        </w:rPr>
      </w:pPr>
      <w:bookmarkStart w:id="14" w:name="_Hlk151563620"/>
      <w:r w:rsidRPr="00200EDE">
        <w:rPr>
          <w:b/>
          <w:lang w:val="fo-FO"/>
        </w:rPr>
        <w:t>T</w:t>
      </w:r>
      <w:r w:rsidR="00654EF0">
        <w:rPr>
          <w:b/>
          <w:lang w:val="fo-FO"/>
        </w:rPr>
        <w:t>i</w:t>
      </w:r>
      <w:r w:rsidRPr="00200EDE">
        <w:rPr>
          <w:b/>
          <w:lang w:val="fo-FO"/>
        </w:rPr>
        <w:t>l § 1</w:t>
      </w:r>
      <w:r w:rsidR="00654EF0">
        <w:rPr>
          <w:b/>
          <w:lang w:val="fo-FO"/>
        </w:rPr>
        <w:t>2</w:t>
      </w:r>
    </w:p>
    <w:p w14:paraId="44939C26" w14:textId="1581530F" w:rsidR="00200EDE" w:rsidRDefault="00200EDE" w:rsidP="004768FA">
      <w:pPr>
        <w:pStyle w:val="stk0"/>
        <w:shd w:val="clear" w:color="auto" w:fill="FFFFFF"/>
        <w:spacing w:before="0" w:beforeAutospacing="0" w:after="0" w:afterAutospacing="0"/>
        <w:rPr>
          <w:highlight w:val="yellow"/>
          <w:lang w:val="fo-FO"/>
        </w:rPr>
      </w:pPr>
    </w:p>
    <w:p w14:paraId="34D4F696" w14:textId="0DD56E42" w:rsidR="005C479D" w:rsidRDefault="00200EDE" w:rsidP="004768FA">
      <w:pPr>
        <w:pStyle w:val="stk0"/>
        <w:shd w:val="clear" w:color="auto" w:fill="FFFFFF"/>
        <w:spacing w:before="0" w:beforeAutospacing="0" w:after="0" w:afterAutospacing="0"/>
        <w:rPr>
          <w:lang w:val="fo-FO"/>
        </w:rPr>
      </w:pPr>
      <w:r w:rsidRPr="00200EDE">
        <w:rPr>
          <w:lang w:val="fo-FO"/>
        </w:rPr>
        <w:t>Ásetingin</w:t>
      </w:r>
      <w:r w:rsidR="005C479D">
        <w:rPr>
          <w:lang w:val="fo-FO"/>
        </w:rPr>
        <w:t xml:space="preserve"> kemur, saman við § </w:t>
      </w:r>
      <w:r w:rsidR="00654EF0">
        <w:rPr>
          <w:lang w:val="fo-FO"/>
        </w:rPr>
        <w:t>11, stk. 1, og § 13</w:t>
      </w:r>
      <w:r w:rsidR="005C479D">
        <w:rPr>
          <w:lang w:val="fo-FO"/>
        </w:rPr>
        <w:t>, í gildi</w:t>
      </w:r>
      <w:r w:rsidR="00654EF0">
        <w:rPr>
          <w:lang w:val="fo-FO"/>
        </w:rPr>
        <w:t>,</w:t>
      </w:r>
      <w:r w:rsidR="005C479D">
        <w:rPr>
          <w:lang w:val="fo-FO"/>
        </w:rPr>
        <w:t xml:space="preserve"> </w:t>
      </w:r>
      <w:r w:rsidR="00654EF0">
        <w:rPr>
          <w:lang w:val="fo-FO"/>
        </w:rPr>
        <w:t>fýra</w:t>
      </w:r>
      <w:r w:rsidR="005C479D">
        <w:rPr>
          <w:lang w:val="fo-FO"/>
        </w:rPr>
        <w:t xml:space="preserve"> mánaðir áðrenn hinar ásetingarnar í lógaruppskotinum</w:t>
      </w:r>
      <w:r w:rsidR="00654EF0">
        <w:rPr>
          <w:lang w:val="fo-FO"/>
        </w:rPr>
        <w:t>. Talan er um</w:t>
      </w:r>
      <w:r w:rsidR="00CA2656">
        <w:rPr>
          <w:lang w:val="fo-FO"/>
        </w:rPr>
        <w:t xml:space="preserve"> ein</w:t>
      </w:r>
      <w:r w:rsidR="00654EF0">
        <w:rPr>
          <w:lang w:val="fo-FO"/>
        </w:rPr>
        <w:t>a</w:t>
      </w:r>
      <w:r w:rsidR="00CA2656">
        <w:rPr>
          <w:lang w:val="fo-FO"/>
        </w:rPr>
        <w:t xml:space="preserve"> skiftis</w:t>
      </w:r>
      <w:r w:rsidR="00654EF0">
        <w:rPr>
          <w:lang w:val="fo-FO"/>
        </w:rPr>
        <w:t>skipan</w:t>
      </w:r>
      <w:r w:rsidR="00CA2656">
        <w:rPr>
          <w:lang w:val="fo-FO"/>
        </w:rPr>
        <w:t>, sum fer úr gildi aftur 1. oktobur 2025.</w:t>
      </w:r>
    </w:p>
    <w:p w14:paraId="2B11B1AA" w14:textId="77777777" w:rsidR="005C479D" w:rsidRDefault="005C479D" w:rsidP="004768FA">
      <w:pPr>
        <w:pStyle w:val="stk0"/>
        <w:shd w:val="clear" w:color="auto" w:fill="FFFFFF"/>
        <w:spacing w:before="0" w:beforeAutospacing="0" w:after="0" w:afterAutospacing="0"/>
        <w:rPr>
          <w:lang w:val="fo-FO"/>
        </w:rPr>
      </w:pPr>
    </w:p>
    <w:p w14:paraId="5D839F46" w14:textId="6E26B28F" w:rsidR="005C479D" w:rsidRDefault="005C479D" w:rsidP="004768FA">
      <w:pPr>
        <w:pStyle w:val="stk0"/>
        <w:shd w:val="clear" w:color="auto" w:fill="FFFFFF"/>
        <w:spacing w:before="0" w:beforeAutospacing="0" w:after="0" w:afterAutospacing="0"/>
        <w:rPr>
          <w:lang w:val="fo-FO"/>
        </w:rPr>
      </w:pPr>
      <w:r>
        <w:rPr>
          <w:lang w:val="fo-FO"/>
        </w:rPr>
        <w:t>Orsøkin til ásetingina er</w:t>
      </w:r>
      <w:r w:rsidR="00654EF0">
        <w:rPr>
          <w:lang w:val="fo-FO"/>
        </w:rPr>
        <w:t xml:space="preserve"> tørvurin</w:t>
      </w:r>
      <w:r>
        <w:rPr>
          <w:lang w:val="fo-FO"/>
        </w:rPr>
        <w:t xml:space="preserve"> á at fáa øll íløt, framleiðarar, innflytarar og sølustøð skrásett </w:t>
      </w:r>
      <w:r w:rsidR="00654EF0">
        <w:rPr>
          <w:lang w:val="fo-FO"/>
        </w:rPr>
        <w:t>í</w:t>
      </w:r>
      <w:r>
        <w:rPr>
          <w:lang w:val="fo-FO"/>
        </w:rPr>
        <w:t xml:space="preserve"> góðari tíð, áðrenn </w:t>
      </w:r>
      <w:r w:rsidR="00654EF0">
        <w:rPr>
          <w:lang w:val="fo-FO"/>
        </w:rPr>
        <w:t xml:space="preserve">tann </w:t>
      </w:r>
      <w:r>
        <w:rPr>
          <w:lang w:val="fo-FO"/>
        </w:rPr>
        <w:t xml:space="preserve">nýggja </w:t>
      </w:r>
      <w:r w:rsidR="00654EF0">
        <w:rPr>
          <w:lang w:val="fo-FO"/>
        </w:rPr>
        <w:t>pant</w:t>
      </w:r>
      <w:r>
        <w:rPr>
          <w:lang w:val="fo-FO"/>
        </w:rPr>
        <w:t>skipanin tekur við í fullum líki.</w:t>
      </w:r>
    </w:p>
    <w:p w14:paraId="6F60DA27" w14:textId="77777777" w:rsidR="00654EF0" w:rsidRDefault="00654EF0" w:rsidP="004768FA">
      <w:pPr>
        <w:pStyle w:val="stk0"/>
        <w:shd w:val="clear" w:color="auto" w:fill="FFFFFF"/>
        <w:spacing w:before="0" w:beforeAutospacing="0" w:after="0" w:afterAutospacing="0"/>
        <w:rPr>
          <w:lang w:val="fo-FO"/>
        </w:rPr>
      </w:pPr>
    </w:p>
    <w:p w14:paraId="21CAB0F8" w14:textId="7C255FD4" w:rsidR="00566329" w:rsidRDefault="00654EF0" w:rsidP="004768FA">
      <w:pPr>
        <w:pStyle w:val="stk0"/>
        <w:shd w:val="clear" w:color="auto" w:fill="FFFFFF"/>
        <w:spacing w:before="0" w:beforeAutospacing="0" w:after="0" w:afterAutospacing="0"/>
        <w:rPr>
          <w:lang w:val="fo-FO"/>
        </w:rPr>
      </w:pPr>
      <w:r>
        <w:rPr>
          <w:lang w:val="fo-FO"/>
        </w:rPr>
        <w:t>I</w:t>
      </w:r>
      <w:r w:rsidR="005C479D">
        <w:rPr>
          <w:lang w:val="fo-FO"/>
        </w:rPr>
        <w:t>nnflytarar og framleiðarar</w:t>
      </w:r>
      <w:r w:rsidR="00184F77">
        <w:rPr>
          <w:lang w:val="fo-FO"/>
        </w:rPr>
        <w:t xml:space="preserve"> skulu gjalda avgjald </w:t>
      </w:r>
      <w:r>
        <w:rPr>
          <w:lang w:val="fo-FO"/>
        </w:rPr>
        <w:t>sambært</w:t>
      </w:r>
      <w:r w:rsidR="00184F77">
        <w:rPr>
          <w:lang w:val="fo-FO"/>
        </w:rPr>
        <w:t xml:space="preserve"> lóg um avgjald á framleiðslu og innflutning</w:t>
      </w:r>
      <w:r>
        <w:rPr>
          <w:lang w:val="fo-FO"/>
        </w:rPr>
        <w:t>. Hetta</w:t>
      </w:r>
      <w:r w:rsidR="00184F77">
        <w:rPr>
          <w:lang w:val="fo-FO"/>
        </w:rPr>
        <w:t xml:space="preserve"> verður gjørt </w:t>
      </w:r>
      <w:r>
        <w:rPr>
          <w:lang w:val="fo-FO"/>
        </w:rPr>
        <w:t>gjøgnum</w:t>
      </w:r>
      <w:r w:rsidR="00184F77">
        <w:rPr>
          <w:lang w:val="fo-FO"/>
        </w:rPr>
        <w:t xml:space="preserve"> </w:t>
      </w:r>
      <w:proofErr w:type="spellStart"/>
      <w:r>
        <w:rPr>
          <w:lang w:val="fo-FO"/>
        </w:rPr>
        <w:t>innkrevjingar</w:t>
      </w:r>
      <w:r w:rsidR="00184F77">
        <w:rPr>
          <w:lang w:val="fo-FO"/>
        </w:rPr>
        <w:t>skipanina</w:t>
      </w:r>
      <w:proofErr w:type="spellEnd"/>
      <w:r w:rsidR="00184F77">
        <w:rPr>
          <w:lang w:val="fo-FO"/>
        </w:rPr>
        <w:t xml:space="preserve"> hjá TAKS.</w:t>
      </w:r>
      <w:r>
        <w:rPr>
          <w:lang w:val="fo-FO"/>
        </w:rPr>
        <w:t xml:space="preserve"> Innflytarar og framleiðarar</w:t>
      </w:r>
      <w:r w:rsidR="00184F77">
        <w:rPr>
          <w:lang w:val="fo-FO"/>
        </w:rPr>
        <w:t xml:space="preserve"> skulu </w:t>
      </w:r>
      <w:r>
        <w:rPr>
          <w:lang w:val="fo-FO"/>
        </w:rPr>
        <w:t xml:space="preserve">somuleiðis </w:t>
      </w:r>
      <w:r w:rsidR="00184F77">
        <w:rPr>
          <w:lang w:val="fo-FO"/>
        </w:rPr>
        <w:t>skráseta vøru</w:t>
      </w:r>
      <w:r>
        <w:rPr>
          <w:lang w:val="fo-FO"/>
        </w:rPr>
        <w:t>slag, s</w:t>
      </w:r>
      <w:r w:rsidR="00184F77">
        <w:rPr>
          <w:lang w:val="fo-FO"/>
        </w:rPr>
        <w:t>l</w:t>
      </w:r>
      <w:r>
        <w:rPr>
          <w:lang w:val="fo-FO"/>
        </w:rPr>
        <w:t>a</w:t>
      </w:r>
      <w:r w:rsidR="00184F77">
        <w:rPr>
          <w:lang w:val="fo-FO"/>
        </w:rPr>
        <w:t>g</w:t>
      </w:r>
      <w:r>
        <w:rPr>
          <w:lang w:val="fo-FO"/>
        </w:rPr>
        <w:t xml:space="preserve"> og stødd</w:t>
      </w:r>
      <w:r w:rsidR="00184F77">
        <w:rPr>
          <w:lang w:val="fo-FO"/>
        </w:rPr>
        <w:t xml:space="preserve"> </w:t>
      </w:r>
      <w:r>
        <w:rPr>
          <w:lang w:val="fo-FO"/>
        </w:rPr>
        <w:t xml:space="preserve">á </w:t>
      </w:r>
      <w:r w:rsidR="00184F77">
        <w:rPr>
          <w:lang w:val="fo-FO"/>
        </w:rPr>
        <w:t>íl</w:t>
      </w:r>
      <w:r>
        <w:rPr>
          <w:lang w:val="fo-FO"/>
        </w:rPr>
        <w:t>ø</w:t>
      </w:r>
      <w:r w:rsidR="00184F77">
        <w:rPr>
          <w:lang w:val="fo-FO"/>
        </w:rPr>
        <w:t>t</w:t>
      </w:r>
      <w:r>
        <w:rPr>
          <w:lang w:val="fo-FO"/>
        </w:rPr>
        <w:t>um</w:t>
      </w:r>
      <w:r w:rsidR="00184F77">
        <w:rPr>
          <w:lang w:val="fo-FO"/>
        </w:rPr>
        <w:t xml:space="preserve"> og </w:t>
      </w:r>
      <w:proofErr w:type="spellStart"/>
      <w:r w:rsidR="00184F77">
        <w:rPr>
          <w:lang w:val="fo-FO"/>
        </w:rPr>
        <w:t>strikuko</w:t>
      </w:r>
      <w:r w:rsidR="00AE6EC2">
        <w:rPr>
          <w:lang w:val="fo-FO"/>
        </w:rPr>
        <w:t>d</w:t>
      </w:r>
      <w:r w:rsidR="00184F77">
        <w:rPr>
          <w:lang w:val="fo-FO"/>
        </w:rPr>
        <w:t>u</w:t>
      </w:r>
      <w:proofErr w:type="spellEnd"/>
      <w:r>
        <w:rPr>
          <w:lang w:val="fo-FO"/>
        </w:rPr>
        <w:t xml:space="preserve"> gjøgnum </w:t>
      </w:r>
      <w:proofErr w:type="spellStart"/>
      <w:r>
        <w:rPr>
          <w:lang w:val="fo-FO"/>
        </w:rPr>
        <w:t>innkrevjingarskipanina</w:t>
      </w:r>
      <w:proofErr w:type="spellEnd"/>
      <w:r>
        <w:rPr>
          <w:lang w:val="fo-FO"/>
        </w:rPr>
        <w:t xml:space="preserve"> hjá TAKS</w:t>
      </w:r>
      <w:r w:rsidR="00BD4036">
        <w:rPr>
          <w:lang w:val="fo-FO"/>
        </w:rPr>
        <w:t>. H</w:t>
      </w:r>
      <w:r w:rsidR="00184F77">
        <w:rPr>
          <w:lang w:val="fo-FO"/>
        </w:rPr>
        <w:t>es</w:t>
      </w:r>
      <w:r>
        <w:rPr>
          <w:lang w:val="fo-FO"/>
        </w:rPr>
        <w:t>ar</w:t>
      </w:r>
      <w:r w:rsidR="00184F77">
        <w:rPr>
          <w:lang w:val="fo-FO"/>
        </w:rPr>
        <w:t xml:space="preserve"> </w:t>
      </w:r>
      <w:r w:rsidR="00BD4036">
        <w:rPr>
          <w:lang w:val="fo-FO"/>
        </w:rPr>
        <w:t>upplýsingar</w:t>
      </w:r>
      <w:r>
        <w:rPr>
          <w:lang w:val="fo-FO"/>
        </w:rPr>
        <w:t>nar</w:t>
      </w:r>
      <w:r w:rsidR="00BD4036">
        <w:rPr>
          <w:lang w:val="fo-FO"/>
        </w:rPr>
        <w:t xml:space="preserve"> </w:t>
      </w:r>
      <w:r w:rsidR="00184F77">
        <w:rPr>
          <w:lang w:val="fo-FO"/>
        </w:rPr>
        <w:t>verða samstundis skrásett</w:t>
      </w:r>
      <w:r>
        <w:rPr>
          <w:lang w:val="fo-FO"/>
        </w:rPr>
        <w:t>a</w:t>
      </w:r>
      <w:r w:rsidR="00184F77">
        <w:rPr>
          <w:lang w:val="fo-FO"/>
        </w:rPr>
        <w:t xml:space="preserve">r hjá IRF </w:t>
      </w:r>
      <w:r>
        <w:rPr>
          <w:lang w:val="fo-FO"/>
        </w:rPr>
        <w:t>at</w:t>
      </w:r>
      <w:r w:rsidR="00184F77">
        <w:rPr>
          <w:lang w:val="fo-FO"/>
        </w:rPr>
        <w:t xml:space="preserve"> </w:t>
      </w:r>
      <w:r>
        <w:rPr>
          <w:lang w:val="fo-FO"/>
        </w:rPr>
        <w:t>nýta í</w:t>
      </w:r>
      <w:r w:rsidR="00184F77">
        <w:rPr>
          <w:lang w:val="fo-FO"/>
        </w:rPr>
        <w:t xml:space="preserve"> </w:t>
      </w:r>
      <w:proofErr w:type="spellStart"/>
      <w:r w:rsidR="00184F77">
        <w:rPr>
          <w:lang w:val="fo-FO"/>
        </w:rPr>
        <w:t>fløskuautomatum</w:t>
      </w:r>
      <w:proofErr w:type="spellEnd"/>
      <w:r w:rsidR="00BD4036">
        <w:rPr>
          <w:lang w:val="fo-FO"/>
        </w:rPr>
        <w:t xml:space="preserve">, </w:t>
      </w:r>
      <w:r w:rsidR="00184F77">
        <w:rPr>
          <w:lang w:val="fo-FO"/>
        </w:rPr>
        <w:t xml:space="preserve">skannarum </w:t>
      </w:r>
      <w:r w:rsidR="00BD4036">
        <w:rPr>
          <w:lang w:val="fo-FO"/>
        </w:rPr>
        <w:t>og øðrum maskinum</w:t>
      </w:r>
      <w:r w:rsidR="00BC2D87">
        <w:rPr>
          <w:lang w:val="fo-FO"/>
        </w:rPr>
        <w:t xml:space="preserve">, </w:t>
      </w:r>
      <w:r w:rsidR="00184F77">
        <w:rPr>
          <w:lang w:val="fo-FO"/>
        </w:rPr>
        <w:t>tá</w:t>
      </w:r>
      <w:r>
        <w:rPr>
          <w:lang w:val="fo-FO"/>
        </w:rPr>
        <w:t xml:space="preserve"> ið</w:t>
      </w:r>
      <w:r w:rsidR="00184F77">
        <w:rPr>
          <w:lang w:val="fo-FO"/>
        </w:rPr>
        <w:t xml:space="preserve"> skipanin endaliga verður sett í verk</w:t>
      </w:r>
      <w:r w:rsidR="00BE5EDC">
        <w:rPr>
          <w:lang w:val="fo-FO"/>
        </w:rPr>
        <w:t>.</w:t>
      </w:r>
      <w:r w:rsidR="00184F77">
        <w:rPr>
          <w:lang w:val="fo-FO"/>
        </w:rPr>
        <w:t xml:space="preserve"> </w:t>
      </w:r>
    </w:p>
    <w:p w14:paraId="5EFFAD43" w14:textId="77777777" w:rsidR="00566329" w:rsidRDefault="00566329" w:rsidP="004768FA">
      <w:pPr>
        <w:pStyle w:val="stk0"/>
        <w:shd w:val="clear" w:color="auto" w:fill="FFFFFF"/>
        <w:spacing w:before="0" w:beforeAutospacing="0" w:after="0" w:afterAutospacing="0"/>
        <w:rPr>
          <w:lang w:val="fo-FO"/>
        </w:rPr>
      </w:pPr>
    </w:p>
    <w:p w14:paraId="0CEFE031" w14:textId="7ACD3017" w:rsidR="00566329" w:rsidRDefault="00566329" w:rsidP="004768FA">
      <w:pPr>
        <w:pStyle w:val="stk0"/>
        <w:shd w:val="clear" w:color="auto" w:fill="FFFFFF"/>
        <w:spacing w:before="0" w:beforeAutospacing="0" w:after="0" w:afterAutospacing="0"/>
        <w:rPr>
          <w:lang w:val="fo-FO"/>
        </w:rPr>
      </w:pPr>
      <w:r>
        <w:rPr>
          <w:lang w:val="fo-FO"/>
        </w:rPr>
        <w:t xml:space="preserve">Á hendan hátt </w:t>
      </w:r>
      <w:r w:rsidR="00654EF0">
        <w:rPr>
          <w:lang w:val="fo-FO"/>
        </w:rPr>
        <w:t>fær</w:t>
      </w:r>
      <w:r>
        <w:rPr>
          <w:lang w:val="fo-FO"/>
        </w:rPr>
        <w:t xml:space="preserve"> skipanin so gott sum fullfíggja</w:t>
      </w:r>
      <w:r w:rsidR="00654EF0">
        <w:rPr>
          <w:lang w:val="fo-FO"/>
        </w:rPr>
        <w:t>ð</w:t>
      </w:r>
      <w:r>
        <w:rPr>
          <w:lang w:val="fo-FO"/>
        </w:rPr>
        <w:t xml:space="preserve"> yvirlit yvir íløt</w:t>
      </w:r>
      <w:r w:rsidR="00654EF0">
        <w:rPr>
          <w:lang w:val="fo-FO"/>
        </w:rPr>
        <w:t>ini</w:t>
      </w:r>
      <w:r>
        <w:rPr>
          <w:lang w:val="fo-FO"/>
        </w:rPr>
        <w:t xml:space="preserve">, sum takast skal ímóti </w:t>
      </w:r>
      <w:r w:rsidR="00654EF0">
        <w:rPr>
          <w:lang w:val="fo-FO"/>
        </w:rPr>
        <w:t>fýra</w:t>
      </w:r>
      <w:r w:rsidR="00B85815">
        <w:rPr>
          <w:lang w:val="fo-FO"/>
        </w:rPr>
        <w:t xml:space="preserve"> mánaðir seinni, tann </w:t>
      </w:r>
      <w:r>
        <w:rPr>
          <w:lang w:val="fo-FO"/>
        </w:rPr>
        <w:t xml:space="preserve">1. </w:t>
      </w:r>
      <w:r w:rsidR="00BC2D87">
        <w:rPr>
          <w:lang w:val="fo-FO"/>
        </w:rPr>
        <w:t>o</w:t>
      </w:r>
      <w:r>
        <w:rPr>
          <w:lang w:val="fo-FO"/>
        </w:rPr>
        <w:t>ktobur 2025.</w:t>
      </w:r>
    </w:p>
    <w:p w14:paraId="5251AF24" w14:textId="22B8C8EE" w:rsidR="00BD4036" w:rsidRDefault="00BD4036" w:rsidP="004768FA">
      <w:pPr>
        <w:pStyle w:val="stk0"/>
        <w:shd w:val="clear" w:color="auto" w:fill="FFFFFF"/>
        <w:spacing w:before="0" w:beforeAutospacing="0" w:after="0" w:afterAutospacing="0"/>
        <w:rPr>
          <w:lang w:val="fo-FO"/>
        </w:rPr>
      </w:pPr>
    </w:p>
    <w:p w14:paraId="1D1988EE" w14:textId="58547C8F" w:rsidR="00BD4036" w:rsidRDefault="00654EF0" w:rsidP="004768FA">
      <w:pPr>
        <w:pStyle w:val="stk0"/>
        <w:shd w:val="clear" w:color="auto" w:fill="FFFFFF"/>
        <w:spacing w:before="0" w:beforeAutospacing="0" w:after="0" w:afterAutospacing="0"/>
        <w:rPr>
          <w:lang w:val="fo-FO"/>
        </w:rPr>
      </w:pPr>
      <w:r>
        <w:rPr>
          <w:lang w:val="fo-FO"/>
        </w:rPr>
        <w:t>Fyri at</w:t>
      </w:r>
      <w:r w:rsidR="00BD4036">
        <w:rPr>
          <w:lang w:val="fo-FO"/>
        </w:rPr>
        <w:t xml:space="preserve"> </w:t>
      </w:r>
      <w:r>
        <w:rPr>
          <w:lang w:val="fo-FO"/>
        </w:rPr>
        <w:t>skiftið</w:t>
      </w:r>
      <w:r w:rsidR="00BD4036">
        <w:rPr>
          <w:lang w:val="fo-FO"/>
        </w:rPr>
        <w:t xml:space="preserve"> frá tí gomlu til t</w:t>
      </w:r>
      <w:r>
        <w:rPr>
          <w:lang w:val="fo-FO"/>
        </w:rPr>
        <w:t>a</w:t>
      </w:r>
      <w:r w:rsidR="00BD4036">
        <w:rPr>
          <w:lang w:val="fo-FO"/>
        </w:rPr>
        <w:t xml:space="preserve"> nýggju skipanina</w:t>
      </w:r>
      <w:r>
        <w:rPr>
          <w:lang w:val="fo-FO"/>
        </w:rPr>
        <w:t xml:space="preserve"> skal vera</w:t>
      </w:r>
      <w:r w:rsidR="00BD4036">
        <w:rPr>
          <w:lang w:val="fo-FO"/>
        </w:rPr>
        <w:t xml:space="preserve"> </w:t>
      </w:r>
      <w:r>
        <w:rPr>
          <w:lang w:val="fo-FO"/>
        </w:rPr>
        <w:t>so smidligt sum</w:t>
      </w:r>
      <w:r w:rsidR="00BD4036">
        <w:rPr>
          <w:lang w:val="fo-FO"/>
        </w:rPr>
        <w:t xml:space="preserve"> gjørligt, og fyri at tryggja</w:t>
      </w:r>
      <w:r>
        <w:rPr>
          <w:lang w:val="fo-FO"/>
        </w:rPr>
        <w:t>,</w:t>
      </w:r>
      <w:r w:rsidR="00BD4036">
        <w:rPr>
          <w:lang w:val="fo-FO"/>
        </w:rPr>
        <w:t xml:space="preserve"> at øll íløt á marknaðinum eru pantáløgd</w:t>
      </w:r>
      <w:r>
        <w:rPr>
          <w:lang w:val="fo-FO"/>
        </w:rPr>
        <w:t>,</w:t>
      </w:r>
      <w:r w:rsidR="00BD4036">
        <w:rPr>
          <w:lang w:val="fo-FO"/>
        </w:rPr>
        <w:t xml:space="preserve"> tá</w:t>
      </w:r>
      <w:r>
        <w:rPr>
          <w:lang w:val="fo-FO"/>
        </w:rPr>
        <w:t xml:space="preserve"> ið tann</w:t>
      </w:r>
      <w:r w:rsidR="00BD4036">
        <w:rPr>
          <w:lang w:val="fo-FO"/>
        </w:rPr>
        <w:t xml:space="preserve"> nýggja skipanin </w:t>
      </w:r>
      <w:r>
        <w:rPr>
          <w:lang w:val="fo-FO"/>
        </w:rPr>
        <w:t>verður sett í verk</w:t>
      </w:r>
      <w:r w:rsidR="00BD4036">
        <w:rPr>
          <w:lang w:val="fo-FO"/>
        </w:rPr>
        <w:t xml:space="preserve">, er ætlanin at broyta galdandi lóg og kunngerð á heysti 2024 til at fevna um </w:t>
      </w:r>
      <w:r>
        <w:rPr>
          <w:lang w:val="fo-FO"/>
        </w:rPr>
        <w:t xml:space="preserve">øll </w:t>
      </w:r>
      <w:r w:rsidR="00BD4036">
        <w:rPr>
          <w:lang w:val="fo-FO"/>
        </w:rPr>
        <w:t>íløt, sum verða pantáløgd 1. oktobur 2025.</w:t>
      </w:r>
    </w:p>
    <w:p w14:paraId="431A3FEA" w14:textId="6112D6E9" w:rsidR="00BC2D87" w:rsidRDefault="00BC2D87" w:rsidP="004768FA">
      <w:pPr>
        <w:pStyle w:val="stk0"/>
        <w:shd w:val="clear" w:color="auto" w:fill="FFFFFF"/>
        <w:spacing w:before="0" w:beforeAutospacing="0" w:after="0" w:afterAutospacing="0"/>
        <w:rPr>
          <w:lang w:val="fo-FO"/>
        </w:rPr>
      </w:pPr>
    </w:p>
    <w:p w14:paraId="6A5A1670" w14:textId="7FFB7A48" w:rsidR="00BC2D87" w:rsidRDefault="00BC2D87" w:rsidP="004768FA">
      <w:pPr>
        <w:pStyle w:val="stk0"/>
        <w:shd w:val="clear" w:color="auto" w:fill="FFFFFF"/>
        <w:spacing w:before="0" w:beforeAutospacing="0" w:after="0" w:afterAutospacing="0"/>
        <w:rPr>
          <w:lang w:val="fo-FO"/>
        </w:rPr>
      </w:pPr>
      <w:r>
        <w:rPr>
          <w:lang w:val="fo-FO"/>
        </w:rPr>
        <w:t xml:space="preserve">Orsøkin til, at </w:t>
      </w:r>
      <w:proofErr w:type="spellStart"/>
      <w:r>
        <w:rPr>
          <w:lang w:val="fo-FO"/>
        </w:rPr>
        <w:t>pen</w:t>
      </w:r>
      <w:r w:rsidR="00654EF0">
        <w:rPr>
          <w:lang w:val="fo-FO"/>
        </w:rPr>
        <w:t>ings</w:t>
      </w:r>
      <w:r>
        <w:rPr>
          <w:lang w:val="fo-FO"/>
        </w:rPr>
        <w:t>rensli</w:t>
      </w:r>
      <w:r w:rsidR="00B85815">
        <w:rPr>
          <w:lang w:val="fo-FO"/>
        </w:rPr>
        <w:t>ð</w:t>
      </w:r>
      <w:proofErr w:type="spellEnd"/>
      <w:r w:rsidR="00B85815">
        <w:rPr>
          <w:lang w:val="fo-FO"/>
        </w:rPr>
        <w:t xml:space="preserve"> </w:t>
      </w:r>
      <w:r>
        <w:rPr>
          <w:lang w:val="fo-FO"/>
        </w:rPr>
        <w:t xml:space="preserve">eisini </w:t>
      </w:r>
      <w:r w:rsidR="00654EF0">
        <w:rPr>
          <w:lang w:val="fo-FO"/>
        </w:rPr>
        <w:t>verður umlagt,</w:t>
      </w:r>
      <w:r>
        <w:rPr>
          <w:lang w:val="fo-FO"/>
        </w:rPr>
        <w:t xml:space="preserve"> </w:t>
      </w:r>
      <w:r w:rsidR="00654EF0">
        <w:rPr>
          <w:lang w:val="fo-FO"/>
        </w:rPr>
        <w:t>fýra</w:t>
      </w:r>
      <w:r>
        <w:rPr>
          <w:lang w:val="fo-FO"/>
        </w:rPr>
        <w:t xml:space="preserve"> mánaðir áðrenn restin av skipanini verður sett í verk, so at innflytarar og framleiðarar longu tá skulu gjalda</w:t>
      </w:r>
      <w:r w:rsidR="00654EF0">
        <w:rPr>
          <w:lang w:val="fo-FO"/>
        </w:rPr>
        <w:t xml:space="preserve"> IRF</w:t>
      </w:r>
      <w:r>
        <w:rPr>
          <w:lang w:val="fo-FO"/>
        </w:rPr>
        <w:t xml:space="preserve"> pant og rakstrargjald</w:t>
      </w:r>
      <w:r w:rsidR="00654EF0">
        <w:rPr>
          <w:lang w:val="fo-FO"/>
        </w:rPr>
        <w:t>,</w:t>
      </w:r>
      <w:r>
        <w:rPr>
          <w:lang w:val="fo-FO"/>
        </w:rPr>
        <w:t xml:space="preserve"> er,</w:t>
      </w:r>
      <w:r w:rsidR="00BE5EDC">
        <w:rPr>
          <w:lang w:val="fo-FO"/>
        </w:rPr>
        <w:t xml:space="preserve"> </w:t>
      </w:r>
      <w:r>
        <w:rPr>
          <w:lang w:val="fo-FO"/>
        </w:rPr>
        <w:t xml:space="preserve">at tað </w:t>
      </w:r>
      <w:r w:rsidR="00654EF0">
        <w:rPr>
          <w:lang w:val="fo-FO"/>
        </w:rPr>
        <w:t>lættir um</w:t>
      </w:r>
      <w:r>
        <w:rPr>
          <w:lang w:val="fo-FO"/>
        </w:rPr>
        <w:t xml:space="preserve"> </w:t>
      </w:r>
      <w:r w:rsidR="00654EF0">
        <w:rPr>
          <w:lang w:val="fo-FO"/>
        </w:rPr>
        <w:t xml:space="preserve">skiftið frá </w:t>
      </w:r>
      <w:r>
        <w:rPr>
          <w:lang w:val="fo-FO"/>
        </w:rPr>
        <w:t>tí gomlu til t</w:t>
      </w:r>
      <w:r w:rsidR="00654EF0">
        <w:rPr>
          <w:lang w:val="fo-FO"/>
        </w:rPr>
        <w:t>a</w:t>
      </w:r>
      <w:r>
        <w:rPr>
          <w:lang w:val="fo-FO"/>
        </w:rPr>
        <w:t xml:space="preserve"> nýggju skipanina.</w:t>
      </w:r>
    </w:p>
    <w:p w14:paraId="1E2EBD30" w14:textId="77777777" w:rsidR="00BC2D87" w:rsidRDefault="00BC2D87" w:rsidP="004768FA">
      <w:pPr>
        <w:pStyle w:val="stk0"/>
        <w:shd w:val="clear" w:color="auto" w:fill="FFFFFF"/>
        <w:spacing w:before="0" w:beforeAutospacing="0" w:after="0" w:afterAutospacing="0"/>
        <w:rPr>
          <w:lang w:val="fo-FO"/>
        </w:rPr>
      </w:pPr>
    </w:p>
    <w:p w14:paraId="402F444D" w14:textId="77777777" w:rsidR="00654EF0" w:rsidRDefault="00BC2D87" w:rsidP="004768FA">
      <w:pPr>
        <w:pStyle w:val="stk0"/>
        <w:shd w:val="clear" w:color="auto" w:fill="FFFFFF"/>
        <w:spacing w:before="0" w:beforeAutospacing="0" w:after="0" w:afterAutospacing="0"/>
        <w:rPr>
          <w:lang w:val="fo-FO"/>
        </w:rPr>
      </w:pPr>
      <w:r>
        <w:rPr>
          <w:lang w:val="fo-FO"/>
        </w:rPr>
        <w:t>F</w:t>
      </w:r>
      <w:r w:rsidR="00654EF0">
        <w:rPr>
          <w:lang w:val="fo-FO"/>
        </w:rPr>
        <w:t>rá 1. juni 2025 skulu f</w:t>
      </w:r>
      <w:r>
        <w:rPr>
          <w:lang w:val="fo-FO"/>
        </w:rPr>
        <w:t>ramleiðarar og innflytarar</w:t>
      </w:r>
      <w:r w:rsidR="00B85815">
        <w:rPr>
          <w:lang w:val="fo-FO"/>
        </w:rPr>
        <w:t xml:space="preserve"> </w:t>
      </w:r>
      <w:r>
        <w:rPr>
          <w:lang w:val="fo-FO"/>
        </w:rPr>
        <w:t xml:space="preserve">gjalda </w:t>
      </w:r>
      <w:r w:rsidR="002B28EC">
        <w:rPr>
          <w:lang w:val="fo-FO"/>
        </w:rPr>
        <w:t>gjøgnum</w:t>
      </w:r>
      <w:r w:rsidR="00654EF0">
        <w:rPr>
          <w:lang w:val="fo-FO"/>
        </w:rPr>
        <w:t xml:space="preserve"> </w:t>
      </w:r>
      <w:proofErr w:type="spellStart"/>
      <w:r w:rsidR="00654EF0">
        <w:rPr>
          <w:lang w:val="fo-FO"/>
        </w:rPr>
        <w:t>innkrevjingarskipanina</w:t>
      </w:r>
      <w:proofErr w:type="spellEnd"/>
      <w:r w:rsidR="00654EF0">
        <w:rPr>
          <w:lang w:val="fo-FO"/>
        </w:rPr>
        <w:t xml:space="preserve"> hjá</w:t>
      </w:r>
      <w:r>
        <w:rPr>
          <w:lang w:val="fo-FO"/>
        </w:rPr>
        <w:t xml:space="preserve"> TAKS</w:t>
      </w:r>
      <w:r w:rsidR="00654EF0">
        <w:rPr>
          <w:lang w:val="fo-FO"/>
        </w:rPr>
        <w:t xml:space="preserve">, </w:t>
      </w:r>
      <w:r>
        <w:rPr>
          <w:lang w:val="fo-FO"/>
        </w:rPr>
        <w:t>sum verður gjørd til skráseting og uppkrevjing</w:t>
      </w:r>
      <w:r w:rsidR="00654EF0">
        <w:rPr>
          <w:lang w:val="fo-FO"/>
        </w:rPr>
        <w:t>.</w:t>
      </w:r>
      <w:r w:rsidR="008401B8">
        <w:rPr>
          <w:lang w:val="fo-FO"/>
        </w:rPr>
        <w:t xml:space="preserve"> </w:t>
      </w:r>
    </w:p>
    <w:p w14:paraId="173881AE" w14:textId="77777777" w:rsidR="00654EF0" w:rsidRDefault="00654EF0" w:rsidP="004768FA">
      <w:pPr>
        <w:pStyle w:val="stk0"/>
        <w:shd w:val="clear" w:color="auto" w:fill="FFFFFF"/>
        <w:spacing w:before="0" w:beforeAutospacing="0" w:after="0" w:afterAutospacing="0"/>
        <w:rPr>
          <w:lang w:val="fo-FO"/>
        </w:rPr>
      </w:pPr>
    </w:p>
    <w:p w14:paraId="0C1B9157" w14:textId="29992C05" w:rsidR="00B85815" w:rsidRDefault="00654EF0" w:rsidP="004768FA">
      <w:pPr>
        <w:pStyle w:val="stk0"/>
        <w:shd w:val="clear" w:color="auto" w:fill="FFFFFF"/>
        <w:spacing w:before="0" w:beforeAutospacing="0" w:after="0" w:afterAutospacing="0"/>
        <w:rPr>
          <w:lang w:val="fo-FO"/>
        </w:rPr>
      </w:pPr>
      <w:r>
        <w:rPr>
          <w:lang w:val="fo-FO"/>
        </w:rPr>
        <w:t>Í</w:t>
      </w:r>
      <w:r w:rsidR="008401B8">
        <w:rPr>
          <w:lang w:val="fo-FO"/>
        </w:rPr>
        <w:t xml:space="preserve"> staðin fyri at</w:t>
      </w:r>
      <w:r>
        <w:rPr>
          <w:lang w:val="fo-FO"/>
        </w:rPr>
        <w:t xml:space="preserve"> framleiðarar og innflytarar</w:t>
      </w:r>
      <w:r w:rsidR="008401B8">
        <w:rPr>
          <w:lang w:val="fo-FO"/>
        </w:rPr>
        <w:t xml:space="preserve"> </w:t>
      </w:r>
      <w:r>
        <w:rPr>
          <w:lang w:val="fo-FO"/>
        </w:rPr>
        <w:t>rinda</w:t>
      </w:r>
      <w:r w:rsidR="008401B8">
        <w:rPr>
          <w:lang w:val="fo-FO"/>
        </w:rPr>
        <w:t xml:space="preserve"> sølustøð</w:t>
      </w:r>
      <w:r>
        <w:rPr>
          <w:lang w:val="fo-FO"/>
        </w:rPr>
        <w:t>um pantið</w:t>
      </w:r>
      <w:r w:rsidR="008401B8">
        <w:rPr>
          <w:lang w:val="fo-FO"/>
        </w:rPr>
        <w:t>, verður tað IRF, sum</w:t>
      </w:r>
      <w:r>
        <w:rPr>
          <w:lang w:val="fo-FO"/>
        </w:rPr>
        <w:t xml:space="preserve"> fer at standa</w:t>
      </w:r>
      <w:r w:rsidR="008401B8">
        <w:rPr>
          <w:lang w:val="fo-FO"/>
        </w:rPr>
        <w:t xml:space="preserve"> fyri </w:t>
      </w:r>
      <w:r>
        <w:rPr>
          <w:lang w:val="fo-FO"/>
        </w:rPr>
        <w:t xml:space="preserve">at rinda pantið </w:t>
      </w:r>
      <w:r w:rsidR="008401B8">
        <w:rPr>
          <w:lang w:val="fo-FO"/>
        </w:rPr>
        <w:t xml:space="preserve">sambært uppgerð </w:t>
      </w:r>
      <w:r>
        <w:rPr>
          <w:lang w:val="fo-FO"/>
        </w:rPr>
        <w:t>frá</w:t>
      </w:r>
      <w:r w:rsidR="008401B8">
        <w:rPr>
          <w:lang w:val="fo-FO"/>
        </w:rPr>
        <w:t xml:space="preserve"> innflytar</w:t>
      </w:r>
      <w:r>
        <w:rPr>
          <w:lang w:val="fo-FO"/>
        </w:rPr>
        <w:t>um</w:t>
      </w:r>
      <w:r w:rsidR="008401B8">
        <w:rPr>
          <w:lang w:val="fo-FO"/>
        </w:rPr>
        <w:t xml:space="preserve"> og framleiðar</w:t>
      </w:r>
      <w:r>
        <w:rPr>
          <w:lang w:val="fo-FO"/>
        </w:rPr>
        <w:t>um</w:t>
      </w:r>
      <w:r w:rsidR="008401B8">
        <w:rPr>
          <w:lang w:val="fo-FO"/>
        </w:rPr>
        <w:t>. Á henda hátt er</w:t>
      </w:r>
      <w:r>
        <w:rPr>
          <w:lang w:val="fo-FO"/>
        </w:rPr>
        <w:t xml:space="preserve"> </w:t>
      </w:r>
      <w:r w:rsidR="008401B8">
        <w:rPr>
          <w:lang w:val="fo-FO"/>
        </w:rPr>
        <w:t>pen</w:t>
      </w:r>
      <w:r>
        <w:rPr>
          <w:lang w:val="fo-FO"/>
        </w:rPr>
        <w:t>ingurin</w:t>
      </w:r>
      <w:r w:rsidR="008401B8">
        <w:rPr>
          <w:lang w:val="fo-FO"/>
        </w:rPr>
        <w:t xml:space="preserve">, sum IRF </w:t>
      </w:r>
      <w:r>
        <w:rPr>
          <w:lang w:val="fo-FO"/>
        </w:rPr>
        <w:t>tørvar</w:t>
      </w:r>
      <w:r w:rsidR="008401B8">
        <w:rPr>
          <w:lang w:val="fo-FO"/>
        </w:rPr>
        <w:t xml:space="preserve"> til rakstur og pant</w:t>
      </w:r>
      <w:r w:rsidR="00BE5EDC">
        <w:rPr>
          <w:lang w:val="fo-FO"/>
        </w:rPr>
        <w:t xml:space="preserve"> </w:t>
      </w:r>
      <w:r>
        <w:rPr>
          <w:lang w:val="fo-FO"/>
        </w:rPr>
        <w:t>fýra</w:t>
      </w:r>
      <w:r w:rsidR="00BE5EDC">
        <w:rPr>
          <w:lang w:val="fo-FO"/>
        </w:rPr>
        <w:t xml:space="preserve"> mánaðir seinni, </w:t>
      </w:r>
      <w:r w:rsidR="008401B8">
        <w:rPr>
          <w:lang w:val="fo-FO"/>
        </w:rPr>
        <w:t xml:space="preserve">tann 1. </w:t>
      </w:r>
      <w:r>
        <w:rPr>
          <w:lang w:val="fo-FO"/>
        </w:rPr>
        <w:t>o</w:t>
      </w:r>
      <w:r w:rsidR="008401B8">
        <w:rPr>
          <w:lang w:val="fo-FO"/>
        </w:rPr>
        <w:t>ktobur</w:t>
      </w:r>
      <w:r>
        <w:rPr>
          <w:lang w:val="fo-FO"/>
        </w:rPr>
        <w:t xml:space="preserve"> 2025</w:t>
      </w:r>
      <w:r w:rsidR="00BE5EDC">
        <w:rPr>
          <w:lang w:val="fo-FO"/>
        </w:rPr>
        <w:t xml:space="preserve">, </w:t>
      </w:r>
      <w:r w:rsidR="008401B8">
        <w:rPr>
          <w:lang w:val="fo-FO"/>
        </w:rPr>
        <w:lastRenderedPageBreak/>
        <w:t xml:space="preserve">longu </w:t>
      </w:r>
      <w:r>
        <w:rPr>
          <w:lang w:val="fo-FO"/>
        </w:rPr>
        <w:t>tøkur</w:t>
      </w:r>
      <w:r w:rsidR="008401B8">
        <w:rPr>
          <w:lang w:val="fo-FO"/>
        </w:rPr>
        <w:t xml:space="preserve"> í </w:t>
      </w:r>
      <w:r>
        <w:rPr>
          <w:lang w:val="fo-FO"/>
        </w:rPr>
        <w:t>pant</w:t>
      </w:r>
      <w:r w:rsidR="008401B8">
        <w:rPr>
          <w:lang w:val="fo-FO"/>
        </w:rPr>
        <w:t>skipanini</w:t>
      </w:r>
      <w:r>
        <w:rPr>
          <w:lang w:val="fo-FO"/>
        </w:rPr>
        <w:t>.</w:t>
      </w:r>
      <w:r w:rsidR="00BE5EDC">
        <w:rPr>
          <w:lang w:val="fo-FO"/>
        </w:rPr>
        <w:t xml:space="preserve"> </w:t>
      </w:r>
      <w:r>
        <w:rPr>
          <w:lang w:val="fo-FO"/>
        </w:rPr>
        <w:t>E</w:t>
      </w:r>
      <w:r w:rsidR="00BE5EDC">
        <w:rPr>
          <w:lang w:val="fo-FO"/>
        </w:rPr>
        <w:t xml:space="preserve">isini </w:t>
      </w:r>
      <w:r w:rsidR="008401B8">
        <w:rPr>
          <w:lang w:val="fo-FO"/>
        </w:rPr>
        <w:t>slepst undan</w:t>
      </w:r>
      <w:r w:rsidR="00BE5EDC">
        <w:rPr>
          <w:lang w:val="fo-FO"/>
        </w:rPr>
        <w:t xml:space="preserve"> trupulleikanum, </w:t>
      </w:r>
      <w:r w:rsidR="008401B8">
        <w:rPr>
          <w:lang w:val="fo-FO"/>
        </w:rPr>
        <w:t>at IRF ikki veit</w:t>
      </w:r>
      <w:r>
        <w:rPr>
          <w:lang w:val="fo-FO"/>
        </w:rPr>
        <w:t>, hvørjum</w:t>
      </w:r>
      <w:r w:rsidR="008401B8">
        <w:rPr>
          <w:lang w:val="fo-FO"/>
        </w:rPr>
        <w:t xml:space="preserve"> </w:t>
      </w:r>
      <w:r>
        <w:rPr>
          <w:lang w:val="fo-FO"/>
        </w:rPr>
        <w:t xml:space="preserve">rokningar </w:t>
      </w:r>
      <w:r w:rsidR="008401B8">
        <w:rPr>
          <w:lang w:val="fo-FO"/>
        </w:rPr>
        <w:t xml:space="preserve">fyri vantandi pant </w:t>
      </w:r>
      <w:r w:rsidR="00BE5EDC">
        <w:rPr>
          <w:lang w:val="fo-FO"/>
        </w:rPr>
        <w:t>og rakstrargjald sk</w:t>
      </w:r>
      <w:r>
        <w:rPr>
          <w:lang w:val="fo-FO"/>
        </w:rPr>
        <w:t>ulu</w:t>
      </w:r>
      <w:r w:rsidR="00BE5EDC">
        <w:rPr>
          <w:lang w:val="fo-FO"/>
        </w:rPr>
        <w:t xml:space="preserve"> sendast, </w:t>
      </w:r>
      <w:r>
        <w:rPr>
          <w:lang w:val="fo-FO"/>
        </w:rPr>
        <w:t>við</w:t>
      </w:r>
      <w:r w:rsidR="00BE5EDC">
        <w:rPr>
          <w:lang w:val="fo-FO"/>
        </w:rPr>
        <w:t xml:space="preserve"> tað</w:t>
      </w:r>
      <w:r>
        <w:rPr>
          <w:lang w:val="fo-FO"/>
        </w:rPr>
        <w:t xml:space="preserve"> at fleiri</w:t>
      </w:r>
      <w:r w:rsidR="00BE5EDC">
        <w:rPr>
          <w:lang w:val="fo-FO"/>
        </w:rPr>
        <w:t xml:space="preserve"> innflytarar</w:t>
      </w:r>
      <w:r>
        <w:rPr>
          <w:lang w:val="fo-FO"/>
        </w:rPr>
        <w:t xml:space="preserve"> kunnu flyta inn </w:t>
      </w:r>
      <w:r w:rsidR="00B85815">
        <w:rPr>
          <w:lang w:val="fo-FO"/>
        </w:rPr>
        <w:t xml:space="preserve">somu vøru við somu </w:t>
      </w:r>
      <w:proofErr w:type="spellStart"/>
      <w:r w:rsidR="00B85815">
        <w:rPr>
          <w:lang w:val="fo-FO"/>
        </w:rPr>
        <w:t>strikuko</w:t>
      </w:r>
      <w:r w:rsidR="00AE6EC2">
        <w:rPr>
          <w:lang w:val="fo-FO"/>
        </w:rPr>
        <w:t>d</w:t>
      </w:r>
      <w:r w:rsidR="00B85815">
        <w:rPr>
          <w:lang w:val="fo-FO"/>
        </w:rPr>
        <w:t>u</w:t>
      </w:r>
      <w:proofErr w:type="spellEnd"/>
      <w:r w:rsidR="00B85815">
        <w:rPr>
          <w:lang w:val="fo-FO"/>
        </w:rPr>
        <w:t xml:space="preserve"> frá sama útlendska veitara.</w:t>
      </w:r>
    </w:p>
    <w:p w14:paraId="5387D281" w14:textId="77777777" w:rsidR="00B85815" w:rsidRDefault="00B85815" w:rsidP="004768FA">
      <w:pPr>
        <w:pStyle w:val="stk0"/>
        <w:shd w:val="clear" w:color="auto" w:fill="FFFFFF"/>
        <w:spacing w:before="0" w:beforeAutospacing="0" w:after="0" w:afterAutospacing="0"/>
        <w:rPr>
          <w:lang w:val="fo-FO"/>
        </w:rPr>
      </w:pPr>
    </w:p>
    <w:p w14:paraId="548241FA" w14:textId="5EAAE2C6" w:rsidR="0084303D" w:rsidRDefault="00B85815" w:rsidP="00FF520A">
      <w:pPr>
        <w:pStyle w:val="stk0"/>
        <w:shd w:val="clear" w:color="auto" w:fill="FFFFFF"/>
        <w:spacing w:before="0" w:beforeAutospacing="0" w:after="0" w:afterAutospacing="0"/>
        <w:rPr>
          <w:lang w:val="fo-FO"/>
        </w:rPr>
      </w:pPr>
      <w:r>
        <w:rPr>
          <w:lang w:val="fo-FO"/>
        </w:rPr>
        <w:t xml:space="preserve">Havast skal í huga, at IRF </w:t>
      </w:r>
      <w:r w:rsidR="00A6763D">
        <w:rPr>
          <w:lang w:val="fo-FO"/>
        </w:rPr>
        <w:t>ikki</w:t>
      </w:r>
      <w:r w:rsidR="00086FBB">
        <w:rPr>
          <w:lang w:val="fo-FO"/>
        </w:rPr>
        <w:t xml:space="preserve"> heintar </w:t>
      </w:r>
      <w:r w:rsidR="00A6763D">
        <w:rPr>
          <w:lang w:val="fo-FO"/>
        </w:rPr>
        <w:t>ella telur upp íløt</w:t>
      </w:r>
      <w:r w:rsidR="00654EF0">
        <w:rPr>
          <w:lang w:val="fo-FO"/>
        </w:rPr>
        <w:t xml:space="preserve"> hesar fyrstu fýra mánaðirnar. Hesar skyldur</w:t>
      </w:r>
      <w:r w:rsidR="00A6763D">
        <w:rPr>
          <w:lang w:val="fo-FO"/>
        </w:rPr>
        <w:t xml:space="preserve"> ligg</w:t>
      </w:r>
      <w:r w:rsidR="00654EF0">
        <w:rPr>
          <w:lang w:val="fo-FO"/>
        </w:rPr>
        <w:t>ja</w:t>
      </w:r>
      <w:r w:rsidR="00A6763D">
        <w:rPr>
          <w:lang w:val="fo-FO"/>
        </w:rPr>
        <w:t xml:space="preserve"> enn</w:t>
      </w:r>
      <w:r w:rsidR="0084303D">
        <w:rPr>
          <w:lang w:val="fo-FO"/>
        </w:rPr>
        <w:t xml:space="preserve"> á </w:t>
      </w:r>
      <w:r w:rsidR="00A6763D">
        <w:rPr>
          <w:lang w:val="fo-FO"/>
        </w:rPr>
        <w:t>innflytar</w:t>
      </w:r>
      <w:r w:rsidR="00654EF0">
        <w:rPr>
          <w:lang w:val="fo-FO"/>
        </w:rPr>
        <w:t>um</w:t>
      </w:r>
      <w:r w:rsidR="00A6763D">
        <w:rPr>
          <w:lang w:val="fo-FO"/>
        </w:rPr>
        <w:t xml:space="preserve"> og framleiðar</w:t>
      </w:r>
      <w:r w:rsidR="00654EF0">
        <w:rPr>
          <w:lang w:val="fo-FO"/>
        </w:rPr>
        <w:t>um.</w:t>
      </w:r>
      <w:r w:rsidR="00A6763D">
        <w:rPr>
          <w:lang w:val="fo-FO"/>
        </w:rPr>
        <w:t xml:space="preserve"> </w:t>
      </w:r>
      <w:r w:rsidR="00654EF0">
        <w:rPr>
          <w:lang w:val="fo-FO"/>
        </w:rPr>
        <w:t>Eitt</w:t>
      </w:r>
      <w:r w:rsidR="00A6763D">
        <w:rPr>
          <w:lang w:val="fo-FO"/>
        </w:rPr>
        <w:t xml:space="preserve"> sølustað</w:t>
      </w:r>
      <w:r w:rsidR="00654EF0">
        <w:rPr>
          <w:lang w:val="fo-FO"/>
        </w:rPr>
        <w:t>, sum er</w:t>
      </w:r>
      <w:r w:rsidR="00A6763D">
        <w:rPr>
          <w:lang w:val="fo-FO"/>
        </w:rPr>
        <w:t xml:space="preserve"> </w:t>
      </w:r>
      <w:r w:rsidR="00654EF0">
        <w:rPr>
          <w:lang w:val="fo-FO"/>
        </w:rPr>
        <w:t>ó</w:t>
      </w:r>
      <w:r w:rsidR="00A6763D">
        <w:rPr>
          <w:lang w:val="fo-FO"/>
        </w:rPr>
        <w:t>samt við uppteljingin</w:t>
      </w:r>
      <w:r w:rsidR="00654EF0">
        <w:rPr>
          <w:lang w:val="fo-FO"/>
        </w:rPr>
        <w:t>a</w:t>
      </w:r>
      <w:r w:rsidR="00A6763D">
        <w:rPr>
          <w:lang w:val="fo-FO"/>
        </w:rPr>
        <w:t xml:space="preserve"> hjá</w:t>
      </w:r>
      <w:r w:rsidR="00654EF0">
        <w:rPr>
          <w:lang w:val="fo-FO"/>
        </w:rPr>
        <w:t xml:space="preserve"> einum</w:t>
      </w:r>
      <w:r w:rsidR="00A6763D">
        <w:rPr>
          <w:lang w:val="fo-FO"/>
        </w:rPr>
        <w:t xml:space="preserve"> innflytara</w:t>
      </w:r>
      <w:r w:rsidR="0084303D">
        <w:rPr>
          <w:lang w:val="fo-FO"/>
        </w:rPr>
        <w:t xml:space="preserve"> ella framleiðara</w:t>
      </w:r>
      <w:r w:rsidR="00A6763D">
        <w:rPr>
          <w:lang w:val="fo-FO"/>
        </w:rPr>
        <w:t xml:space="preserve">, má </w:t>
      </w:r>
      <w:r w:rsidR="00654EF0">
        <w:rPr>
          <w:lang w:val="fo-FO"/>
        </w:rPr>
        <w:t>tí</w:t>
      </w:r>
      <w:r w:rsidR="0084303D">
        <w:rPr>
          <w:lang w:val="fo-FO"/>
        </w:rPr>
        <w:t xml:space="preserve"> taka </w:t>
      </w:r>
      <w:r w:rsidR="00A6763D">
        <w:rPr>
          <w:lang w:val="fo-FO"/>
        </w:rPr>
        <w:t>málið upp við viðkomandi</w:t>
      </w:r>
      <w:r w:rsidR="00654EF0">
        <w:rPr>
          <w:lang w:val="fo-FO"/>
        </w:rPr>
        <w:t xml:space="preserve"> innflytara ella framleiðara</w:t>
      </w:r>
      <w:r w:rsidR="00A6763D">
        <w:rPr>
          <w:lang w:val="fo-FO"/>
        </w:rPr>
        <w:t xml:space="preserve"> og ikki</w:t>
      </w:r>
      <w:r w:rsidR="0084303D">
        <w:rPr>
          <w:lang w:val="fo-FO"/>
        </w:rPr>
        <w:t xml:space="preserve"> við</w:t>
      </w:r>
      <w:r w:rsidR="00A6763D">
        <w:rPr>
          <w:lang w:val="fo-FO"/>
        </w:rPr>
        <w:t xml:space="preserve"> IRF</w:t>
      </w:r>
      <w:r w:rsidR="0084303D">
        <w:rPr>
          <w:lang w:val="fo-FO"/>
        </w:rPr>
        <w:t xml:space="preserve">, sum </w:t>
      </w:r>
      <w:r w:rsidR="00654EF0">
        <w:rPr>
          <w:lang w:val="fo-FO"/>
        </w:rPr>
        <w:t>bara</w:t>
      </w:r>
      <w:r w:rsidR="0084303D">
        <w:rPr>
          <w:lang w:val="fo-FO"/>
        </w:rPr>
        <w:t xml:space="preserve"> hevur heimild at </w:t>
      </w:r>
      <w:r w:rsidR="00654EF0">
        <w:rPr>
          <w:lang w:val="fo-FO"/>
        </w:rPr>
        <w:t xml:space="preserve">rinda </w:t>
      </w:r>
      <w:r w:rsidR="0084303D">
        <w:rPr>
          <w:lang w:val="fo-FO"/>
        </w:rPr>
        <w:t>sølustøð</w:t>
      </w:r>
      <w:r w:rsidR="00654EF0">
        <w:rPr>
          <w:lang w:val="fo-FO"/>
        </w:rPr>
        <w:t>um pant</w:t>
      </w:r>
      <w:r w:rsidR="0084303D">
        <w:rPr>
          <w:lang w:val="fo-FO"/>
        </w:rPr>
        <w:t xml:space="preserve"> </w:t>
      </w:r>
      <w:r w:rsidR="00654EF0">
        <w:rPr>
          <w:lang w:val="fo-FO"/>
        </w:rPr>
        <w:t>sambært</w:t>
      </w:r>
      <w:r w:rsidR="0084303D">
        <w:rPr>
          <w:lang w:val="fo-FO"/>
        </w:rPr>
        <w:t xml:space="preserve"> </w:t>
      </w:r>
      <w:r w:rsidR="00654EF0">
        <w:rPr>
          <w:lang w:val="fo-FO"/>
        </w:rPr>
        <w:t>uppgerð frá innflytarum og</w:t>
      </w:r>
      <w:r w:rsidR="0084303D">
        <w:rPr>
          <w:lang w:val="fo-FO"/>
        </w:rPr>
        <w:t xml:space="preserve"> framleiðar</w:t>
      </w:r>
      <w:r w:rsidR="00654EF0">
        <w:rPr>
          <w:lang w:val="fo-FO"/>
        </w:rPr>
        <w:t>um</w:t>
      </w:r>
      <w:r w:rsidR="0084303D">
        <w:rPr>
          <w:lang w:val="fo-FO"/>
        </w:rPr>
        <w:t xml:space="preserve">. </w:t>
      </w:r>
      <w:r w:rsidR="00A6763D">
        <w:rPr>
          <w:lang w:val="fo-FO"/>
        </w:rPr>
        <w:t xml:space="preserve"> </w:t>
      </w:r>
    </w:p>
    <w:p w14:paraId="60F2819D" w14:textId="5263569A" w:rsidR="00D41504" w:rsidRDefault="00D41504" w:rsidP="00FF520A">
      <w:pPr>
        <w:pStyle w:val="stk0"/>
        <w:shd w:val="clear" w:color="auto" w:fill="FFFFFF"/>
        <w:spacing w:before="0" w:beforeAutospacing="0" w:after="0" w:afterAutospacing="0"/>
        <w:rPr>
          <w:lang w:val="fo-FO"/>
        </w:rPr>
      </w:pPr>
    </w:p>
    <w:p w14:paraId="1E8796C9" w14:textId="22B4EACF" w:rsidR="0084303D" w:rsidRDefault="00D41504" w:rsidP="00FF520A">
      <w:pPr>
        <w:pStyle w:val="stk0"/>
        <w:shd w:val="clear" w:color="auto" w:fill="FFFFFF"/>
        <w:spacing w:before="0" w:beforeAutospacing="0" w:after="0" w:afterAutospacing="0"/>
        <w:rPr>
          <w:color w:val="FF0000"/>
          <w:shd w:val="clear" w:color="auto" w:fill="FFFFFF"/>
          <w:lang w:val="fo-FO"/>
        </w:rPr>
      </w:pPr>
      <w:r w:rsidRPr="00800F8E">
        <w:rPr>
          <w:lang w:val="fo-FO"/>
        </w:rPr>
        <w:t>Treytir</w:t>
      </w:r>
      <w:r w:rsidR="00800F8E" w:rsidRPr="00800F8E">
        <w:rPr>
          <w:lang w:val="fo-FO"/>
        </w:rPr>
        <w:t>n</w:t>
      </w:r>
      <w:r w:rsidR="00800F8E">
        <w:rPr>
          <w:lang w:val="fo-FO"/>
        </w:rPr>
        <w:t xml:space="preserve">ar </w:t>
      </w:r>
      <w:r w:rsidR="00654EF0">
        <w:rPr>
          <w:lang w:val="fo-FO"/>
        </w:rPr>
        <w:t>fyri</w:t>
      </w:r>
      <w:r w:rsidR="00800F8E">
        <w:rPr>
          <w:lang w:val="fo-FO"/>
        </w:rPr>
        <w:t xml:space="preserve"> afturbering sambært </w:t>
      </w:r>
      <w:r w:rsidR="00654EF0">
        <w:rPr>
          <w:lang w:val="fo-FO"/>
        </w:rPr>
        <w:t>§ 12, stk. 9,</w:t>
      </w:r>
      <w:r w:rsidR="00800F8E">
        <w:rPr>
          <w:lang w:val="fo-FO"/>
        </w:rPr>
        <w:t xml:space="preserve"> ver</w:t>
      </w:r>
      <w:r w:rsidR="00654EF0">
        <w:rPr>
          <w:lang w:val="fo-FO"/>
        </w:rPr>
        <w:t>ð</w:t>
      </w:r>
      <w:r w:rsidR="00800F8E">
        <w:rPr>
          <w:lang w:val="fo-FO"/>
        </w:rPr>
        <w:t xml:space="preserve">a tær somu sum </w:t>
      </w:r>
      <w:r w:rsidR="00654EF0">
        <w:rPr>
          <w:lang w:val="fo-FO"/>
        </w:rPr>
        <w:t>sambært</w:t>
      </w:r>
      <w:r w:rsidR="00800F8E">
        <w:rPr>
          <w:lang w:val="fo-FO"/>
        </w:rPr>
        <w:t xml:space="preserve"> § 3</w:t>
      </w:r>
      <w:r w:rsidR="00654EF0">
        <w:rPr>
          <w:lang w:val="fo-FO"/>
        </w:rPr>
        <w:t>,</w:t>
      </w:r>
      <w:r w:rsidR="00800F8E">
        <w:rPr>
          <w:lang w:val="fo-FO"/>
        </w:rPr>
        <w:t xml:space="preserve"> stk. 5</w:t>
      </w:r>
      <w:r w:rsidR="00654EF0">
        <w:rPr>
          <w:lang w:val="fo-FO"/>
        </w:rPr>
        <w:t xml:space="preserve">, sbr. tær serligu viðmerkingarnar til </w:t>
      </w:r>
      <w:r w:rsidR="00800F8E">
        <w:rPr>
          <w:lang w:val="fo-FO"/>
        </w:rPr>
        <w:t>§ 3</w:t>
      </w:r>
      <w:r w:rsidR="00654EF0">
        <w:rPr>
          <w:lang w:val="fo-FO"/>
        </w:rPr>
        <w:t>.</w:t>
      </w:r>
    </w:p>
    <w:p w14:paraId="48B1A2A6" w14:textId="3B1A614C" w:rsidR="00FF520A" w:rsidRPr="00FF520A" w:rsidRDefault="00FF520A" w:rsidP="006B0206">
      <w:pPr>
        <w:jc w:val="both"/>
        <w:rPr>
          <w:szCs w:val="24"/>
        </w:rPr>
      </w:pPr>
    </w:p>
    <w:bookmarkEnd w:id="14"/>
    <w:p w14:paraId="73F3A355" w14:textId="77777777" w:rsidR="006B0206" w:rsidRPr="00DD5760" w:rsidRDefault="006B0206" w:rsidP="006B0206">
      <w:pPr>
        <w:rPr>
          <w:szCs w:val="24"/>
        </w:rPr>
      </w:pPr>
    </w:p>
    <w:p w14:paraId="64CDF0EF" w14:textId="57D2AB85" w:rsidR="006B0206" w:rsidRPr="00DD5760" w:rsidRDefault="00B064D6" w:rsidP="006B0206">
      <w:pPr>
        <w:jc w:val="center"/>
        <w:rPr>
          <w:szCs w:val="24"/>
        </w:rPr>
      </w:pPr>
      <w:r>
        <w:rPr>
          <w:szCs w:val="24"/>
        </w:rPr>
        <w:t>Umhvørvis- og vinnumálaráðið</w:t>
      </w:r>
      <w:r w:rsidR="006B0206" w:rsidRPr="00DD5760">
        <w:rPr>
          <w:szCs w:val="24"/>
        </w:rPr>
        <w:t>, dagfesting.</w:t>
      </w:r>
    </w:p>
    <w:p w14:paraId="4BA0E0CF" w14:textId="77777777" w:rsidR="006B0206" w:rsidRPr="00DD5760" w:rsidRDefault="006B0206" w:rsidP="006B0206">
      <w:pPr>
        <w:jc w:val="center"/>
        <w:rPr>
          <w:szCs w:val="24"/>
        </w:rPr>
      </w:pPr>
    </w:p>
    <w:p w14:paraId="75DD32D2" w14:textId="71CBCD03" w:rsidR="006B0206" w:rsidRPr="00DD5760" w:rsidRDefault="00756F08" w:rsidP="006B0206">
      <w:pPr>
        <w:jc w:val="center"/>
        <w:rPr>
          <w:b/>
          <w:szCs w:val="24"/>
        </w:rPr>
      </w:pPr>
      <w:r>
        <w:rPr>
          <w:b/>
          <w:szCs w:val="24"/>
        </w:rPr>
        <w:t>Ingilín D. Strøm</w:t>
      </w:r>
    </w:p>
    <w:p w14:paraId="41F3A963" w14:textId="55015891" w:rsidR="006B0206" w:rsidRPr="00DD5760" w:rsidRDefault="006B0206" w:rsidP="006B0206">
      <w:pPr>
        <w:jc w:val="center"/>
        <w:rPr>
          <w:szCs w:val="24"/>
        </w:rPr>
      </w:pPr>
      <w:r w:rsidRPr="00DD5760">
        <w:rPr>
          <w:szCs w:val="24"/>
        </w:rPr>
        <w:t>landsstýri</w:t>
      </w:r>
      <w:r w:rsidR="00756F08">
        <w:rPr>
          <w:szCs w:val="24"/>
        </w:rPr>
        <w:t>sfólk</w:t>
      </w:r>
    </w:p>
    <w:p w14:paraId="3BB6019F" w14:textId="77777777" w:rsidR="006B0206" w:rsidRPr="00DD5760" w:rsidRDefault="006B0206" w:rsidP="006B0206">
      <w:pPr>
        <w:jc w:val="right"/>
        <w:rPr>
          <w:szCs w:val="24"/>
        </w:rPr>
      </w:pPr>
    </w:p>
    <w:p w14:paraId="5069159D" w14:textId="53201A4F" w:rsidR="006B0206" w:rsidRPr="00DD5760" w:rsidRDefault="006B0206" w:rsidP="006B0206">
      <w:pPr>
        <w:jc w:val="right"/>
        <w:rPr>
          <w:szCs w:val="24"/>
        </w:rPr>
      </w:pPr>
      <w:r w:rsidRPr="00DD5760">
        <w:rPr>
          <w:szCs w:val="24"/>
        </w:rPr>
        <w:t xml:space="preserve">/ </w:t>
      </w:r>
      <w:r w:rsidR="00756F08">
        <w:rPr>
          <w:szCs w:val="24"/>
        </w:rPr>
        <w:t>Pól E. Egholm</w:t>
      </w:r>
    </w:p>
    <w:p w14:paraId="6A6F149B" w14:textId="77777777" w:rsidR="006B0206" w:rsidRPr="00DD5760" w:rsidRDefault="006B0206" w:rsidP="006B0206">
      <w:pPr>
        <w:jc w:val="right"/>
        <w:rPr>
          <w:szCs w:val="24"/>
        </w:rPr>
      </w:pPr>
    </w:p>
    <w:p w14:paraId="42765FB7" w14:textId="77777777" w:rsidR="006B0206" w:rsidRPr="00DD5760" w:rsidRDefault="006B0206" w:rsidP="006B0206">
      <w:pPr>
        <w:rPr>
          <w:szCs w:val="24"/>
        </w:rPr>
      </w:pPr>
    </w:p>
    <w:p w14:paraId="5242CE6A" w14:textId="64FECF55" w:rsidR="006B0206" w:rsidRPr="00DD5760" w:rsidRDefault="006B0206" w:rsidP="006B0206">
      <w:pPr>
        <w:rPr>
          <w:b/>
          <w:szCs w:val="24"/>
        </w:rPr>
      </w:pPr>
    </w:p>
    <w:p w14:paraId="67F597AA" w14:textId="6A946944" w:rsidR="006B0206" w:rsidRPr="00DD5760" w:rsidRDefault="006B0206" w:rsidP="006B0206">
      <w:pPr>
        <w:rPr>
          <w:szCs w:val="24"/>
        </w:rPr>
      </w:pPr>
    </w:p>
    <w:p w14:paraId="6DD3DDBB" w14:textId="77777777" w:rsidR="006B0206" w:rsidRPr="00DD5760" w:rsidRDefault="006B0206" w:rsidP="006B0206"/>
    <w:p w14:paraId="3301164D" w14:textId="0307026E" w:rsidR="00532AF3" w:rsidRDefault="00532AF3" w:rsidP="00DD5760">
      <w:pPr>
        <w:jc w:val="both"/>
        <w:rPr>
          <w:b/>
          <w:szCs w:val="24"/>
        </w:rPr>
      </w:pPr>
    </w:p>
    <w:p w14:paraId="3EF4DE20" w14:textId="52FA4143" w:rsidR="005F7AD0" w:rsidRDefault="005F7AD0" w:rsidP="00DD5760">
      <w:pPr>
        <w:jc w:val="both"/>
        <w:rPr>
          <w:b/>
          <w:szCs w:val="24"/>
        </w:rPr>
      </w:pPr>
    </w:p>
    <w:p w14:paraId="65A68479" w14:textId="40350DB1" w:rsidR="005F7AD0" w:rsidRDefault="005F7AD0" w:rsidP="00DD5760">
      <w:pPr>
        <w:jc w:val="both"/>
        <w:rPr>
          <w:b/>
          <w:szCs w:val="24"/>
        </w:rPr>
      </w:pPr>
    </w:p>
    <w:p w14:paraId="4E5B232E" w14:textId="19617A6C" w:rsidR="005F7AD0" w:rsidRDefault="005F7AD0" w:rsidP="00DD5760">
      <w:pPr>
        <w:jc w:val="both"/>
        <w:rPr>
          <w:b/>
          <w:szCs w:val="24"/>
        </w:rPr>
      </w:pPr>
    </w:p>
    <w:p w14:paraId="4BA24B7D" w14:textId="2C36D47A" w:rsidR="005F7AD0" w:rsidRDefault="005F7AD0" w:rsidP="00DD5760">
      <w:pPr>
        <w:jc w:val="both"/>
        <w:rPr>
          <w:b/>
          <w:szCs w:val="24"/>
        </w:rPr>
      </w:pPr>
    </w:p>
    <w:p w14:paraId="4E820C89" w14:textId="6E27B0CB" w:rsidR="005F7AD0" w:rsidRDefault="005F7AD0" w:rsidP="00DD5760">
      <w:pPr>
        <w:jc w:val="both"/>
        <w:rPr>
          <w:b/>
          <w:szCs w:val="24"/>
        </w:rPr>
      </w:pPr>
    </w:p>
    <w:sectPr w:rsidR="005F7AD0" w:rsidSect="00532AF3">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60934" w14:textId="77777777" w:rsidR="004C293F" w:rsidRDefault="004C293F">
      <w:r>
        <w:separator/>
      </w:r>
    </w:p>
  </w:endnote>
  <w:endnote w:type="continuationSeparator" w:id="0">
    <w:p w14:paraId="22FD6AE8" w14:textId="77777777" w:rsidR="004C293F" w:rsidRDefault="004C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esta-Regular">
    <w:altName w:val="Cambria"/>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2B9C6" w14:textId="77777777" w:rsidR="00237EC4" w:rsidRDefault="00237EC4">
    <w:pPr>
      <w:pStyle w:val="Sidefod"/>
      <w:jc w:val="center"/>
    </w:pPr>
    <w:r w:rsidRPr="00BD0332">
      <w:rPr>
        <w:bCs/>
        <w:szCs w:val="24"/>
      </w:rPr>
      <w:fldChar w:fldCharType="begin"/>
    </w:r>
    <w:r w:rsidRPr="00BD0332">
      <w:rPr>
        <w:bCs/>
      </w:rPr>
      <w:instrText>PAGE</w:instrText>
    </w:r>
    <w:r w:rsidRPr="00BD0332">
      <w:rPr>
        <w:bCs/>
        <w:szCs w:val="24"/>
      </w:rPr>
      <w:fldChar w:fldCharType="separate"/>
    </w:r>
    <w:r>
      <w:rPr>
        <w:bCs/>
        <w:noProof/>
      </w:rPr>
      <w:t>10</w:t>
    </w:r>
    <w:r w:rsidRPr="00BD0332">
      <w:rPr>
        <w:bCs/>
        <w:szCs w:val="24"/>
      </w:rPr>
      <w:fldChar w:fldCharType="end"/>
    </w:r>
    <w:r>
      <w:t xml:space="preserve"> /</w:t>
    </w:r>
    <w:r w:rsidRPr="00BD0332">
      <w:t xml:space="preserve"> </w:t>
    </w:r>
    <w:r w:rsidRPr="00BD0332">
      <w:rPr>
        <w:bCs/>
        <w:szCs w:val="24"/>
      </w:rPr>
      <w:fldChar w:fldCharType="begin"/>
    </w:r>
    <w:r w:rsidRPr="00BD0332">
      <w:rPr>
        <w:bCs/>
      </w:rPr>
      <w:instrText>NUMPAGES</w:instrText>
    </w:r>
    <w:r w:rsidRPr="00BD0332">
      <w:rPr>
        <w:bCs/>
        <w:szCs w:val="24"/>
      </w:rPr>
      <w:fldChar w:fldCharType="separate"/>
    </w:r>
    <w:r>
      <w:rPr>
        <w:bCs/>
        <w:noProof/>
      </w:rPr>
      <w:t>10</w:t>
    </w:r>
    <w:r w:rsidRPr="00BD0332">
      <w:rPr>
        <w:bCs/>
        <w:szCs w:val="24"/>
      </w:rPr>
      <w:fldChar w:fldCharType="end"/>
    </w:r>
  </w:p>
  <w:p w14:paraId="18DDAC89" w14:textId="77777777" w:rsidR="00237EC4" w:rsidRDefault="00237EC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0B8A" w14:textId="7D57B477" w:rsidR="00532AF3" w:rsidRDefault="00532AF3">
    <w:pPr>
      <w:pStyle w:val="Sidefod"/>
      <w:jc w:val="center"/>
    </w:pPr>
    <w:r w:rsidRPr="00BD0332">
      <w:rPr>
        <w:bCs/>
        <w:szCs w:val="24"/>
      </w:rPr>
      <w:fldChar w:fldCharType="begin"/>
    </w:r>
    <w:r w:rsidRPr="00BD0332">
      <w:rPr>
        <w:bCs/>
      </w:rPr>
      <w:instrText>PAGE</w:instrText>
    </w:r>
    <w:r w:rsidRPr="00BD0332">
      <w:rPr>
        <w:bCs/>
        <w:szCs w:val="24"/>
      </w:rPr>
      <w:fldChar w:fldCharType="separate"/>
    </w:r>
    <w:r w:rsidR="003E1F5D">
      <w:rPr>
        <w:bCs/>
        <w:noProof/>
      </w:rPr>
      <w:t>10</w:t>
    </w:r>
    <w:r w:rsidRPr="00BD0332">
      <w:rPr>
        <w:bCs/>
        <w:szCs w:val="24"/>
      </w:rPr>
      <w:fldChar w:fldCharType="end"/>
    </w:r>
    <w:r>
      <w:t xml:space="preserve"> /</w:t>
    </w:r>
    <w:r w:rsidRPr="00BD0332">
      <w:t xml:space="preserve"> </w:t>
    </w:r>
    <w:r w:rsidRPr="00BD0332">
      <w:rPr>
        <w:bCs/>
        <w:szCs w:val="24"/>
      </w:rPr>
      <w:fldChar w:fldCharType="begin"/>
    </w:r>
    <w:r w:rsidRPr="00BD0332">
      <w:rPr>
        <w:bCs/>
      </w:rPr>
      <w:instrText>NUMPAGES</w:instrText>
    </w:r>
    <w:r w:rsidRPr="00BD0332">
      <w:rPr>
        <w:bCs/>
        <w:szCs w:val="24"/>
      </w:rPr>
      <w:fldChar w:fldCharType="separate"/>
    </w:r>
    <w:r w:rsidR="003E1F5D">
      <w:rPr>
        <w:bCs/>
        <w:noProof/>
      </w:rPr>
      <w:t>10</w:t>
    </w:r>
    <w:r w:rsidRPr="00BD0332">
      <w:rPr>
        <w:bCs/>
        <w:szCs w:val="24"/>
      </w:rPr>
      <w:fldChar w:fldCharType="end"/>
    </w:r>
  </w:p>
  <w:p w14:paraId="7CBD7DAD" w14:textId="77777777" w:rsidR="00532AF3" w:rsidRDefault="00532AF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2E4C2" w14:textId="77777777" w:rsidR="004C293F" w:rsidRDefault="004C293F">
      <w:r>
        <w:separator/>
      </w:r>
    </w:p>
  </w:footnote>
  <w:footnote w:type="continuationSeparator" w:id="0">
    <w:p w14:paraId="183806F3" w14:textId="77777777" w:rsidR="004C293F" w:rsidRDefault="004C29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DDB9" w14:textId="77777777" w:rsidR="00237EC4" w:rsidRPr="00DA32B2" w:rsidRDefault="00237EC4">
    <w:pPr>
      <w:pStyle w:val="Sidehoved"/>
      <w:rPr>
        <w:szCs w:val="24"/>
      </w:rPr>
    </w:pPr>
  </w:p>
  <w:p w14:paraId="3839F958" w14:textId="77777777" w:rsidR="00237EC4" w:rsidRPr="00DA32B2" w:rsidRDefault="00237EC4">
    <w:pPr>
      <w:pStyle w:val="Sidehoved"/>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E98C" w14:textId="77777777" w:rsidR="00237EC4" w:rsidRPr="00DA32B2" w:rsidRDefault="00237EC4" w:rsidP="00513D55">
    <w:pPr>
      <w:pStyle w:val="Sidehoved"/>
      <w:tabs>
        <w:tab w:val="left" w:pos="3690"/>
      </w:tabs>
      <w:spacing w:before="240"/>
      <w:rPr>
        <w:b/>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D649" w14:textId="77777777" w:rsidR="00532AF3" w:rsidRPr="00DA32B2" w:rsidRDefault="00532AF3">
    <w:pPr>
      <w:pStyle w:val="Sidehoved"/>
      <w:rPr>
        <w:szCs w:val="24"/>
      </w:rPr>
    </w:pPr>
  </w:p>
  <w:p w14:paraId="4D6D83DD" w14:textId="77777777" w:rsidR="00532AF3" w:rsidRPr="00DA32B2" w:rsidRDefault="00532AF3">
    <w:pPr>
      <w:pStyle w:val="Sidehoved"/>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3B7AB" w14:textId="77777777" w:rsidR="00532AF3" w:rsidRPr="00DA32B2" w:rsidRDefault="00532AF3" w:rsidP="00513D55">
    <w:pPr>
      <w:pStyle w:val="Sidehoved"/>
      <w:tabs>
        <w:tab w:val="left" w:pos="3690"/>
      </w:tabs>
      <w:spacing w:before="240"/>
      <w:rPr>
        <w:b/>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E79"/>
    <w:multiLevelType w:val="hybridMultilevel"/>
    <w:tmpl w:val="0A40ADA4"/>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26861D9F"/>
    <w:multiLevelType w:val="singleLevel"/>
    <w:tmpl w:val="3D265B2C"/>
    <w:lvl w:ilvl="0">
      <w:start w:val="1"/>
      <w:numFmt w:val="decimal"/>
      <w:lvlText w:val="%1)"/>
      <w:legacy w:legacy="1" w:legacySpace="0" w:legacyIndent="0"/>
      <w:lvlJc w:val="left"/>
      <w:rPr>
        <w:rFonts w:ascii="Questa-Regular" w:hAnsi="Questa-Regular" w:hint="default"/>
      </w:rPr>
    </w:lvl>
  </w:abstractNum>
  <w:abstractNum w:abstractNumId="2" w15:restartNumberingAfterBreak="0">
    <w:nsid w:val="2DDB6C49"/>
    <w:multiLevelType w:val="hybridMultilevel"/>
    <w:tmpl w:val="112E634A"/>
    <w:lvl w:ilvl="0" w:tplc="04380011">
      <w:start w:val="1"/>
      <w:numFmt w:val="decimal"/>
      <w:lvlText w:val="%1)"/>
      <w:lvlJc w:val="left"/>
      <w:pPr>
        <w:ind w:left="720" w:hanging="360"/>
      </w:pPr>
      <w:rPr>
        <w:rFonts w:hint="default"/>
      </w:r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abstractNum w:abstractNumId="3" w15:restartNumberingAfterBreak="0">
    <w:nsid w:val="4CBB6224"/>
    <w:multiLevelType w:val="hybridMultilevel"/>
    <w:tmpl w:val="6FA8DB46"/>
    <w:lvl w:ilvl="0" w:tplc="040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7C61689"/>
    <w:multiLevelType w:val="hybridMultilevel"/>
    <w:tmpl w:val="8B941B98"/>
    <w:lvl w:ilvl="0" w:tplc="00A06656">
      <w:start w:val="1"/>
      <w:numFmt w:val="decimal"/>
      <w:lvlText w:val="%1)"/>
      <w:lvlJc w:val="left"/>
      <w:pPr>
        <w:ind w:left="735" w:hanging="37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A2B6B72"/>
    <w:multiLevelType w:val="hybridMultilevel"/>
    <w:tmpl w:val="711A81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788F5D7C"/>
    <w:multiLevelType w:val="hybridMultilevel"/>
    <w:tmpl w:val="97923C08"/>
    <w:lvl w:ilvl="0" w:tplc="7C344A2C">
      <w:start w:val="1"/>
      <w:numFmt w:val="decimal"/>
      <w:lvlText w:val="%1)"/>
      <w:lvlJc w:val="left"/>
      <w:pPr>
        <w:ind w:left="720" w:hanging="360"/>
      </w:pPr>
      <w:rPr>
        <w:rFonts w:ascii="Times New Roman" w:eastAsiaTheme="minorHAnsi" w:hAnsi="Times New Roman" w:cs="Times New Roman"/>
      </w:rPr>
    </w:lvl>
    <w:lvl w:ilvl="1" w:tplc="04380019">
      <w:start w:val="1"/>
      <w:numFmt w:val="lowerLetter"/>
      <w:lvlText w:val="%2."/>
      <w:lvlJc w:val="left"/>
      <w:pPr>
        <w:ind w:left="1440" w:hanging="360"/>
      </w:pPr>
    </w:lvl>
    <w:lvl w:ilvl="2" w:tplc="0438001B">
      <w:start w:val="1"/>
      <w:numFmt w:val="lowerRoman"/>
      <w:lvlText w:val="%3."/>
      <w:lvlJc w:val="right"/>
      <w:pPr>
        <w:ind w:left="2160" w:hanging="180"/>
      </w:pPr>
    </w:lvl>
    <w:lvl w:ilvl="3" w:tplc="0438000F">
      <w:start w:val="1"/>
      <w:numFmt w:val="decimal"/>
      <w:lvlText w:val="%4."/>
      <w:lvlJc w:val="left"/>
      <w:pPr>
        <w:ind w:left="2880" w:hanging="360"/>
      </w:pPr>
    </w:lvl>
    <w:lvl w:ilvl="4" w:tplc="04380019">
      <w:start w:val="1"/>
      <w:numFmt w:val="lowerLetter"/>
      <w:lvlText w:val="%5."/>
      <w:lvlJc w:val="left"/>
      <w:pPr>
        <w:ind w:left="3600" w:hanging="360"/>
      </w:pPr>
    </w:lvl>
    <w:lvl w:ilvl="5" w:tplc="0438001B">
      <w:start w:val="1"/>
      <w:numFmt w:val="lowerRoman"/>
      <w:lvlText w:val="%6."/>
      <w:lvlJc w:val="right"/>
      <w:pPr>
        <w:ind w:left="4320" w:hanging="180"/>
      </w:pPr>
    </w:lvl>
    <w:lvl w:ilvl="6" w:tplc="0438000F">
      <w:start w:val="1"/>
      <w:numFmt w:val="decimal"/>
      <w:lvlText w:val="%7."/>
      <w:lvlJc w:val="left"/>
      <w:pPr>
        <w:ind w:left="5040" w:hanging="360"/>
      </w:pPr>
    </w:lvl>
    <w:lvl w:ilvl="7" w:tplc="04380019">
      <w:start w:val="1"/>
      <w:numFmt w:val="lowerLetter"/>
      <w:lvlText w:val="%8."/>
      <w:lvlJc w:val="left"/>
      <w:pPr>
        <w:ind w:left="5760" w:hanging="360"/>
      </w:pPr>
    </w:lvl>
    <w:lvl w:ilvl="8" w:tplc="0438001B">
      <w:start w:val="1"/>
      <w:numFmt w:val="lowerRoman"/>
      <w:lvlText w:val="%9."/>
      <w:lvlJc w:val="right"/>
      <w:pPr>
        <w:ind w:left="6480" w:hanging="180"/>
      </w:pPr>
    </w:lvl>
  </w:abstractNum>
  <w:abstractNum w:abstractNumId="7" w15:restartNumberingAfterBreak="0">
    <w:nsid w:val="7B6E0E5E"/>
    <w:multiLevelType w:val="hybridMultilevel"/>
    <w:tmpl w:val="C7EAD208"/>
    <w:lvl w:ilvl="0" w:tplc="0406000F">
      <w:start w:val="1"/>
      <w:numFmt w:val="decimal"/>
      <w:lvlText w:val="%1."/>
      <w:lvlJc w:val="left"/>
      <w:pPr>
        <w:ind w:left="720" w:hanging="360"/>
      </w:pPr>
    </w:lvl>
    <w:lvl w:ilvl="1" w:tplc="04380019" w:tentative="1">
      <w:start w:val="1"/>
      <w:numFmt w:val="lowerLetter"/>
      <w:lvlText w:val="%2."/>
      <w:lvlJc w:val="left"/>
      <w:pPr>
        <w:ind w:left="1440" w:hanging="360"/>
      </w:pPr>
    </w:lvl>
    <w:lvl w:ilvl="2" w:tplc="0438001B" w:tentative="1">
      <w:start w:val="1"/>
      <w:numFmt w:val="lowerRoman"/>
      <w:lvlText w:val="%3."/>
      <w:lvlJc w:val="right"/>
      <w:pPr>
        <w:ind w:left="2160" w:hanging="180"/>
      </w:pPr>
    </w:lvl>
    <w:lvl w:ilvl="3" w:tplc="0438000F" w:tentative="1">
      <w:start w:val="1"/>
      <w:numFmt w:val="decimal"/>
      <w:lvlText w:val="%4."/>
      <w:lvlJc w:val="left"/>
      <w:pPr>
        <w:ind w:left="2880" w:hanging="360"/>
      </w:pPr>
    </w:lvl>
    <w:lvl w:ilvl="4" w:tplc="04380019" w:tentative="1">
      <w:start w:val="1"/>
      <w:numFmt w:val="lowerLetter"/>
      <w:lvlText w:val="%5."/>
      <w:lvlJc w:val="left"/>
      <w:pPr>
        <w:ind w:left="3600" w:hanging="360"/>
      </w:pPr>
    </w:lvl>
    <w:lvl w:ilvl="5" w:tplc="0438001B" w:tentative="1">
      <w:start w:val="1"/>
      <w:numFmt w:val="lowerRoman"/>
      <w:lvlText w:val="%6."/>
      <w:lvlJc w:val="right"/>
      <w:pPr>
        <w:ind w:left="4320" w:hanging="180"/>
      </w:pPr>
    </w:lvl>
    <w:lvl w:ilvl="6" w:tplc="0438000F" w:tentative="1">
      <w:start w:val="1"/>
      <w:numFmt w:val="decimal"/>
      <w:lvlText w:val="%7."/>
      <w:lvlJc w:val="left"/>
      <w:pPr>
        <w:ind w:left="5040" w:hanging="360"/>
      </w:pPr>
    </w:lvl>
    <w:lvl w:ilvl="7" w:tplc="04380019" w:tentative="1">
      <w:start w:val="1"/>
      <w:numFmt w:val="lowerLetter"/>
      <w:lvlText w:val="%8."/>
      <w:lvlJc w:val="left"/>
      <w:pPr>
        <w:ind w:left="5760" w:hanging="360"/>
      </w:pPr>
    </w:lvl>
    <w:lvl w:ilvl="8" w:tplc="0438001B" w:tentative="1">
      <w:start w:val="1"/>
      <w:numFmt w:val="lowerRoman"/>
      <w:lvlText w:val="%9."/>
      <w:lvlJc w:val="right"/>
      <w:pPr>
        <w:ind w:left="6480" w:hanging="180"/>
      </w:pPr>
    </w:lvl>
  </w:abstractNum>
  <w:num w:numId="1" w16cid:durableId="1358627113">
    <w:abstractNumId w:val="0"/>
  </w:num>
  <w:num w:numId="2" w16cid:durableId="1178419998">
    <w:abstractNumId w:val="4"/>
  </w:num>
  <w:num w:numId="3" w16cid:durableId="7520434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67309709">
    <w:abstractNumId w:val="1"/>
  </w:num>
  <w:num w:numId="5" w16cid:durableId="914508936">
    <w:abstractNumId w:val="3"/>
  </w:num>
  <w:num w:numId="6" w16cid:durableId="2065449906">
    <w:abstractNumId w:val="2"/>
  </w:num>
  <w:num w:numId="7" w16cid:durableId="571500537">
    <w:abstractNumId w:val="7"/>
  </w:num>
  <w:num w:numId="8" w16cid:durableId="2274944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E7A"/>
    <w:rsid w:val="00000097"/>
    <w:rsid w:val="00000B6F"/>
    <w:rsid w:val="000017D4"/>
    <w:rsid w:val="00002099"/>
    <w:rsid w:val="000040C7"/>
    <w:rsid w:val="0001443A"/>
    <w:rsid w:val="000144D5"/>
    <w:rsid w:val="00014B3A"/>
    <w:rsid w:val="00014F8F"/>
    <w:rsid w:val="0002164A"/>
    <w:rsid w:val="00024F09"/>
    <w:rsid w:val="00026AF5"/>
    <w:rsid w:val="000309EB"/>
    <w:rsid w:val="00030B2B"/>
    <w:rsid w:val="00030EEE"/>
    <w:rsid w:val="000323D7"/>
    <w:rsid w:val="00034791"/>
    <w:rsid w:val="0004082E"/>
    <w:rsid w:val="000412EA"/>
    <w:rsid w:val="000440B0"/>
    <w:rsid w:val="00044E48"/>
    <w:rsid w:val="00046E36"/>
    <w:rsid w:val="000502F8"/>
    <w:rsid w:val="0005314D"/>
    <w:rsid w:val="00060150"/>
    <w:rsid w:val="0006030F"/>
    <w:rsid w:val="00066267"/>
    <w:rsid w:val="00066C65"/>
    <w:rsid w:val="0007155F"/>
    <w:rsid w:val="0007516C"/>
    <w:rsid w:val="000760C0"/>
    <w:rsid w:val="000805B3"/>
    <w:rsid w:val="00081C11"/>
    <w:rsid w:val="00086FBB"/>
    <w:rsid w:val="0009011A"/>
    <w:rsid w:val="00091F1D"/>
    <w:rsid w:val="0009315C"/>
    <w:rsid w:val="000940FC"/>
    <w:rsid w:val="000A1029"/>
    <w:rsid w:val="000A2404"/>
    <w:rsid w:val="000A5921"/>
    <w:rsid w:val="000B040D"/>
    <w:rsid w:val="000B1057"/>
    <w:rsid w:val="000B1CCA"/>
    <w:rsid w:val="000B406C"/>
    <w:rsid w:val="000B7E17"/>
    <w:rsid w:val="000C03BA"/>
    <w:rsid w:val="000C1BFB"/>
    <w:rsid w:val="000C385C"/>
    <w:rsid w:val="000C4355"/>
    <w:rsid w:val="000D0747"/>
    <w:rsid w:val="000D0798"/>
    <w:rsid w:val="000D1E1B"/>
    <w:rsid w:val="000D228E"/>
    <w:rsid w:val="000D499F"/>
    <w:rsid w:val="000D641C"/>
    <w:rsid w:val="000D728B"/>
    <w:rsid w:val="000D7E7A"/>
    <w:rsid w:val="000E3502"/>
    <w:rsid w:val="000E4291"/>
    <w:rsid w:val="000F1E0F"/>
    <w:rsid w:val="000F257C"/>
    <w:rsid w:val="000F48AF"/>
    <w:rsid w:val="000F49D2"/>
    <w:rsid w:val="000F4BD5"/>
    <w:rsid w:val="000F53FB"/>
    <w:rsid w:val="00100BA8"/>
    <w:rsid w:val="001038AE"/>
    <w:rsid w:val="00105B8E"/>
    <w:rsid w:val="00111F8B"/>
    <w:rsid w:val="00111FCE"/>
    <w:rsid w:val="001139B6"/>
    <w:rsid w:val="001143A6"/>
    <w:rsid w:val="00114E26"/>
    <w:rsid w:val="001173A2"/>
    <w:rsid w:val="00117FB3"/>
    <w:rsid w:val="0012045F"/>
    <w:rsid w:val="00120678"/>
    <w:rsid w:val="00130172"/>
    <w:rsid w:val="00130CC6"/>
    <w:rsid w:val="00133703"/>
    <w:rsid w:val="0013398B"/>
    <w:rsid w:val="00134B4F"/>
    <w:rsid w:val="0014104A"/>
    <w:rsid w:val="00142DED"/>
    <w:rsid w:val="00145E02"/>
    <w:rsid w:val="0015124C"/>
    <w:rsid w:val="001539FB"/>
    <w:rsid w:val="00154C07"/>
    <w:rsid w:val="00155D5B"/>
    <w:rsid w:val="00156688"/>
    <w:rsid w:val="00156D07"/>
    <w:rsid w:val="00162208"/>
    <w:rsid w:val="001643C9"/>
    <w:rsid w:val="001655D6"/>
    <w:rsid w:val="001662E4"/>
    <w:rsid w:val="00167943"/>
    <w:rsid w:val="001706DE"/>
    <w:rsid w:val="00171BD9"/>
    <w:rsid w:val="0017229D"/>
    <w:rsid w:val="00173592"/>
    <w:rsid w:val="0017399E"/>
    <w:rsid w:val="001839B0"/>
    <w:rsid w:val="00184F77"/>
    <w:rsid w:val="00186399"/>
    <w:rsid w:val="001920D2"/>
    <w:rsid w:val="00193F91"/>
    <w:rsid w:val="001A1BDE"/>
    <w:rsid w:val="001A2B06"/>
    <w:rsid w:val="001A2B4B"/>
    <w:rsid w:val="001A3E18"/>
    <w:rsid w:val="001A4226"/>
    <w:rsid w:val="001A7EA4"/>
    <w:rsid w:val="001B0088"/>
    <w:rsid w:val="001B11F9"/>
    <w:rsid w:val="001B1AFF"/>
    <w:rsid w:val="001B2AC8"/>
    <w:rsid w:val="001B35E7"/>
    <w:rsid w:val="001B443C"/>
    <w:rsid w:val="001B4EC8"/>
    <w:rsid w:val="001B6744"/>
    <w:rsid w:val="001C116B"/>
    <w:rsid w:val="001C1295"/>
    <w:rsid w:val="001C28EB"/>
    <w:rsid w:val="001C7502"/>
    <w:rsid w:val="001D16FB"/>
    <w:rsid w:val="001D5DDE"/>
    <w:rsid w:val="001E30E1"/>
    <w:rsid w:val="001E4C5F"/>
    <w:rsid w:val="001E594A"/>
    <w:rsid w:val="001E5B01"/>
    <w:rsid w:val="001F1A86"/>
    <w:rsid w:val="001F2872"/>
    <w:rsid w:val="001F3EC1"/>
    <w:rsid w:val="001F59B2"/>
    <w:rsid w:val="001F69C8"/>
    <w:rsid w:val="00200DE2"/>
    <w:rsid w:val="00200EDE"/>
    <w:rsid w:val="0020298F"/>
    <w:rsid w:val="002059C5"/>
    <w:rsid w:val="002133F2"/>
    <w:rsid w:val="00213D3C"/>
    <w:rsid w:val="0021507C"/>
    <w:rsid w:val="0021528E"/>
    <w:rsid w:val="002158B1"/>
    <w:rsid w:val="002173D7"/>
    <w:rsid w:val="0022128C"/>
    <w:rsid w:val="00222196"/>
    <w:rsid w:val="00222B0B"/>
    <w:rsid w:val="00224CD4"/>
    <w:rsid w:val="00225E33"/>
    <w:rsid w:val="002336C3"/>
    <w:rsid w:val="0023420E"/>
    <w:rsid w:val="0023695D"/>
    <w:rsid w:val="00236EDF"/>
    <w:rsid w:val="00237EC4"/>
    <w:rsid w:val="00243737"/>
    <w:rsid w:val="002462BC"/>
    <w:rsid w:val="00247186"/>
    <w:rsid w:val="00251461"/>
    <w:rsid w:val="00253C26"/>
    <w:rsid w:val="00254D26"/>
    <w:rsid w:val="00255802"/>
    <w:rsid w:val="00255CAB"/>
    <w:rsid w:val="0025774B"/>
    <w:rsid w:val="00257C8B"/>
    <w:rsid w:val="00261388"/>
    <w:rsid w:val="00264A40"/>
    <w:rsid w:val="00266D34"/>
    <w:rsid w:val="00267C6D"/>
    <w:rsid w:val="00275FC9"/>
    <w:rsid w:val="002760BE"/>
    <w:rsid w:val="002767D5"/>
    <w:rsid w:val="0028117B"/>
    <w:rsid w:val="00290352"/>
    <w:rsid w:val="002919E4"/>
    <w:rsid w:val="00292AE9"/>
    <w:rsid w:val="002937D7"/>
    <w:rsid w:val="002944F1"/>
    <w:rsid w:val="0029497A"/>
    <w:rsid w:val="002969BF"/>
    <w:rsid w:val="0029787C"/>
    <w:rsid w:val="002A2792"/>
    <w:rsid w:val="002A30F5"/>
    <w:rsid w:val="002A4439"/>
    <w:rsid w:val="002A54E7"/>
    <w:rsid w:val="002A55C8"/>
    <w:rsid w:val="002A5ABA"/>
    <w:rsid w:val="002A6A32"/>
    <w:rsid w:val="002A703D"/>
    <w:rsid w:val="002B0C01"/>
    <w:rsid w:val="002B12A4"/>
    <w:rsid w:val="002B28EC"/>
    <w:rsid w:val="002B593D"/>
    <w:rsid w:val="002C073B"/>
    <w:rsid w:val="002C09B3"/>
    <w:rsid w:val="002C4DB7"/>
    <w:rsid w:val="002C55FE"/>
    <w:rsid w:val="002D0243"/>
    <w:rsid w:val="002D0E08"/>
    <w:rsid w:val="002D26F7"/>
    <w:rsid w:val="002D5A5B"/>
    <w:rsid w:val="002E0987"/>
    <w:rsid w:val="002E0B93"/>
    <w:rsid w:val="002E1CAC"/>
    <w:rsid w:val="002E3DA7"/>
    <w:rsid w:val="002F181F"/>
    <w:rsid w:val="002F31D6"/>
    <w:rsid w:val="002F71B6"/>
    <w:rsid w:val="00300DA6"/>
    <w:rsid w:val="00304CA5"/>
    <w:rsid w:val="003051EA"/>
    <w:rsid w:val="0030679E"/>
    <w:rsid w:val="00307012"/>
    <w:rsid w:val="003108E1"/>
    <w:rsid w:val="003174C2"/>
    <w:rsid w:val="0032006C"/>
    <w:rsid w:val="00320B30"/>
    <w:rsid w:val="00320E40"/>
    <w:rsid w:val="00321152"/>
    <w:rsid w:val="0032303A"/>
    <w:rsid w:val="00330B4B"/>
    <w:rsid w:val="003343A5"/>
    <w:rsid w:val="00337433"/>
    <w:rsid w:val="00337EA8"/>
    <w:rsid w:val="00341903"/>
    <w:rsid w:val="00341AD4"/>
    <w:rsid w:val="00343277"/>
    <w:rsid w:val="00345C04"/>
    <w:rsid w:val="003477E8"/>
    <w:rsid w:val="003502D7"/>
    <w:rsid w:val="00350719"/>
    <w:rsid w:val="00351416"/>
    <w:rsid w:val="0035337C"/>
    <w:rsid w:val="00355EB6"/>
    <w:rsid w:val="00356980"/>
    <w:rsid w:val="00357066"/>
    <w:rsid w:val="003616BE"/>
    <w:rsid w:val="00361B38"/>
    <w:rsid w:val="00365325"/>
    <w:rsid w:val="003660BE"/>
    <w:rsid w:val="00367346"/>
    <w:rsid w:val="00370E82"/>
    <w:rsid w:val="00371FBD"/>
    <w:rsid w:val="00376199"/>
    <w:rsid w:val="00377697"/>
    <w:rsid w:val="00377847"/>
    <w:rsid w:val="00385760"/>
    <w:rsid w:val="00385FDD"/>
    <w:rsid w:val="00387AA7"/>
    <w:rsid w:val="0039599A"/>
    <w:rsid w:val="003977E0"/>
    <w:rsid w:val="003A14A9"/>
    <w:rsid w:val="003A2580"/>
    <w:rsid w:val="003A355D"/>
    <w:rsid w:val="003B0354"/>
    <w:rsid w:val="003B1B19"/>
    <w:rsid w:val="003B2A89"/>
    <w:rsid w:val="003B2D22"/>
    <w:rsid w:val="003C00CD"/>
    <w:rsid w:val="003C1FBE"/>
    <w:rsid w:val="003C2DEF"/>
    <w:rsid w:val="003C452F"/>
    <w:rsid w:val="003C6779"/>
    <w:rsid w:val="003C766E"/>
    <w:rsid w:val="003D103C"/>
    <w:rsid w:val="003D1F0D"/>
    <w:rsid w:val="003D4D79"/>
    <w:rsid w:val="003D766A"/>
    <w:rsid w:val="003E1897"/>
    <w:rsid w:val="003E1F5D"/>
    <w:rsid w:val="003E4D50"/>
    <w:rsid w:val="003F03EB"/>
    <w:rsid w:val="003F41B5"/>
    <w:rsid w:val="003F51B0"/>
    <w:rsid w:val="003F6E56"/>
    <w:rsid w:val="003F7946"/>
    <w:rsid w:val="00401D11"/>
    <w:rsid w:val="00402872"/>
    <w:rsid w:val="0040415B"/>
    <w:rsid w:val="00404C17"/>
    <w:rsid w:val="00406333"/>
    <w:rsid w:val="00414321"/>
    <w:rsid w:val="0041589C"/>
    <w:rsid w:val="004165D5"/>
    <w:rsid w:val="00421087"/>
    <w:rsid w:val="00421BE2"/>
    <w:rsid w:val="00424F40"/>
    <w:rsid w:val="004274F1"/>
    <w:rsid w:val="004321FA"/>
    <w:rsid w:val="0043296D"/>
    <w:rsid w:val="00437755"/>
    <w:rsid w:val="00437BC3"/>
    <w:rsid w:val="004417E0"/>
    <w:rsid w:val="00445116"/>
    <w:rsid w:val="00446B1E"/>
    <w:rsid w:val="00447660"/>
    <w:rsid w:val="00451045"/>
    <w:rsid w:val="00452798"/>
    <w:rsid w:val="00452C2C"/>
    <w:rsid w:val="00460FBD"/>
    <w:rsid w:val="00461D7F"/>
    <w:rsid w:val="004635F9"/>
    <w:rsid w:val="004665E8"/>
    <w:rsid w:val="00471B6B"/>
    <w:rsid w:val="00471F02"/>
    <w:rsid w:val="00472C85"/>
    <w:rsid w:val="00473752"/>
    <w:rsid w:val="00473B40"/>
    <w:rsid w:val="0047413B"/>
    <w:rsid w:val="00474FEF"/>
    <w:rsid w:val="00476136"/>
    <w:rsid w:val="004768FA"/>
    <w:rsid w:val="004827E6"/>
    <w:rsid w:val="0048382D"/>
    <w:rsid w:val="0048435B"/>
    <w:rsid w:val="004870E9"/>
    <w:rsid w:val="0049368A"/>
    <w:rsid w:val="004936EB"/>
    <w:rsid w:val="00495E8B"/>
    <w:rsid w:val="004A1069"/>
    <w:rsid w:val="004A1AD8"/>
    <w:rsid w:val="004A28BB"/>
    <w:rsid w:val="004A62AE"/>
    <w:rsid w:val="004A6413"/>
    <w:rsid w:val="004B09AD"/>
    <w:rsid w:val="004B4948"/>
    <w:rsid w:val="004B5622"/>
    <w:rsid w:val="004B6AD0"/>
    <w:rsid w:val="004C0FBC"/>
    <w:rsid w:val="004C293F"/>
    <w:rsid w:val="004D26A6"/>
    <w:rsid w:val="004D5CCF"/>
    <w:rsid w:val="004E0842"/>
    <w:rsid w:val="004E3D2F"/>
    <w:rsid w:val="004E3DE3"/>
    <w:rsid w:val="004E4D1F"/>
    <w:rsid w:val="004E5A17"/>
    <w:rsid w:val="004E5B0B"/>
    <w:rsid w:val="004F092B"/>
    <w:rsid w:val="004F4AA9"/>
    <w:rsid w:val="00500F83"/>
    <w:rsid w:val="00505C62"/>
    <w:rsid w:val="00511212"/>
    <w:rsid w:val="005135D5"/>
    <w:rsid w:val="00513D55"/>
    <w:rsid w:val="00514503"/>
    <w:rsid w:val="0051517E"/>
    <w:rsid w:val="005172DF"/>
    <w:rsid w:val="00520017"/>
    <w:rsid w:val="0052111D"/>
    <w:rsid w:val="00521B6B"/>
    <w:rsid w:val="00522552"/>
    <w:rsid w:val="00527F9A"/>
    <w:rsid w:val="00532AF3"/>
    <w:rsid w:val="00532EF5"/>
    <w:rsid w:val="00536356"/>
    <w:rsid w:val="00537D92"/>
    <w:rsid w:val="005445D2"/>
    <w:rsid w:val="005467A5"/>
    <w:rsid w:val="0054776B"/>
    <w:rsid w:val="0055054F"/>
    <w:rsid w:val="0055342D"/>
    <w:rsid w:val="00553B60"/>
    <w:rsid w:val="00555689"/>
    <w:rsid w:val="00555E44"/>
    <w:rsid w:val="0056482D"/>
    <w:rsid w:val="005657B7"/>
    <w:rsid w:val="00565B8A"/>
    <w:rsid w:val="00566329"/>
    <w:rsid w:val="005667CF"/>
    <w:rsid w:val="00566C7E"/>
    <w:rsid w:val="00566E05"/>
    <w:rsid w:val="00571B8E"/>
    <w:rsid w:val="00571B9A"/>
    <w:rsid w:val="00571C18"/>
    <w:rsid w:val="00577F77"/>
    <w:rsid w:val="00581210"/>
    <w:rsid w:val="00583A1D"/>
    <w:rsid w:val="0058425B"/>
    <w:rsid w:val="00591251"/>
    <w:rsid w:val="005932EE"/>
    <w:rsid w:val="005962D7"/>
    <w:rsid w:val="0059631C"/>
    <w:rsid w:val="005A1F6B"/>
    <w:rsid w:val="005A2ECA"/>
    <w:rsid w:val="005B09C5"/>
    <w:rsid w:val="005B10F3"/>
    <w:rsid w:val="005B2D5A"/>
    <w:rsid w:val="005C3159"/>
    <w:rsid w:val="005C3D9F"/>
    <w:rsid w:val="005C479D"/>
    <w:rsid w:val="005C587E"/>
    <w:rsid w:val="005D044D"/>
    <w:rsid w:val="005D17D6"/>
    <w:rsid w:val="005D34F6"/>
    <w:rsid w:val="005D36D9"/>
    <w:rsid w:val="005D40C0"/>
    <w:rsid w:val="005D6442"/>
    <w:rsid w:val="005D697D"/>
    <w:rsid w:val="005E0B65"/>
    <w:rsid w:val="005E2A7C"/>
    <w:rsid w:val="005E7E64"/>
    <w:rsid w:val="005F1AF0"/>
    <w:rsid w:val="005F2D1B"/>
    <w:rsid w:val="005F52CA"/>
    <w:rsid w:val="005F7AD0"/>
    <w:rsid w:val="006005B9"/>
    <w:rsid w:val="00602074"/>
    <w:rsid w:val="00606B3F"/>
    <w:rsid w:val="0061383F"/>
    <w:rsid w:val="00615C28"/>
    <w:rsid w:val="00621F56"/>
    <w:rsid w:val="006270F0"/>
    <w:rsid w:val="00633E66"/>
    <w:rsid w:val="00637861"/>
    <w:rsid w:val="00645394"/>
    <w:rsid w:val="00652444"/>
    <w:rsid w:val="00654EF0"/>
    <w:rsid w:val="0065626E"/>
    <w:rsid w:val="00657027"/>
    <w:rsid w:val="006574C9"/>
    <w:rsid w:val="00657BB4"/>
    <w:rsid w:val="006602F9"/>
    <w:rsid w:val="00660B8B"/>
    <w:rsid w:val="00662B18"/>
    <w:rsid w:val="006642BA"/>
    <w:rsid w:val="0066538C"/>
    <w:rsid w:val="00666543"/>
    <w:rsid w:val="00666A8B"/>
    <w:rsid w:val="0067594B"/>
    <w:rsid w:val="0067605B"/>
    <w:rsid w:val="00676B6C"/>
    <w:rsid w:val="00676D44"/>
    <w:rsid w:val="00676D52"/>
    <w:rsid w:val="006770A9"/>
    <w:rsid w:val="00677D39"/>
    <w:rsid w:val="00677E4C"/>
    <w:rsid w:val="00680AD5"/>
    <w:rsid w:val="00681830"/>
    <w:rsid w:val="00681DD7"/>
    <w:rsid w:val="00685686"/>
    <w:rsid w:val="00687971"/>
    <w:rsid w:val="006923FC"/>
    <w:rsid w:val="00692A27"/>
    <w:rsid w:val="00694D16"/>
    <w:rsid w:val="006959AC"/>
    <w:rsid w:val="00697DED"/>
    <w:rsid w:val="006A2EF1"/>
    <w:rsid w:val="006A4E2E"/>
    <w:rsid w:val="006B0206"/>
    <w:rsid w:val="006C17AB"/>
    <w:rsid w:val="006C198F"/>
    <w:rsid w:val="006C6CFE"/>
    <w:rsid w:val="006C722D"/>
    <w:rsid w:val="006C7ACB"/>
    <w:rsid w:val="006C7FFA"/>
    <w:rsid w:val="006E003B"/>
    <w:rsid w:val="006E11FA"/>
    <w:rsid w:val="006E1C43"/>
    <w:rsid w:val="006E64F8"/>
    <w:rsid w:val="006E686D"/>
    <w:rsid w:val="006E79D8"/>
    <w:rsid w:val="006E7AEC"/>
    <w:rsid w:val="006E7C3F"/>
    <w:rsid w:val="006F3511"/>
    <w:rsid w:val="00700678"/>
    <w:rsid w:val="007021DB"/>
    <w:rsid w:val="00702F93"/>
    <w:rsid w:val="00703C25"/>
    <w:rsid w:val="007042DE"/>
    <w:rsid w:val="007058FB"/>
    <w:rsid w:val="00707FAD"/>
    <w:rsid w:val="00710027"/>
    <w:rsid w:val="00715CE1"/>
    <w:rsid w:val="0072031E"/>
    <w:rsid w:val="0072099C"/>
    <w:rsid w:val="007219B5"/>
    <w:rsid w:val="007231ED"/>
    <w:rsid w:val="00723448"/>
    <w:rsid w:val="00724714"/>
    <w:rsid w:val="00726D80"/>
    <w:rsid w:val="007328CF"/>
    <w:rsid w:val="00733104"/>
    <w:rsid w:val="00735D83"/>
    <w:rsid w:val="00736214"/>
    <w:rsid w:val="007373EF"/>
    <w:rsid w:val="007376D2"/>
    <w:rsid w:val="00737B6A"/>
    <w:rsid w:val="00742346"/>
    <w:rsid w:val="00742C86"/>
    <w:rsid w:val="00744183"/>
    <w:rsid w:val="00744899"/>
    <w:rsid w:val="00754748"/>
    <w:rsid w:val="0075597E"/>
    <w:rsid w:val="00756F08"/>
    <w:rsid w:val="00761CA4"/>
    <w:rsid w:val="00761DD8"/>
    <w:rsid w:val="00761FA9"/>
    <w:rsid w:val="00762272"/>
    <w:rsid w:val="00762706"/>
    <w:rsid w:val="00763A15"/>
    <w:rsid w:val="00763DE1"/>
    <w:rsid w:val="0076572A"/>
    <w:rsid w:val="00772014"/>
    <w:rsid w:val="00773553"/>
    <w:rsid w:val="007769CC"/>
    <w:rsid w:val="00776F5C"/>
    <w:rsid w:val="007817E4"/>
    <w:rsid w:val="00784DC6"/>
    <w:rsid w:val="00796C48"/>
    <w:rsid w:val="00797BD5"/>
    <w:rsid w:val="007A566C"/>
    <w:rsid w:val="007B0D65"/>
    <w:rsid w:val="007B1D1D"/>
    <w:rsid w:val="007B3BFF"/>
    <w:rsid w:val="007B47B9"/>
    <w:rsid w:val="007B7946"/>
    <w:rsid w:val="007C2D4F"/>
    <w:rsid w:val="007C3489"/>
    <w:rsid w:val="007C4AD1"/>
    <w:rsid w:val="007C5020"/>
    <w:rsid w:val="007C701D"/>
    <w:rsid w:val="007E0FC8"/>
    <w:rsid w:val="007E13DA"/>
    <w:rsid w:val="007E44AC"/>
    <w:rsid w:val="007E57B6"/>
    <w:rsid w:val="007F1E49"/>
    <w:rsid w:val="007F1E62"/>
    <w:rsid w:val="007F1F27"/>
    <w:rsid w:val="007F6FD6"/>
    <w:rsid w:val="00800F8E"/>
    <w:rsid w:val="00805C27"/>
    <w:rsid w:val="008061A2"/>
    <w:rsid w:val="00806990"/>
    <w:rsid w:val="0080741E"/>
    <w:rsid w:val="00811970"/>
    <w:rsid w:val="00811CDC"/>
    <w:rsid w:val="00812477"/>
    <w:rsid w:val="00813582"/>
    <w:rsid w:val="00814139"/>
    <w:rsid w:val="0081474C"/>
    <w:rsid w:val="0081562A"/>
    <w:rsid w:val="00815B33"/>
    <w:rsid w:val="00820872"/>
    <w:rsid w:val="008327C2"/>
    <w:rsid w:val="00834E46"/>
    <w:rsid w:val="00837707"/>
    <w:rsid w:val="008401B8"/>
    <w:rsid w:val="008412F0"/>
    <w:rsid w:val="0084303D"/>
    <w:rsid w:val="008463B3"/>
    <w:rsid w:val="00847388"/>
    <w:rsid w:val="00850937"/>
    <w:rsid w:val="00853D7C"/>
    <w:rsid w:val="00857074"/>
    <w:rsid w:val="0085757D"/>
    <w:rsid w:val="00861DCD"/>
    <w:rsid w:val="00863F46"/>
    <w:rsid w:val="00866090"/>
    <w:rsid w:val="00871C06"/>
    <w:rsid w:val="00872F1B"/>
    <w:rsid w:val="008774F8"/>
    <w:rsid w:val="00880287"/>
    <w:rsid w:val="00883B16"/>
    <w:rsid w:val="008841AB"/>
    <w:rsid w:val="00884776"/>
    <w:rsid w:val="008849F8"/>
    <w:rsid w:val="008876A3"/>
    <w:rsid w:val="0089328E"/>
    <w:rsid w:val="00894947"/>
    <w:rsid w:val="008970CD"/>
    <w:rsid w:val="008A132C"/>
    <w:rsid w:val="008B0073"/>
    <w:rsid w:val="008B0850"/>
    <w:rsid w:val="008B22F1"/>
    <w:rsid w:val="008B402A"/>
    <w:rsid w:val="008B41B3"/>
    <w:rsid w:val="008B5C4E"/>
    <w:rsid w:val="008B6C4C"/>
    <w:rsid w:val="008C2384"/>
    <w:rsid w:val="008C2E0A"/>
    <w:rsid w:val="008C30A8"/>
    <w:rsid w:val="008D09E0"/>
    <w:rsid w:val="008D53B1"/>
    <w:rsid w:val="008D603A"/>
    <w:rsid w:val="008E1AD1"/>
    <w:rsid w:val="008E2A12"/>
    <w:rsid w:val="008E3A94"/>
    <w:rsid w:val="008E46E7"/>
    <w:rsid w:val="008E608E"/>
    <w:rsid w:val="008E6A56"/>
    <w:rsid w:val="008E73A3"/>
    <w:rsid w:val="008F069F"/>
    <w:rsid w:val="008F1BFF"/>
    <w:rsid w:val="008F2835"/>
    <w:rsid w:val="008F2E9E"/>
    <w:rsid w:val="008F562C"/>
    <w:rsid w:val="008F70E3"/>
    <w:rsid w:val="00901F60"/>
    <w:rsid w:val="00903CF1"/>
    <w:rsid w:val="00907464"/>
    <w:rsid w:val="00910A01"/>
    <w:rsid w:val="00910DE1"/>
    <w:rsid w:val="00911E92"/>
    <w:rsid w:val="0091465C"/>
    <w:rsid w:val="00916345"/>
    <w:rsid w:val="009172A4"/>
    <w:rsid w:val="00917320"/>
    <w:rsid w:val="00917781"/>
    <w:rsid w:val="00921112"/>
    <w:rsid w:val="00921DE3"/>
    <w:rsid w:val="00923A07"/>
    <w:rsid w:val="009266E2"/>
    <w:rsid w:val="009269C2"/>
    <w:rsid w:val="00927982"/>
    <w:rsid w:val="0093234C"/>
    <w:rsid w:val="0093654C"/>
    <w:rsid w:val="0094533F"/>
    <w:rsid w:val="009479FE"/>
    <w:rsid w:val="00952B32"/>
    <w:rsid w:val="00953772"/>
    <w:rsid w:val="00954E27"/>
    <w:rsid w:val="00960C93"/>
    <w:rsid w:val="009623E9"/>
    <w:rsid w:val="0096266E"/>
    <w:rsid w:val="00965506"/>
    <w:rsid w:val="009722AA"/>
    <w:rsid w:val="00975663"/>
    <w:rsid w:val="009756A6"/>
    <w:rsid w:val="00976705"/>
    <w:rsid w:val="009806C9"/>
    <w:rsid w:val="009806CE"/>
    <w:rsid w:val="00981F99"/>
    <w:rsid w:val="00983A97"/>
    <w:rsid w:val="009855CB"/>
    <w:rsid w:val="009A4AC1"/>
    <w:rsid w:val="009B311C"/>
    <w:rsid w:val="009B48B1"/>
    <w:rsid w:val="009B6E0B"/>
    <w:rsid w:val="009C0DEC"/>
    <w:rsid w:val="009C2100"/>
    <w:rsid w:val="009C44E1"/>
    <w:rsid w:val="009C45D8"/>
    <w:rsid w:val="009C56B5"/>
    <w:rsid w:val="009C6093"/>
    <w:rsid w:val="009C6101"/>
    <w:rsid w:val="009D1322"/>
    <w:rsid w:val="009F1792"/>
    <w:rsid w:val="009F19BE"/>
    <w:rsid w:val="009F61AC"/>
    <w:rsid w:val="009F63EF"/>
    <w:rsid w:val="009F6E44"/>
    <w:rsid w:val="00A04FDF"/>
    <w:rsid w:val="00A062A4"/>
    <w:rsid w:val="00A07D26"/>
    <w:rsid w:val="00A10B25"/>
    <w:rsid w:val="00A11A8D"/>
    <w:rsid w:val="00A13A24"/>
    <w:rsid w:val="00A152B3"/>
    <w:rsid w:val="00A21E7E"/>
    <w:rsid w:val="00A23160"/>
    <w:rsid w:val="00A25AA2"/>
    <w:rsid w:val="00A31B3C"/>
    <w:rsid w:val="00A32281"/>
    <w:rsid w:val="00A34919"/>
    <w:rsid w:val="00A36857"/>
    <w:rsid w:val="00A4083C"/>
    <w:rsid w:val="00A41D15"/>
    <w:rsid w:val="00A464C6"/>
    <w:rsid w:val="00A504DB"/>
    <w:rsid w:val="00A51F55"/>
    <w:rsid w:val="00A525DF"/>
    <w:rsid w:val="00A57936"/>
    <w:rsid w:val="00A57A17"/>
    <w:rsid w:val="00A61C83"/>
    <w:rsid w:val="00A64576"/>
    <w:rsid w:val="00A64D57"/>
    <w:rsid w:val="00A64DAB"/>
    <w:rsid w:val="00A66F21"/>
    <w:rsid w:val="00A6763D"/>
    <w:rsid w:val="00A71F22"/>
    <w:rsid w:val="00A77E18"/>
    <w:rsid w:val="00A81AE5"/>
    <w:rsid w:val="00A82248"/>
    <w:rsid w:val="00A8368F"/>
    <w:rsid w:val="00A84225"/>
    <w:rsid w:val="00A86F89"/>
    <w:rsid w:val="00A932F0"/>
    <w:rsid w:val="00A9545F"/>
    <w:rsid w:val="00A97555"/>
    <w:rsid w:val="00AA16BD"/>
    <w:rsid w:val="00AA4935"/>
    <w:rsid w:val="00AA4ED2"/>
    <w:rsid w:val="00AA5CA1"/>
    <w:rsid w:val="00AA7331"/>
    <w:rsid w:val="00AB07B8"/>
    <w:rsid w:val="00AB2DC9"/>
    <w:rsid w:val="00AB3FB4"/>
    <w:rsid w:val="00AB751B"/>
    <w:rsid w:val="00AB7C54"/>
    <w:rsid w:val="00AC0B22"/>
    <w:rsid w:val="00AC256A"/>
    <w:rsid w:val="00AC264B"/>
    <w:rsid w:val="00AC3B48"/>
    <w:rsid w:val="00AC58D6"/>
    <w:rsid w:val="00AC594D"/>
    <w:rsid w:val="00AC5BF1"/>
    <w:rsid w:val="00AC7813"/>
    <w:rsid w:val="00AD238E"/>
    <w:rsid w:val="00AD2B26"/>
    <w:rsid w:val="00AD543E"/>
    <w:rsid w:val="00AD5AA1"/>
    <w:rsid w:val="00AD6B18"/>
    <w:rsid w:val="00AD7A1A"/>
    <w:rsid w:val="00AE5315"/>
    <w:rsid w:val="00AE584F"/>
    <w:rsid w:val="00AE5C18"/>
    <w:rsid w:val="00AE6EC2"/>
    <w:rsid w:val="00AF0D61"/>
    <w:rsid w:val="00AF23DD"/>
    <w:rsid w:val="00AF4A51"/>
    <w:rsid w:val="00AF5250"/>
    <w:rsid w:val="00AF589B"/>
    <w:rsid w:val="00B02323"/>
    <w:rsid w:val="00B02EDE"/>
    <w:rsid w:val="00B03D4A"/>
    <w:rsid w:val="00B064D6"/>
    <w:rsid w:val="00B06873"/>
    <w:rsid w:val="00B07828"/>
    <w:rsid w:val="00B12F9A"/>
    <w:rsid w:val="00B175C6"/>
    <w:rsid w:val="00B17E6E"/>
    <w:rsid w:val="00B23C7D"/>
    <w:rsid w:val="00B23FDA"/>
    <w:rsid w:val="00B31724"/>
    <w:rsid w:val="00B31A6F"/>
    <w:rsid w:val="00B333B3"/>
    <w:rsid w:val="00B37AC5"/>
    <w:rsid w:val="00B37F16"/>
    <w:rsid w:val="00B434A5"/>
    <w:rsid w:val="00B45FFF"/>
    <w:rsid w:val="00B50B69"/>
    <w:rsid w:val="00B540C2"/>
    <w:rsid w:val="00B555AE"/>
    <w:rsid w:val="00B55C08"/>
    <w:rsid w:val="00B55D00"/>
    <w:rsid w:val="00B61B49"/>
    <w:rsid w:val="00B61EFE"/>
    <w:rsid w:val="00B66500"/>
    <w:rsid w:val="00B7011F"/>
    <w:rsid w:val="00B7288F"/>
    <w:rsid w:val="00B75E5F"/>
    <w:rsid w:val="00B80AF1"/>
    <w:rsid w:val="00B822C8"/>
    <w:rsid w:val="00B827E7"/>
    <w:rsid w:val="00B83885"/>
    <w:rsid w:val="00B85815"/>
    <w:rsid w:val="00B86545"/>
    <w:rsid w:val="00B86C25"/>
    <w:rsid w:val="00B87EDF"/>
    <w:rsid w:val="00B910B5"/>
    <w:rsid w:val="00B931B6"/>
    <w:rsid w:val="00B95E3B"/>
    <w:rsid w:val="00BA10CD"/>
    <w:rsid w:val="00BA13DD"/>
    <w:rsid w:val="00BA371A"/>
    <w:rsid w:val="00BA504C"/>
    <w:rsid w:val="00BB2EC8"/>
    <w:rsid w:val="00BB614F"/>
    <w:rsid w:val="00BB6673"/>
    <w:rsid w:val="00BC1A7D"/>
    <w:rsid w:val="00BC2D87"/>
    <w:rsid w:val="00BC4DF5"/>
    <w:rsid w:val="00BC62C1"/>
    <w:rsid w:val="00BC6E91"/>
    <w:rsid w:val="00BC790E"/>
    <w:rsid w:val="00BD020D"/>
    <w:rsid w:val="00BD085A"/>
    <w:rsid w:val="00BD14BD"/>
    <w:rsid w:val="00BD18D5"/>
    <w:rsid w:val="00BD1D95"/>
    <w:rsid w:val="00BD1FCD"/>
    <w:rsid w:val="00BD3708"/>
    <w:rsid w:val="00BD396C"/>
    <w:rsid w:val="00BD4036"/>
    <w:rsid w:val="00BD5D09"/>
    <w:rsid w:val="00BD644D"/>
    <w:rsid w:val="00BE5EDC"/>
    <w:rsid w:val="00BE74C5"/>
    <w:rsid w:val="00BE7FA6"/>
    <w:rsid w:val="00BF3E68"/>
    <w:rsid w:val="00BF42A3"/>
    <w:rsid w:val="00BF6760"/>
    <w:rsid w:val="00C019F3"/>
    <w:rsid w:val="00C03710"/>
    <w:rsid w:val="00C11F2C"/>
    <w:rsid w:val="00C13CD9"/>
    <w:rsid w:val="00C1519B"/>
    <w:rsid w:val="00C231B1"/>
    <w:rsid w:val="00C23732"/>
    <w:rsid w:val="00C2400B"/>
    <w:rsid w:val="00C30300"/>
    <w:rsid w:val="00C33AB9"/>
    <w:rsid w:val="00C37BF7"/>
    <w:rsid w:val="00C412C7"/>
    <w:rsid w:val="00C41E85"/>
    <w:rsid w:val="00C43027"/>
    <w:rsid w:val="00C433B8"/>
    <w:rsid w:val="00C462F7"/>
    <w:rsid w:val="00C53F33"/>
    <w:rsid w:val="00C54C2E"/>
    <w:rsid w:val="00C56A39"/>
    <w:rsid w:val="00C619E2"/>
    <w:rsid w:val="00C6270F"/>
    <w:rsid w:val="00C62A85"/>
    <w:rsid w:val="00C637CC"/>
    <w:rsid w:val="00C63885"/>
    <w:rsid w:val="00C63D20"/>
    <w:rsid w:val="00C6445F"/>
    <w:rsid w:val="00C6768E"/>
    <w:rsid w:val="00C67A7F"/>
    <w:rsid w:val="00C67F94"/>
    <w:rsid w:val="00C70313"/>
    <w:rsid w:val="00C7061B"/>
    <w:rsid w:val="00C71352"/>
    <w:rsid w:val="00C71A89"/>
    <w:rsid w:val="00C71B91"/>
    <w:rsid w:val="00C73B7B"/>
    <w:rsid w:val="00C74BF9"/>
    <w:rsid w:val="00C76BC6"/>
    <w:rsid w:val="00C77D67"/>
    <w:rsid w:val="00C77F48"/>
    <w:rsid w:val="00C8034F"/>
    <w:rsid w:val="00C806CC"/>
    <w:rsid w:val="00C807BA"/>
    <w:rsid w:val="00C8103D"/>
    <w:rsid w:val="00C8137B"/>
    <w:rsid w:val="00C81777"/>
    <w:rsid w:val="00C8209F"/>
    <w:rsid w:val="00C822BA"/>
    <w:rsid w:val="00C823B1"/>
    <w:rsid w:val="00C858B9"/>
    <w:rsid w:val="00C90B72"/>
    <w:rsid w:val="00C90B89"/>
    <w:rsid w:val="00C90D1E"/>
    <w:rsid w:val="00C9490A"/>
    <w:rsid w:val="00C95DF1"/>
    <w:rsid w:val="00C96272"/>
    <w:rsid w:val="00C967BD"/>
    <w:rsid w:val="00C96EA3"/>
    <w:rsid w:val="00CA0227"/>
    <w:rsid w:val="00CA2656"/>
    <w:rsid w:val="00CA274B"/>
    <w:rsid w:val="00CA4C6B"/>
    <w:rsid w:val="00CA5C81"/>
    <w:rsid w:val="00CA6EE0"/>
    <w:rsid w:val="00CB0523"/>
    <w:rsid w:val="00CB0EEB"/>
    <w:rsid w:val="00CB17D8"/>
    <w:rsid w:val="00CB2CB4"/>
    <w:rsid w:val="00CB48D0"/>
    <w:rsid w:val="00CC22D0"/>
    <w:rsid w:val="00CC2867"/>
    <w:rsid w:val="00CC734A"/>
    <w:rsid w:val="00CD2E77"/>
    <w:rsid w:val="00CD51E3"/>
    <w:rsid w:val="00CD5ADB"/>
    <w:rsid w:val="00CD6C72"/>
    <w:rsid w:val="00CE0CEC"/>
    <w:rsid w:val="00CE17C7"/>
    <w:rsid w:val="00CE2FA0"/>
    <w:rsid w:val="00CE3B24"/>
    <w:rsid w:val="00CE6E0B"/>
    <w:rsid w:val="00CF2DDE"/>
    <w:rsid w:val="00CF447E"/>
    <w:rsid w:val="00CF4E1E"/>
    <w:rsid w:val="00CF5027"/>
    <w:rsid w:val="00D015CD"/>
    <w:rsid w:val="00D017A3"/>
    <w:rsid w:val="00D03D45"/>
    <w:rsid w:val="00D0470E"/>
    <w:rsid w:val="00D04FC2"/>
    <w:rsid w:val="00D05402"/>
    <w:rsid w:val="00D15573"/>
    <w:rsid w:val="00D267CF"/>
    <w:rsid w:val="00D30408"/>
    <w:rsid w:val="00D30884"/>
    <w:rsid w:val="00D3592E"/>
    <w:rsid w:val="00D37197"/>
    <w:rsid w:val="00D40AEC"/>
    <w:rsid w:val="00D40C73"/>
    <w:rsid w:val="00D41504"/>
    <w:rsid w:val="00D4353C"/>
    <w:rsid w:val="00D43F16"/>
    <w:rsid w:val="00D44478"/>
    <w:rsid w:val="00D46A7E"/>
    <w:rsid w:val="00D507D5"/>
    <w:rsid w:val="00D507EC"/>
    <w:rsid w:val="00D520E1"/>
    <w:rsid w:val="00D524AA"/>
    <w:rsid w:val="00D53713"/>
    <w:rsid w:val="00D553F3"/>
    <w:rsid w:val="00D55EFD"/>
    <w:rsid w:val="00D569C9"/>
    <w:rsid w:val="00D56D56"/>
    <w:rsid w:val="00D607E7"/>
    <w:rsid w:val="00D6465C"/>
    <w:rsid w:val="00D67187"/>
    <w:rsid w:val="00D71300"/>
    <w:rsid w:val="00D72841"/>
    <w:rsid w:val="00D732DC"/>
    <w:rsid w:val="00D75A81"/>
    <w:rsid w:val="00D808D4"/>
    <w:rsid w:val="00D813CE"/>
    <w:rsid w:val="00D861DE"/>
    <w:rsid w:val="00D878DC"/>
    <w:rsid w:val="00D91803"/>
    <w:rsid w:val="00D92FB2"/>
    <w:rsid w:val="00D93ABA"/>
    <w:rsid w:val="00D9660F"/>
    <w:rsid w:val="00D96746"/>
    <w:rsid w:val="00D97469"/>
    <w:rsid w:val="00DA23F8"/>
    <w:rsid w:val="00DA3AA1"/>
    <w:rsid w:val="00DA619C"/>
    <w:rsid w:val="00DA75F3"/>
    <w:rsid w:val="00DB11BC"/>
    <w:rsid w:val="00DB1C46"/>
    <w:rsid w:val="00DB6ADD"/>
    <w:rsid w:val="00DC19B6"/>
    <w:rsid w:val="00DC1A9F"/>
    <w:rsid w:val="00DD06A7"/>
    <w:rsid w:val="00DD5760"/>
    <w:rsid w:val="00DD6B50"/>
    <w:rsid w:val="00DE19E6"/>
    <w:rsid w:val="00DE2BA4"/>
    <w:rsid w:val="00DE40AC"/>
    <w:rsid w:val="00DE7257"/>
    <w:rsid w:val="00DF481A"/>
    <w:rsid w:val="00DF4CC9"/>
    <w:rsid w:val="00DF6039"/>
    <w:rsid w:val="00DF75C6"/>
    <w:rsid w:val="00E05BE1"/>
    <w:rsid w:val="00E0729A"/>
    <w:rsid w:val="00E07FEE"/>
    <w:rsid w:val="00E12503"/>
    <w:rsid w:val="00E14C7A"/>
    <w:rsid w:val="00E15257"/>
    <w:rsid w:val="00E152E5"/>
    <w:rsid w:val="00E24267"/>
    <w:rsid w:val="00E24BC6"/>
    <w:rsid w:val="00E25123"/>
    <w:rsid w:val="00E2562B"/>
    <w:rsid w:val="00E25695"/>
    <w:rsid w:val="00E25EB8"/>
    <w:rsid w:val="00E26BCC"/>
    <w:rsid w:val="00E33CE5"/>
    <w:rsid w:val="00E364A6"/>
    <w:rsid w:val="00E368DF"/>
    <w:rsid w:val="00E36F2E"/>
    <w:rsid w:val="00E373F6"/>
    <w:rsid w:val="00E4094A"/>
    <w:rsid w:val="00E41D5F"/>
    <w:rsid w:val="00E44257"/>
    <w:rsid w:val="00E45663"/>
    <w:rsid w:val="00E472BF"/>
    <w:rsid w:val="00E47780"/>
    <w:rsid w:val="00E52AAA"/>
    <w:rsid w:val="00E52CC3"/>
    <w:rsid w:val="00E53CC3"/>
    <w:rsid w:val="00E5457A"/>
    <w:rsid w:val="00E55C13"/>
    <w:rsid w:val="00E57C4B"/>
    <w:rsid w:val="00E57D11"/>
    <w:rsid w:val="00E60079"/>
    <w:rsid w:val="00E6156A"/>
    <w:rsid w:val="00E616CD"/>
    <w:rsid w:val="00E649A8"/>
    <w:rsid w:val="00E657E8"/>
    <w:rsid w:val="00E66D25"/>
    <w:rsid w:val="00E6722C"/>
    <w:rsid w:val="00E6749D"/>
    <w:rsid w:val="00E70EAA"/>
    <w:rsid w:val="00E7547A"/>
    <w:rsid w:val="00E75D69"/>
    <w:rsid w:val="00E81051"/>
    <w:rsid w:val="00E818AD"/>
    <w:rsid w:val="00E86A82"/>
    <w:rsid w:val="00E876E3"/>
    <w:rsid w:val="00E90233"/>
    <w:rsid w:val="00E915AF"/>
    <w:rsid w:val="00E94532"/>
    <w:rsid w:val="00E977F5"/>
    <w:rsid w:val="00EA5C30"/>
    <w:rsid w:val="00EB1AFB"/>
    <w:rsid w:val="00EB2F7C"/>
    <w:rsid w:val="00EC35AE"/>
    <w:rsid w:val="00EC4206"/>
    <w:rsid w:val="00EC4FF8"/>
    <w:rsid w:val="00EC70CC"/>
    <w:rsid w:val="00ED064B"/>
    <w:rsid w:val="00ED0E2D"/>
    <w:rsid w:val="00ED13B5"/>
    <w:rsid w:val="00ED6054"/>
    <w:rsid w:val="00ED60EE"/>
    <w:rsid w:val="00EE272A"/>
    <w:rsid w:val="00EF189E"/>
    <w:rsid w:val="00EF2580"/>
    <w:rsid w:val="00EF42A3"/>
    <w:rsid w:val="00EF6E99"/>
    <w:rsid w:val="00F04E55"/>
    <w:rsid w:val="00F05AB9"/>
    <w:rsid w:val="00F07774"/>
    <w:rsid w:val="00F10020"/>
    <w:rsid w:val="00F10C8D"/>
    <w:rsid w:val="00F172DF"/>
    <w:rsid w:val="00F20D9D"/>
    <w:rsid w:val="00F2145C"/>
    <w:rsid w:val="00F25F43"/>
    <w:rsid w:val="00F27D88"/>
    <w:rsid w:val="00F30617"/>
    <w:rsid w:val="00F31F39"/>
    <w:rsid w:val="00F35663"/>
    <w:rsid w:val="00F369F4"/>
    <w:rsid w:val="00F3732E"/>
    <w:rsid w:val="00F41000"/>
    <w:rsid w:val="00F505E2"/>
    <w:rsid w:val="00F52E92"/>
    <w:rsid w:val="00F54C9C"/>
    <w:rsid w:val="00F54D1D"/>
    <w:rsid w:val="00F6118C"/>
    <w:rsid w:val="00F67FCF"/>
    <w:rsid w:val="00F74ACB"/>
    <w:rsid w:val="00F82475"/>
    <w:rsid w:val="00F82501"/>
    <w:rsid w:val="00F877AA"/>
    <w:rsid w:val="00F939D0"/>
    <w:rsid w:val="00F952A5"/>
    <w:rsid w:val="00F97085"/>
    <w:rsid w:val="00F9740D"/>
    <w:rsid w:val="00FA1471"/>
    <w:rsid w:val="00FA456D"/>
    <w:rsid w:val="00FA4FD2"/>
    <w:rsid w:val="00FB18DB"/>
    <w:rsid w:val="00FB2DE0"/>
    <w:rsid w:val="00FB3995"/>
    <w:rsid w:val="00FB404E"/>
    <w:rsid w:val="00FB59C0"/>
    <w:rsid w:val="00FB6107"/>
    <w:rsid w:val="00FB6C3B"/>
    <w:rsid w:val="00FC4DFF"/>
    <w:rsid w:val="00FD1AD2"/>
    <w:rsid w:val="00FD5EEF"/>
    <w:rsid w:val="00FD7C30"/>
    <w:rsid w:val="00FE0CD5"/>
    <w:rsid w:val="00FE144A"/>
    <w:rsid w:val="00FE2E8B"/>
    <w:rsid w:val="00FF090D"/>
    <w:rsid w:val="00FF0C4D"/>
    <w:rsid w:val="00FF1170"/>
    <w:rsid w:val="00FF2B0B"/>
    <w:rsid w:val="00FF40AC"/>
    <w:rsid w:val="00FF520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A23103"/>
  <w15:docId w15:val="{18D26A8A-C0DB-4824-9C45-462B94B7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2"/>
        <w:lang w:val="fo-FO" w:eastAsia="fo-F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opnrdato">
    <w:name w:val="topnrdato"/>
    <w:basedOn w:val="Normal"/>
    <w:next w:val="Normal"/>
    <w:rsid w:val="00666543"/>
    <w:pPr>
      <w:tabs>
        <w:tab w:val="right" w:pos="9638"/>
      </w:tabs>
    </w:pPr>
    <w:rPr>
      <w:rFonts w:eastAsia="Times New Roman"/>
      <w:szCs w:val="24"/>
    </w:rPr>
  </w:style>
  <w:style w:type="paragraph" w:customStyle="1" w:styleId="Stk">
    <w:name w:val="Stk"/>
    <w:basedOn w:val="Normal"/>
    <w:rsid w:val="00AF589B"/>
    <w:pPr>
      <w:ind w:firstLine="170"/>
    </w:pPr>
    <w:rPr>
      <w:rFonts w:eastAsia="Times New Roman"/>
      <w:szCs w:val="24"/>
    </w:rPr>
  </w:style>
  <w:style w:type="paragraph" w:customStyle="1" w:styleId="Paragraftekst">
    <w:name w:val="Paragraftekst"/>
    <w:basedOn w:val="Normal"/>
    <w:next w:val="Normal"/>
    <w:rsid w:val="00AF589B"/>
    <w:pPr>
      <w:spacing w:before="240"/>
      <w:ind w:firstLine="170"/>
    </w:pPr>
    <w:rPr>
      <w:rFonts w:eastAsia="Times New Roman"/>
      <w:szCs w:val="24"/>
    </w:rPr>
  </w:style>
  <w:style w:type="paragraph" w:styleId="Sidehoved">
    <w:name w:val="header"/>
    <w:basedOn w:val="Normal"/>
    <w:link w:val="SidehovedTegn"/>
    <w:uiPriority w:val="99"/>
    <w:semiHidden/>
    <w:unhideWhenUsed/>
    <w:rsid w:val="00532AF3"/>
    <w:pPr>
      <w:tabs>
        <w:tab w:val="center" w:pos="4819"/>
        <w:tab w:val="right" w:pos="9638"/>
      </w:tabs>
    </w:pPr>
  </w:style>
  <w:style w:type="character" w:customStyle="1" w:styleId="SidehovedTegn">
    <w:name w:val="Sidehoved Tegn"/>
    <w:basedOn w:val="Standardskrifttypeiafsnit"/>
    <w:link w:val="Sidehoved"/>
    <w:uiPriority w:val="99"/>
    <w:semiHidden/>
    <w:rsid w:val="00532AF3"/>
    <w:rPr>
      <w:sz w:val="24"/>
      <w:szCs w:val="22"/>
      <w:lang w:val="da-DK" w:eastAsia="en-US"/>
    </w:rPr>
  </w:style>
  <w:style w:type="paragraph" w:styleId="Sidefod">
    <w:name w:val="footer"/>
    <w:basedOn w:val="Normal"/>
    <w:link w:val="SidefodTegn"/>
    <w:uiPriority w:val="99"/>
    <w:semiHidden/>
    <w:unhideWhenUsed/>
    <w:rsid w:val="00532AF3"/>
    <w:pPr>
      <w:tabs>
        <w:tab w:val="center" w:pos="4819"/>
        <w:tab w:val="right" w:pos="9638"/>
      </w:tabs>
    </w:pPr>
  </w:style>
  <w:style w:type="character" w:customStyle="1" w:styleId="SidefodTegn">
    <w:name w:val="Sidefod Tegn"/>
    <w:basedOn w:val="Standardskrifttypeiafsnit"/>
    <w:link w:val="Sidefod"/>
    <w:uiPriority w:val="99"/>
    <w:semiHidden/>
    <w:rsid w:val="00532AF3"/>
    <w:rPr>
      <w:sz w:val="24"/>
      <w:szCs w:val="22"/>
      <w:lang w:val="da-DK" w:eastAsia="en-US"/>
    </w:rPr>
  </w:style>
  <w:style w:type="paragraph" w:customStyle="1" w:styleId="paragraftekst0">
    <w:name w:val="paragraftekst"/>
    <w:basedOn w:val="Normal"/>
    <w:rsid w:val="00B540C2"/>
    <w:pPr>
      <w:spacing w:before="100" w:beforeAutospacing="1" w:after="100" w:afterAutospacing="1"/>
    </w:pPr>
    <w:rPr>
      <w:rFonts w:eastAsia="Times New Roman"/>
      <w:szCs w:val="24"/>
      <w:lang w:val="da-DK" w:eastAsia="da-DK"/>
    </w:rPr>
  </w:style>
  <w:style w:type="paragraph" w:customStyle="1" w:styleId="stk0">
    <w:name w:val="stk"/>
    <w:basedOn w:val="Normal"/>
    <w:rsid w:val="00B540C2"/>
    <w:pPr>
      <w:spacing w:before="100" w:beforeAutospacing="1" w:after="100" w:afterAutospacing="1"/>
    </w:pPr>
    <w:rPr>
      <w:rFonts w:eastAsia="Times New Roman"/>
      <w:szCs w:val="24"/>
      <w:lang w:val="da-DK" w:eastAsia="da-DK"/>
    </w:rPr>
  </w:style>
  <w:style w:type="paragraph" w:customStyle="1" w:styleId="nummer">
    <w:name w:val="nummer"/>
    <w:basedOn w:val="Normal"/>
    <w:rsid w:val="00B540C2"/>
    <w:pPr>
      <w:spacing w:before="100" w:beforeAutospacing="1" w:after="100" w:afterAutospacing="1"/>
    </w:pPr>
    <w:rPr>
      <w:rFonts w:eastAsia="Times New Roman"/>
      <w:szCs w:val="24"/>
      <w:lang w:val="da-DK" w:eastAsia="da-DK"/>
    </w:rPr>
  </w:style>
  <w:style w:type="character" w:styleId="Fodnotehenvisning">
    <w:name w:val="footnote reference"/>
    <w:basedOn w:val="Standardskrifttypeiafsnit"/>
    <w:uiPriority w:val="99"/>
    <w:semiHidden/>
    <w:unhideWhenUsed/>
    <w:rsid w:val="00B540C2"/>
  </w:style>
  <w:style w:type="character" w:customStyle="1" w:styleId="styk">
    <w:name w:val="styk"/>
    <w:basedOn w:val="Standardskrifttypeiafsnit"/>
    <w:rsid w:val="00B540C2"/>
  </w:style>
  <w:style w:type="paragraph" w:customStyle="1" w:styleId="tekstoverskrift">
    <w:name w:val="tekstoverskrift"/>
    <w:basedOn w:val="Normal"/>
    <w:rsid w:val="00591251"/>
    <w:pPr>
      <w:spacing w:before="100" w:beforeAutospacing="1" w:after="100" w:afterAutospacing="1"/>
    </w:pPr>
    <w:rPr>
      <w:rFonts w:eastAsia="Times New Roman"/>
      <w:szCs w:val="24"/>
      <w:lang w:val="da-DK" w:eastAsia="da-DK"/>
    </w:rPr>
  </w:style>
  <w:style w:type="paragraph" w:styleId="Listeafsnit">
    <w:name w:val="List Paragraph"/>
    <w:basedOn w:val="Normal"/>
    <w:uiPriority w:val="34"/>
    <w:qFormat/>
    <w:rsid w:val="00A10B25"/>
    <w:pPr>
      <w:ind w:left="720"/>
      <w:contextualSpacing/>
    </w:pPr>
    <w:rPr>
      <w:rFonts w:eastAsiaTheme="minorHAnsi" w:cstheme="minorBidi"/>
      <w:lang w:eastAsia="en-US"/>
    </w:rPr>
  </w:style>
  <w:style w:type="character" w:customStyle="1" w:styleId="highlight">
    <w:name w:val="highlight"/>
    <w:basedOn w:val="Standardskrifttypeiafsnit"/>
    <w:rsid w:val="00B61EFE"/>
  </w:style>
  <w:style w:type="paragraph" w:customStyle="1" w:styleId="aendringspunkt">
    <w:name w:val="aendringspunkt"/>
    <w:basedOn w:val="Normal"/>
    <w:rsid w:val="009479FE"/>
    <w:pPr>
      <w:spacing w:before="100" w:beforeAutospacing="1" w:after="100" w:afterAutospacing="1"/>
    </w:pPr>
    <w:rPr>
      <w:rFonts w:eastAsia="Times New Roman"/>
      <w:szCs w:val="24"/>
      <w:lang w:val="da-DK" w:eastAsia="da-DK"/>
    </w:rPr>
  </w:style>
  <w:style w:type="paragraph" w:styleId="Normalindrykning">
    <w:name w:val="Normal Indent"/>
    <w:basedOn w:val="Normal"/>
    <w:uiPriority w:val="99"/>
    <w:semiHidden/>
    <w:unhideWhenUsed/>
    <w:rsid w:val="009479FE"/>
    <w:pPr>
      <w:spacing w:before="100" w:beforeAutospacing="1" w:after="100" w:afterAutospacing="1"/>
    </w:pPr>
    <w:rPr>
      <w:rFonts w:eastAsia="Times New Roman"/>
      <w:szCs w:val="24"/>
      <w:lang w:val="da-DK" w:eastAsia="da-DK"/>
    </w:rPr>
  </w:style>
  <w:style w:type="character" w:styleId="Kommentarhenvisning">
    <w:name w:val="annotation reference"/>
    <w:basedOn w:val="Standardskrifttypeiafsnit"/>
    <w:uiPriority w:val="99"/>
    <w:semiHidden/>
    <w:unhideWhenUsed/>
    <w:rsid w:val="00916345"/>
    <w:rPr>
      <w:sz w:val="16"/>
      <w:szCs w:val="16"/>
    </w:rPr>
  </w:style>
  <w:style w:type="paragraph" w:styleId="Kommentartekst">
    <w:name w:val="annotation text"/>
    <w:basedOn w:val="Normal"/>
    <w:link w:val="KommentartekstTegn"/>
    <w:uiPriority w:val="99"/>
    <w:unhideWhenUsed/>
    <w:rsid w:val="00916345"/>
    <w:rPr>
      <w:sz w:val="20"/>
      <w:szCs w:val="20"/>
    </w:rPr>
  </w:style>
  <w:style w:type="character" w:customStyle="1" w:styleId="KommentartekstTegn">
    <w:name w:val="Kommentartekst Tegn"/>
    <w:basedOn w:val="Standardskrifttypeiafsnit"/>
    <w:link w:val="Kommentartekst"/>
    <w:uiPriority w:val="99"/>
    <w:rsid w:val="00916345"/>
    <w:rPr>
      <w:sz w:val="20"/>
      <w:szCs w:val="20"/>
    </w:rPr>
  </w:style>
  <w:style w:type="paragraph" w:styleId="Kommentaremne">
    <w:name w:val="annotation subject"/>
    <w:basedOn w:val="Kommentartekst"/>
    <w:next w:val="Kommentartekst"/>
    <w:link w:val="KommentaremneTegn"/>
    <w:uiPriority w:val="99"/>
    <w:semiHidden/>
    <w:unhideWhenUsed/>
    <w:rsid w:val="00916345"/>
    <w:rPr>
      <w:b/>
      <w:bCs/>
    </w:rPr>
  </w:style>
  <w:style w:type="character" w:customStyle="1" w:styleId="KommentaremneTegn">
    <w:name w:val="Kommentaremne Tegn"/>
    <w:basedOn w:val="KommentartekstTegn"/>
    <w:link w:val="Kommentaremne"/>
    <w:uiPriority w:val="99"/>
    <w:semiHidden/>
    <w:rsid w:val="00916345"/>
    <w:rPr>
      <w:b/>
      <w:bCs/>
      <w:sz w:val="20"/>
      <w:szCs w:val="20"/>
    </w:rPr>
  </w:style>
  <w:style w:type="paragraph" w:styleId="Korrektur">
    <w:name w:val="Revision"/>
    <w:hidden/>
    <w:uiPriority w:val="99"/>
    <w:semiHidden/>
    <w:rsid w:val="00606B3F"/>
  </w:style>
  <w:style w:type="character" w:styleId="Hyperlink">
    <w:name w:val="Hyperlink"/>
    <w:basedOn w:val="Standardskrifttypeiafsnit"/>
    <w:uiPriority w:val="99"/>
    <w:unhideWhenUsed/>
    <w:rsid w:val="005F7AD0"/>
    <w:rPr>
      <w:color w:val="0563C1"/>
      <w:u w:val="single"/>
    </w:rPr>
  </w:style>
  <w:style w:type="character" w:styleId="Ulstomtale">
    <w:name w:val="Unresolved Mention"/>
    <w:basedOn w:val="Standardskrifttypeiafsnit"/>
    <w:uiPriority w:val="99"/>
    <w:semiHidden/>
    <w:unhideWhenUsed/>
    <w:rsid w:val="005F7AD0"/>
    <w:rPr>
      <w:color w:val="605E5C"/>
      <w:shd w:val="clear" w:color="auto" w:fill="E1DFDD"/>
    </w:rPr>
  </w:style>
  <w:style w:type="paragraph" w:styleId="NormalWeb">
    <w:name w:val="Normal (Web)"/>
    <w:basedOn w:val="Normal"/>
    <w:uiPriority w:val="99"/>
    <w:semiHidden/>
    <w:unhideWhenUsed/>
    <w:rsid w:val="00DD06A7"/>
    <w:pPr>
      <w:spacing w:before="100" w:beforeAutospacing="1" w:after="100" w:afterAutospacing="1"/>
    </w:pPr>
    <w:rPr>
      <w:rFonts w:eastAsia="Times New Roman"/>
      <w:szCs w:val="24"/>
    </w:rPr>
  </w:style>
  <w:style w:type="character" w:customStyle="1" w:styleId="cf01">
    <w:name w:val="cf01"/>
    <w:basedOn w:val="Standardskrifttypeiafsnit"/>
    <w:rsid w:val="003B2D2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8171">
      <w:bodyDiv w:val="1"/>
      <w:marLeft w:val="0"/>
      <w:marRight w:val="0"/>
      <w:marTop w:val="0"/>
      <w:marBottom w:val="0"/>
      <w:divBdr>
        <w:top w:val="none" w:sz="0" w:space="0" w:color="auto"/>
        <w:left w:val="none" w:sz="0" w:space="0" w:color="auto"/>
        <w:bottom w:val="none" w:sz="0" w:space="0" w:color="auto"/>
        <w:right w:val="none" w:sz="0" w:space="0" w:color="auto"/>
      </w:divBdr>
    </w:div>
    <w:div w:id="95028329">
      <w:bodyDiv w:val="1"/>
      <w:marLeft w:val="0"/>
      <w:marRight w:val="0"/>
      <w:marTop w:val="0"/>
      <w:marBottom w:val="0"/>
      <w:divBdr>
        <w:top w:val="none" w:sz="0" w:space="0" w:color="auto"/>
        <w:left w:val="none" w:sz="0" w:space="0" w:color="auto"/>
        <w:bottom w:val="none" w:sz="0" w:space="0" w:color="auto"/>
        <w:right w:val="none" w:sz="0" w:space="0" w:color="auto"/>
      </w:divBdr>
    </w:div>
    <w:div w:id="155001760">
      <w:bodyDiv w:val="1"/>
      <w:marLeft w:val="0"/>
      <w:marRight w:val="0"/>
      <w:marTop w:val="0"/>
      <w:marBottom w:val="0"/>
      <w:divBdr>
        <w:top w:val="none" w:sz="0" w:space="0" w:color="auto"/>
        <w:left w:val="none" w:sz="0" w:space="0" w:color="auto"/>
        <w:bottom w:val="none" w:sz="0" w:space="0" w:color="auto"/>
        <w:right w:val="none" w:sz="0" w:space="0" w:color="auto"/>
      </w:divBdr>
    </w:div>
    <w:div w:id="159388269">
      <w:bodyDiv w:val="1"/>
      <w:marLeft w:val="0"/>
      <w:marRight w:val="0"/>
      <w:marTop w:val="0"/>
      <w:marBottom w:val="0"/>
      <w:divBdr>
        <w:top w:val="none" w:sz="0" w:space="0" w:color="auto"/>
        <w:left w:val="none" w:sz="0" w:space="0" w:color="auto"/>
        <w:bottom w:val="none" w:sz="0" w:space="0" w:color="auto"/>
        <w:right w:val="none" w:sz="0" w:space="0" w:color="auto"/>
      </w:divBdr>
    </w:div>
    <w:div w:id="255216225">
      <w:bodyDiv w:val="1"/>
      <w:marLeft w:val="0"/>
      <w:marRight w:val="0"/>
      <w:marTop w:val="0"/>
      <w:marBottom w:val="0"/>
      <w:divBdr>
        <w:top w:val="none" w:sz="0" w:space="0" w:color="auto"/>
        <w:left w:val="none" w:sz="0" w:space="0" w:color="auto"/>
        <w:bottom w:val="none" w:sz="0" w:space="0" w:color="auto"/>
        <w:right w:val="none" w:sz="0" w:space="0" w:color="auto"/>
      </w:divBdr>
    </w:div>
    <w:div w:id="264727693">
      <w:bodyDiv w:val="1"/>
      <w:marLeft w:val="0"/>
      <w:marRight w:val="0"/>
      <w:marTop w:val="0"/>
      <w:marBottom w:val="0"/>
      <w:divBdr>
        <w:top w:val="none" w:sz="0" w:space="0" w:color="auto"/>
        <w:left w:val="none" w:sz="0" w:space="0" w:color="auto"/>
        <w:bottom w:val="none" w:sz="0" w:space="0" w:color="auto"/>
        <w:right w:val="none" w:sz="0" w:space="0" w:color="auto"/>
      </w:divBdr>
    </w:div>
    <w:div w:id="290290939">
      <w:bodyDiv w:val="1"/>
      <w:marLeft w:val="0"/>
      <w:marRight w:val="0"/>
      <w:marTop w:val="0"/>
      <w:marBottom w:val="0"/>
      <w:divBdr>
        <w:top w:val="none" w:sz="0" w:space="0" w:color="auto"/>
        <w:left w:val="none" w:sz="0" w:space="0" w:color="auto"/>
        <w:bottom w:val="none" w:sz="0" w:space="0" w:color="auto"/>
        <w:right w:val="none" w:sz="0" w:space="0" w:color="auto"/>
      </w:divBdr>
    </w:div>
    <w:div w:id="351960570">
      <w:bodyDiv w:val="1"/>
      <w:marLeft w:val="0"/>
      <w:marRight w:val="0"/>
      <w:marTop w:val="0"/>
      <w:marBottom w:val="0"/>
      <w:divBdr>
        <w:top w:val="none" w:sz="0" w:space="0" w:color="auto"/>
        <w:left w:val="none" w:sz="0" w:space="0" w:color="auto"/>
        <w:bottom w:val="none" w:sz="0" w:space="0" w:color="auto"/>
        <w:right w:val="none" w:sz="0" w:space="0" w:color="auto"/>
      </w:divBdr>
    </w:div>
    <w:div w:id="503476185">
      <w:bodyDiv w:val="1"/>
      <w:marLeft w:val="0"/>
      <w:marRight w:val="0"/>
      <w:marTop w:val="0"/>
      <w:marBottom w:val="0"/>
      <w:divBdr>
        <w:top w:val="none" w:sz="0" w:space="0" w:color="auto"/>
        <w:left w:val="none" w:sz="0" w:space="0" w:color="auto"/>
        <w:bottom w:val="none" w:sz="0" w:space="0" w:color="auto"/>
        <w:right w:val="none" w:sz="0" w:space="0" w:color="auto"/>
      </w:divBdr>
    </w:div>
    <w:div w:id="563492864">
      <w:bodyDiv w:val="1"/>
      <w:marLeft w:val="0"/>
      <w:marRight w:val="0"/>
      <w:marTop w:val="0"/>
      <w:marBottom w:val="0"/>
      <w:divBdr>
        <w:top w:val="none" w:sz="0" w:space="0" w:color="auto"/>
        <w:left w:val="none" w:sz="0" w:space="0" w:color="auto"/>
        <w:bottom w:val="none" w:sz="0" w:space="0" w:color="auto"/>
        <w:right w:val="none" w:sz="0" w:space="0" w:color="auto"/>
      </w:divBdr>
    </w:div>
    <w:div w:id="636686837">
      <w:bodyDiv w:val="1"/>
      <w:marLeft w:val="0"/>
      <w:marRight w:val="0"/>
      <w:marTop w:val="0"/>
      <w:marBottom w:val="0"/>
      <w:divBdr>
        <w:top w:val="none" w:sz="0" w:space="0" w:color="auto"/>
        <w:left w:val="none" w:sz="0" w:space="0" w:color="auto"/>
        <w:bottom w:val="none" w:sz="0" w:space="0" w:color="auto"/>
        <w:right w:val="none" w:sz="0" w:space="0" w:color="auto"/>
      </w:divBdr>
    </w:div>
    <w:div w:id="686638177">
      <w:bodyDiv w:val="1"/>
      <w:marLeft w:val="0"/>
      <w:marRight w:val="0"/>
      <w:marTop w:val="0"/>
      <w:marBottom w:val="0"/>
      <w:divBdr>
        <w:top w:val="none" w:sz="0" w:space="0" w:color="auto"/>
        <w:left w:val="none" w:sz="0" w:space="0" w:color="auto"/>
        <w:bottom w:val="none" w:sz="0" w:space="0" w:color="auto"/>
        <w:right w:val="none" w:sz="0" w:space="0" w:color="auto"/>
      </w:divBdr>
    </w:div>
    <w:div w:id="738553462">
      <w:bodyDiv w:val="1"/>
      <w:marLeft w:val="0"/>
      <w:marRight w:val="0"/>
      <w:marTop w:val="0"/>
      <w:marBottom w:val="0"/>
      <w:divBdr>
        <w:top w:val="none" w:sz="0" w:space="0" w:color="auto"/>
        <w:left w:val="none" w:sz="0" w:space="0" w:color="auto"/>
        <w:bottom w:val="none" w:sz="0" w:space="0" w:color="auto"/>
        <w:right w:val="none" w:sz="0" w:space="0" w:color="auto"/>
      </w:divBdr>
    </w:div>
    <w:div w:id="837697751">
      <w:bodyDiv w:val="1"/>
      <w:marLeft w:val="0"/>
      <w:marRight w:val="0"/>
      <w:marTop w:val="0"/>
      <w:marBottom w:val="0"/>
      <w:divBdr>
        <w:top w:val="none" w:sz="0" w:space="0" w:color="auto"/>
        <w:left w:val="none" w:sz="0" w:space="0" w:color="auto"/>
        <w:bottom w:val="none" w:sz="0" w:space="0" w:color="auto"/>
        <w:right w:val="none" w:sz="0" w:space="0" w:color="auto"/>
      </w:divBdr>
    </w:div>
    <w:div w:id="924462949">
      <w:bodyDiv w:val="1"/>
      <w:marLeft w:val="0"/>
      <w:marRight w:val="0"/>
      <w:marTop w:val="0"/>
      <w:marBottom w:val="0"/>
      <w:divBdr>
        <w:top w:val="none" w:sz="0" w:space="0" w:color="auto"/>
        <w:left w:val="none" w:sz="0" w:space="0" w:color="auto"/>
        <w:bottom w:val="none" w:sz="0" w:space="0" w:color="auto"/>
        <w:right w:val="none" w:sz="0" w:space="0" w:color="auto"/>
      </w:divBdr>
    </w:div>
    <w:div w:id="1033268460">
      <w:bodyDiv w:val="1"/>
      <w:marLeft w:val="0"/>
      <w:marRight w:val="0"/>
      <w:marTop w:val="0"/>
      <w:marBottom w:val="0"/>
      <w:divBdr>
        <w:top w:val="none" w:sz="0" w:space="0" w:color="auto"/>
        <w:left w:val="none" w:sz="0" w:space="0" w:color="auto"/>
        <w:bottom w:val="none" w:sz="0" w:space="0" w:color="auto"/>
        <w:right w:val="none" w:sz="0" w:space="0" w:color="auto"/>
      </w:divBdr>
    </w:div>
    <w:div w:id="1145438288">
      <w:bodyDiv w:val="1"/>
      <w:marLeft w:val="0"/>
      <w:marRight w:val="0"/>
      <w:marTop w:val="0"/>
      <w:marBottom w:val="0"/>
      <w:divBdr>
        <w:top w:val="none" w:sz="0" w:space="0" w:color="auto"/>
        <w:left w:val="none" w:sz="0" w:space="0" w:color="auto"/>
        <w:bottom w:val="none" w:sz="0" w:space="0" w:color="auto"/>
        <w:right w:val="none" w:sz="0" w:space="0" w:color="auto"/>
      </w:divBdr>
    </w:div>
    <w:div w:id="1240672705">
      <w:bodyDiv w:val="1"/>
      <w:marLeft w:val="0"/>
      <w:marRight w:val="0"/>
      <w:marTop w:val="0"/>
      <w:marBottom w:val="0"/>
      <w:divBdr>
        <w:top w:val="none" w:sz="0" w:space="0" w:color="auto"/>
        <w:left w:val="none" w:sz="0" w:space="0" w:color="auto"/>
        <w:bottom w:val="none" w:sz="0" w:space="0" w:color="auto"/>
        <w:right w:val="none" w:sz="0" w:space="0" w:color="auto"/>
      </w:divBdr>
    </w:div>
    <w:div w:id="1260678446">
      <w:bodyDiv w:val="1"/>
      <w:marLeft w:val="0"/>
      <w:marRight w:val="0"/>
      <w:marTop w:val="0"/>
      <w:marBottom w:val="0"/>
      <w:divBdr>
        <w:top w:val="none" w:sz="0" w:space="0" w:color="auto"/>
        <w:left w:val="none" w:sz="0" w:space="0" w:color="auto"/>
        <w:bottom w:val="none" w:sz="0" w:space="0" w:color="auto"/>
        <w:right w:val="none" w:sz="0" w:space="0" w:color="auto"/>
      </w:divBdr>
    </w:div>
    <w:div w:id="1321495348">
      <w:bodyDiv w:val="1"/>
      <w:marLeft w:val="0"/>
      <w:marRight w:val="0"/>
      <w:marTop w:val="0"/>
      <w:marBottom w:val="0"/>
      <w:divBdr>
        <w:top w:val="none" w:sz="0" w:space="0" w:color="auto"/>
        <w:left w:val="none" w:sz="0" w:space="0" w:color="auto"/>
        <w:bottom w:val="none" w:sz="0" w:space="0" w:color="auto"/>
        <w:right w:val="none" w:sz="0" w:space="0" w:color="auto"/>
      </w:divBdr>
    </w:div>
    <w:div w:id="1413157243">
      <w:bodyDiv w:val="1"/>
      <w:marLeft w:val="0"/>
      <w:marRight w:val="0"/>
      <w:marTop w:val="0"/>
      <w:marBottom w:val="0"/>
      <w:divBdr>
        <w:top w:val="none" w:sz="0" w:space="0" w:color="auto"/>
        <w:left w:val="none" w:sz="0" w:space="0" w:color="auto"/>
        <w:bottom w:val="none" w:sz="0" w:space="0" w:color="auto"/>
        <w:right w:val="none" w:sz="0" w:space="0" w:color="auto"/>
      </w:divBdr>
    </w:div>
    <w:div w:id="1710228232">
      <w:bodyDiv w:val="1"/>
      <w:marLeft w:val="0"/>
      <w:marRight w:val="0"/>
      <w:marTop w:val="0"/>
      <w:marBottom w:val="0"/>
      <w:divBdr>
        <w:top w:val="none" w:sz="0" w:space="0" w:color="auto"/>
        <w:left w:val="none" w:sz="0" w:space="0" w:color="auto"/>
        <w:bottom w:val="none" w:sz="0" w:space="0" w:color="auto"/>
        <w:right w:val="none" w:sz="0" w:space="0" w:color="auto"/>
      </w:divBdr>
    </w:div>
    <w:div w:id="1753551629">
      <w:bodyDiv w:val="1"/>
      <w:marLeft w:val="0"/>
      <w:marRight w:val="0"/>
      <w:marTop w:val="0"/>
      <w:marBottom w:val="0"/>
      <w:divBdr>
        <w:top w:val="none" w:sz="0" w:space="0" w:color="auto"/>
        <w:left w:val="none" w:sz="0" w:space="0" w:color="auto"/>
        <w:bottom w:val="none" w:sz="0" w:space="0" w:color="auto"/>
        <w:right w:val="none" w:sz="0" w:space="0" w:color="auto"/>
      </w:divBdr>
    </w:div>
    <w:div w:id="1770848993">
      <w:bodyDiv w:val="1"/>
      <w:marLeft w:val="0"/>
      <w:marRight w:val="0"/>
      <w:marTop w:val="0"/>
      <w:marBottom w:val="0"/>
      <w:divBdr>
        <w:top w:val="none" w:sz="0" w:space="0" w:color="auto"/>
        <w:left w:val="none" w:sz="0" w:space="0" w:color="auto"/>
        <w:bottom w:val="none" w:sz="0" w:space="0" w:color="auto"/>
        <w:right w:val="none" w:sz="0" w:space="0" w:color="auto"/>
      </w:divBdr>
    </w:div>
    <w:div w:id="1808088138">
      <w:bodyDiv w:val="1"/>
      <w:marLeft w:val="0"/>
      <w:marRight w:val="0"/>
      <w:marTop w:val="0"/>
      <w:marBottom w:val="0"/>
      <w:divBdr>
        <w:top w:val="none" w:sz="0" w:space="0" w:color="auto"/>
        <w:left w:val="none" w:sz="0" w:space="0" w:color="auto"/>
        <w:bottom w:val="none" w:sz="0" w:space="0" w:color="auto"/>
        <w:right w:val="none" w:sz="0" w:space="0" w:color="auto"/>
      </w:divBdr>
    </w:div>
    <w:div w:id="1844659389">
      <w:bodyDiv w:val="1"/>
      <w:marLeft w:val="0"/>
      <w:marRight w:val="0"/>
      <w:marTop w:val="0"/>
      <w:marBottom w:val="0"/>
      <w:divBdr>
        <w:top w:val="none" w:sz="0" w:space="0" w:color="auto"/>
        <w:left w:val="none" w:sz="0" w:space="0" w:color="auto"/>
        <w:bottom w:val="none" w:sz="0" w:space="0" w:color="auto"/>
        <w:right w:val="none" w:sz="0" w:space="0" w:color="auto"/>
      </w:divBdr>
    </w:div>
    <w:div w:id="1865710195">
      <w:bodyDiv w:val="1"/>
      <w:marLeft w:val="0"/>
      <w:marRight w:val="0"/>
      <w:marTop w:val="0"/>
      <w:marBottom w:val="0"/>
      <w:divBdr>
        <w:top w:val="none" w:sz="0" w:space="0" w:color="auto"/>
        <w:left w:val="none" w:sz="0" w:space="0" w:color="auto"/>
        <w:bottom w:val="none" w:sz="0" w:space="0" w:color="auto"/>
        <w:right w:val="none" w:sz="0" w:space="0" w:color="auto"/>
      </w:divBdr>
    </w:div>
    <w:div w:id="1981573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12220\Downloads\uppskot-til-l&#248;gtingsl&#243;g%20(1).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97F64-5EB9-47B7-895D-A47B85348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uppskot-til-løgtingslóg (1)</Template>
  <TotalTime>2</TotalTime>
  <Pages>17</Pages>
  <Words>6291</Words>
  <Characters>38382</Characters>
  <Application>Microsoft Office Word</Application>
  <DocSecurity>0</DocSecurity>
  <Lines>319</Lines>
  <Paragraphs>89</Paragraphs>
  <ScaleCrop>false</ScaleCrop>
  <HeadingPairs>
    <vt:vector size="2" baseType="variant">
      <vt:variant>
        <vt:lpstr>Titel</vt:lpstr>
      </vt:variant>
      <vt:variant>
        <vt:i4>1</vt:i4>
      </vt:variant>
    </vt:vector>
  </HeadingPairs>
  <TitlesOfParts>
    <vt:vector size="1" baseType="lpstr">
      <vt:lpstr>Uppskot til løgtingslóg</vt:lpstr>
    </vt:vector>
  </TitlesOfParts>
  <Company>Lógartænastan</Company>
  <LinksUpToDate>false</LinksUpToDate>
  <CharactersWithSpaces>44584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Uppskot til løgtingslóg</dc:title>
  <dc:subject>Uppskot til løgtingslóg</dc:subject>
  <dc:creator>Høgni Iversen</dc:creator>
  <cp:keywords>5. útgáva - desember 2020</cp:keywords>
  <dc:description/>
  <cp:lastModifiedBy>Kristvør H. Poulsen</cp:lastModifiedBy>
  <cp:revision>2</cp:revision>
  <cp:lastPrinted>2023-11-27T11:11:00Z</cp:lastPrinted>
  <dcterms:created xsi:type="dcterms:W3CDTF">2023-12-06T20:19:00Z</dcterms:created>
  <dcterms:modified xsi:type="dcterms:W3CDTF">2023-12-06T20:19:00Z</dcterms:modified>
</cp:coreProperties>
</file>