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C042A" w14:textId="77777777" w:rsidR="004973AA" w:rsidRPr="00366462" w:rsidRDefault="004973AA" w:rsidP="00366462">
      <w:pPr>
        <w:pStyle w:val="titel2"/>
        <w:spacing w:before="200" w:beforeAutospacing="0" w:after="200" w:afterAutospacing="0"/>
        <w:jc w:val="center"/>
        <w:rPr>
          <w:color w:val="212529"/>
          <w:sz w:val="22"/>
          <w:szCs w:val="22"/>
        </w:rPr>
      </w:pPr>
    </w:p>
    <w:p w14:paraId="2B338C67" w14:textId="1B9DD20E" w:rsidR="004973AA" w:rsidRPr="003B5BEA" w:rsidRDefault="004973AA" w:rsidP="00DA3303">
      <w:pPr>
        <w:pStyle w:val="titel2"/>
        <w:spacing w:before="200" w:beforeAutospacing="0" w:after="200" w:afterAutospacing="0" w:line="300" w:lineRule="auto"/>
        <w:jc w:val="center"/>
        <w:rPr>
          <w:rFonts w:ascii="Questa-Regular" w:hAnsi="Questa-Regular"/>
          <w:color w:val="212529"/>
          <w:sz w:val="37"/>
          <w:szCs w:val="37"/>
        </w:rPr>
      </w:pPr>
      <w:r w:rsidRPr="003B5BEA">
        <w:rPr>
          <w:rFonts w:ascii="Questa-Regular" w:hAnsi="Questa-Regular"/>
          <w:color w:val="212529"/>
          <w:sz w:val="37"/>
          <w:szCs w:val="37"/>
        </w:rPr>
        <w:t xml:space="preserve">Bekendtgørelse </w:t>
      </w:r>
      <w:r w:rsidR="00FA0939" w:rsidRPr="003B5BEA">
        <w:rPr>
          <w:rFonts w:ascii="Questa-Regular" w:hAnsi="Questa-Regular"/>
          <w:color w:val="212529"/>
          <w:sz w:val="37"/>
          <w:szCs w:val="37"/>
        </w:rPr>
        <w:t xml:space="preserve">for Færøerne </w:t>
      </w:r>
      <w:r w:rsidRPr="003B5BEA">
        <w:rPr>
          <w:rFonts w:ascii="Questa-Regular" w:hAnsi="Questa-Regular"/>
          <w:color w:val="212529"/>
          <w:sz w:val="37"/>
          <w:szCs w:val="37"/>
        </w:rPr>
        <w:t>om tilladelse til strafafbrydelse (strafafbrydelsesbekendtgørelsen)</w:t>
      </w:r>
    </w:p>
    <w:p w14:paraId="739E23AE" w14:textId="499C8A5D" w:rsidR="004973AA" w:rsidRPr="00DA3303" w:rsidRDefault="004973AA" w:rsidP="00DA3303">
      <w:pPr>
        <w:pStyle w:val="indledning2"/>
        <w:spacing w:before="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DA3303">
        <w:rPr>
          <w:rFonts w:ascii="Questa-Regular" w:hAnsi="Questa-Regular"/>
          <w:color w:val="212529"/>
        </w:rPr>
        <w:t>I medfør af § 76, stk. 4,</w:t>
      </w:r>
      <w:r w:rsidR="00FA0939" w:rsidRPr="00DA3303">
        <w:rPr>
          <w:rFonts w:ascii="Questa-Regular" w:hAnsi="Questa-Regular"/>
          <w:color w:val="212529"/>
        </w:rPr>
        <w:t xml:space="preserve"> og § 105, stk. 2,</w:t>
      </w:r>
      <w:r w:rsidRPr="00DA3303">
        <w:rPr>
          <w:rFonts w:ascii="Questa-Regular" w:hAnsi="Questa-Regular"/>
          <w:color w:val="212529"/>
        </w:rPr>
        <w:t xml:space="preserve"> i </w:t>
      </w:r>
      <w:r w:rsidR="00F36C23" w:rsidRPr="00DA3303">
        <w:rPr>
          <w:rFonts w:ascii="Questa-Regular" w:hAnsi="Questa-Regular"/>
          <w:color w:val="212529"/>
        </w:rPr>
        <w:t>lov</w:t>
      </w:r>
      <w:r w:rsidR="009E7DA7">
        <w:rPr>
          <w:rFonts w:ascii="Questa-Regular" w:hAnsi="Questa-Regular"/>
          <w:color w:val="212529"/>
        </w:rPr>
        <w:t xml:space="preserve"> nr… af…</w:t>
      </w:r>
      <w:r w:rsidR="00F36C23" w:rsidRPr="00DA3303">
        <w:rPr>
          <w:rFonts w:ascii="Questa-Regular" w:hAnsi="Questa-Regular"/>
          <w:color w:val="212529"/>
        </w:rPr>
        <w:t xml:space="preserve"> for Færøerne om fuldbyrdelse af straf m.v., fastsættes: </w:t>
      </w:r>
    </w:p>
    <w:p w14:paraId="14CBC95E" w14:textId="2FE48F11" w:rsidR="004973AA" w:rsidRPr="00DA3303" w:rsidRDefault="004973AA" w:rsidP="00DA3303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DA3303">
        <w:rPr>
          <w:rStyle w:val="paragrafnr"/>
          <w:rFonts w:ascii="Questa-Regular" w:eastAsiaTheme="majorEastAsia" w:hAnsi="Questa-Regular"/>
          <w:b/>
          <w:bCs/>
          <w:color w:val="212529"/>
        </w:rPr>
        <w:t>§ 1.</w:t>
      </w:r>
      <w:r w:rsidRPr="00DA3303">
        <w:rPr>
          <w:rFonts w:ascii="Questa-Regular" w:hAnsi="Questa-Regular"/>
          <w:color w:val="212529"/>
        </w:rPr>
        <w:t> Kriminalforsorgsområdet kan tillade, at straffuldbyrdelsen midlertidigt afbrydes efter reglerne i straffuldbyrdelseslovens § 76, stk. 1</w:t>
      </w:r>
      <w:r w:rsidR="005E7FB6">
        <w:rPr>
          <w:rFonts w:ascii="Questa-Regular" w:hAnsi="Questa-Regular"/>
          <w:color w:val="212529"/>
        </w:rPr>
        <w:t xml:space="preserve"> og </w:t>
      </w:r>
      <w:r w:rsidRPr="00DA3303">
        <w:rPr>
          <w:rFonts w:ascii="Questa-Regular" w:hAnsi="Questa-Regular"/>
          <w:color w:val="212529"/>
        </w:rPr>
        <w:t>2, for indsatte, der udstår fængselsstraf i under 8 år. Spørgsmålet om strafafbrydelse afgøres dog af Direktoratet for Kriminalforsorgen, hvis strafafbrydelsen gives med henblik på benådning.</w:t>
      </w:r>
    </w:p>
    <w:p w14:paraId="68F8D810" w14:textId="77777777" w:rsidR="004973AA" w:rsidRPr="00DA3303" w:rsidRDefault="004973AA" w:rsidP="00DA3303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DA3303">
        <w:rPr>
          <w:rStyle w:val="stknr"/>
          <w:rFonts w:ascii="Questa-Regular" w:eastAsiaTheme="majorEastAsia" w:hAnsi="Questa-Regular"/>
          <w:i/>
          <w:iCs/>
          <w:color w:val="212529"/>
        </w:rPr>
        <w:t>Stk. 2.</w:t>
      </w:r>
      <w:r w:rsidRPr="00DA3303">
        <w:rPr>
          <w:rFonts w:ascii="Questa-Regular" w:hAnsi="Questa-Regular"/>
          <w:color w:val="212529"/>
        </w:rPr>
        <w:t> Direktoratet for Kriminalforsorgen træffer afgørelse om midlertidig afbrydelse af straffuldbyrdelsen for indsatte, der udstår fængselsstraf i 8 år eller derover eller forvaring.</w:t>
      </w:r>
    </w:p>
    <w:p w14:paraId="2D85D181" w14:textId="77777777" w:rsidR="004973AA" w:rsidRPr="00DA3303" w:rsidRDefault="004973AA" w:rsidP="00DA3303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DA3303">
        <w:rPr>
          <w:rStyle w:val="stknr"/>
          <w:rFonts w:ascii="Questa-Regular" w:eastAsiaTheme="majorEastAsia" w:hAnsi="Questa-Regular"/>
          <w:i/>
          <w:iCs/>
          <w:color w:val="212529"/>
        </w:rPr>
        <w:t>Stk. 3.</w:t>
      </w:r>
      <w:r w:rsidRPr="00DA3303">
        <w:rPr>
          <w:rFonts w:ascii="Questa-Regular" w:hAnsi="Questa-Regular"/>
          <w:color w:val="212529"/>
        </w:rPr>
        <w:t> Hvis den indsatte udstår fængselsstraf i mere end 1 år, eller hvis strafudståelsen skal afbrydes for en længere periode end 3 måneder, skal der udvises særlig forsigtighed ved vurderingen af, om der antages at foreligge fare for misbrug, og om hensynet til retshåndhævelsen antages at tale imod strafafbrydelse, jf. straffuldbyrdelseslovens § 76, stk. 1.</w:t>
      </w:r>
    </w:p>
    <w:p w14:paraId="01C306BA" w14:textId="77777777" w:rsidR="004973AA" w:rsidRPr="00DA3303" w:rsidRDefault="004973AA" w:rsidP="00DA3303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DA3303">
        <w:rPr>
          <w:rStyle w:val="paragrafnr"/>
          <w:rFonts w:ascii="Questa-Regular" w:eastAsiaTheme="majorEastAsia" w:hAnsi="Questa-Regular"/>
          <w:b/>
          <w:bCs/>
          <w:color w:val="212529"/>
        </w:rPr>
        <w:t>§ 2.</w:t>
      </w:r>
      <w:r w:rsidRPr="00DA3303">
        <w:rPr>
          <w:rFonts w:ascii="Questa-Regular" w:hAnsi="Questa-Regular"/>
          <w:color w:val="212529"/>
        </w:rPr>
        <w:t> Det er i almindelighed en forudsætning for strafafbrydelse, at den dømte tilvejebringer fornøden dokumentation for de omstændigheder, der begrunder strafafbrydelsen.</w:t>
      </w:r>
    </w:p>
    <w:p w14:paraId="31E5BE46" w14:textId="77777777" w:rsidR="004973AA" w:rsidRPr="00DA3303" w:rsidRDefault="004973AA" w:rsidP="00DA3303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DA3303">
        <w:rPr>
          <w:rStyle w:val="paragrafnr"/>
          <w:rFonts w:ascii="Questa-Regular" w:eastAsiaTheme="majorEastAsia" w:hAnsi="Questa-Regular"/>
          <w:b/>
          <w:bCs/>
          <w:color w:val="212529"/>
        </w:rPr>
        <w:t>§ 3.</w:t>
      </w:r>
      <w:r w:rsidRPr="00DA3303">
        <w:rPr>
          <w:rFonts w:ascii="Questa-Regular" w:hAnsi="Questa-Regular"/>
          <w:color w:val="212529"/>
        </w:rPr>
        <w:t> Tilladelse til strafafbrydelse gives for et bestemt tidsrum og for mindst 1 døgn.</w:t>
      </w:r>
    </w:p>
    <w:p w14:paraId="55C15FD1" w14:textId="2846A9AC" w:rsidR="004973AA" w:rsidRPr="00DA3303" w:rsidRDefault="004973AA" w:rsidP="00DA3303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DA3303">
        <w:rPr>
          <w:rStyle w:val="stknr"/>
          <w:rFonts w:ascii="Questa-Regular" w:eastAsiaTheme="majorEastAsia" w:hAnsi="Questa-Regular"/>
          <w:i/>
          <w:iCs/>
          <w:color w:val="212529"/>
        </w:rPr>
        <w:t>Stk. 2.</w:t>
      </w:r>
      <w:r w:rsidRPr="00DA3303">
        <w:rPr>
          <w:rFonts w:ascii="Questa-Regular" w:hAnsi="Questa-Regular"/>
          <w:color w:val="212529"/>
        </w:rPr>
        <w:t xml:space="preserve"> For indsatte i </w:t>
      </w:r>
      <w:r w:rsidR="00EC19C6">
        <w:rPr>
          <w:rFonts w:ascii="Questa-Regular" w:hAnsi="Questa-Regular"/>
          <w:color w:val="212529"/>
        </w:rPr>
        <w:t>arresthuset</w:t>
      </w:r>
      <w:bookmarkStart w:id="0" w:name="_GoBack"/>
      <w:bookmarkEnd w:id="0"/>
      <w:r w:rsidRPr="00DA3303">
        <w:rPr>
          <w:rFonts w:ascii="Questa-Regular" w:hAnsi="Questa-Regular"/>
          <w:color w:val="212529"/>
        </w:rPr>
        <w:t xml:space="preserve"> skal mulighederne for at tillade udgang efter reglerne herom være udtømte, før der gives tilladelse til strafafbrydelse. Strafafbrydelsen regnes i givet fald først fra udløbet af det tidspunkt, hvor den indsatte har fået tilladelse til udgang.</w:t>
      </w:r>
    </w:p>
    <w:p w14:paraId="7685C457" w14:textId="77777777" w:rsidR="004973AA" w:rsidRPr="00DA3303" w:rsidRDefault="004973AA" w:rsidP="00DA3303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DA3303">
        <w:rPr>
          <w:rStyle w:val="paragrafnr"/>
          <w:rFonts w:ascii="Questa-Regular" w:eastAsiaTheme="majorEastAsia" w:hAnsi="Questa-Regular"/>
          <w:b/>
          <w:bCs/>
          <w:color w:val="212529"/>
        </w:rPr>
        <w:t>§ 4.</w:t>
      </w:r>
      <w:r w:rsidRPr="00DA3303">
        <w:rPr>
          <w:rFonts w:ascii="Questa-Regular" w:hAnsi="Questa-Regular"/>
          <w:color w:val="212529"/>
        </w:rPr>
        <w:t> Eventuelle rejseudgifter afholdes af den indsatte efter tilsvarende retningslinjer som ved udgang.</w:t>
      </w:r>
    </w:p>
    <w:p w14:paraId="04CA41A2" w14:textId="77777777" w:rsidR="004973AA" w:rsidRPr="00DA3303" w:rsidRDefault="004973AA" w:rsidP="00DA3303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DA3303">
        <w:rPr>
          <w:rStyle w:val="paragrafnr"/>
          <w:rFonts w:ascii="Questa-Regular" w:eastAsiaTheme="majorEastAsia" w:hAnsi="Questa-Regular"/>
          <w:b/>
          <w:bCs/>
          <w:color w:val="212529"/>
        </w:rPr>
        <w:t>§ 5.</w:t>
      </w:r>
      <w:r w:rsidRPr="00DA3303">
        <w:rPr>
          <w:rFonts w:ascii="Questa-Regular" w:hAnsi="Questa-Regular"/>
          <w:color w:val="212529"/>
        </w:rPr>
        <w:t> Kriminalforsorgsområdet udleverer et bevis for strafafbrydelsen til den dømte og underretter Kriminalregistret om afgørelsen.</w:t>
      </w:r>
    </w:p>
    <w:p w14:paraId="5E44996C" w14:textId="77777777" w:rsidR="004973AA" w:rsidRPr="00DA3303" w:rsidRDefault="004973AA" w:rsidP="00DA3303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DA3303">
        <w:rPr>
          <w:rStyle w:val="paragrafnr"/>
          <w:rFonts w:ascii="Questa-Regular" w:eastAsiaTheme="majorEastAsia" w:hAnsi="Questa-Regular"/>
          <w:b/>
          <w:bCs/>
          <w:color w:val="212529"/>
        </w:rPr>
        <w:t>§ 6.</w:t>
      </w:r>
      <w:r w:rsidRPr="00DA3303">
        <w:rPr>
          <w:rFonts w:ascii="Questa-Regular" w:hAnsi="Questa-Regular"/>
          <w:color w:val="212529"/>
        </w:rPr>
        <w:t> En tilladelse til strafafbrydelse kan tilbagekaldes i overensstemmelse med bestemmelserne i straffuldbyrdelseslovens § 76, stk. 3.</w:t>
      </w:r>
    </w:p>
    <w:p w14:paraId="08BEBF92" w14:textId="56E6120A" w:rsidR="004973AA" w:rsidRPr="00DA3303" w:rsidRDefault="004973AA" w:rsidP="00DA3303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DA3303">
        <w:rPr>
          <w:rStyle w:val="paragrafnr"/>
          <w:rFonts w:ascii="Questa-Regular" w:eastAsiaTheme="majorEastAsia" w:hAnsi="Questa-Regular"/>
          <w:b/>
          <w:bCs/>
          <w:color w:val="212529"/>
        </w:rPr>
        <w:t>§ 7.</w:t>
      </w:r>
      <w:r w:rsidRPr="00DA3303">
        <w:rPr>
          <w:rFonts w:ascii="Questa-Regular" w:hAnsi="Questa-Regular"/>
          <w:color w:val="212529"/>
        </w:rPr>
        <w:t> Bekendtgørelsen træder i kraft</w:t>
      </w:r>
      <w:r w:rsidR="003E4287" w:rsidRPr="00DA3303">
        <w:rPr>
          <w:rFonts w:ascii="Questa-Regular" w:hAnsi="Questa-Regular"/>
          <w:color w:val="212529"/>
        </w:rPr>
        <w:t xml:space="preserve"> den</w:t>
      </w:r>
      <w:r w:rsidRPr="00DA3303">
        <w:rPr>
          <w:rFonts w:ascii="Questa-Regular" w:hAnsi="Questa-Regular"/>
          <w:color w:val="212529"/>
        </w:rPr>
        <w:t xml:space="preserve"> </w:t>
      </w:r>
      <w:r w:rsidR="0039422E" w:rsidRPr="00DA3303">
        <w:rPr>
          <w:rFonts w:ascii="Questa-Regular" w:hAnsi="Questa-Regular"/>
          <w:color w:val="212529"/>
        </w:rPr>
        <w:t>1. juli 2023.</w:t>
      </w:r>
      <w:r w:rsidRPr="00DA3303">
        <w:rPr>
          <w:rFonts w:ascii="Questa-Regular" w:hAnsi="Questa-Regular"/>
          <w:color w:val="212529"/>
        </w:rPr>
        <w:t xml:space="preserve"> </w:t>
      </w:r>
    </w:p>
    <w:p w14:paraId="4A5295EB" w14:textId="77777777" w:rsidR="004973AA" w:rsidRPr="00DA3303" w:rsidRDefault="004973AA" w:rsidP="00DA3303">
      <w:pPr>
        <w:pStyle w:val="givet"/>
        <w:spacing w:before="120" w:beforeAutospacing="0" w:after="0" w:afterAutospacing="0" w:line="300" w:lineRule="auto"/>
        <w:jc w:val="center"/>
        <w:rPr>
          <w:i/>
          <w:iCs/>
          <w:color w:val="212529"/>
        </w:rPr>
      </w:pPr>
      <w:r w:rsidRPr="00DA3303">
        <w:rPr>
          <w:i/>
          <w:iCs/>
          <w:color w:val="212529"/>
        </w:rPr>
        <w:t>Justitsministeriet, den</w:t>
      </w:r>
    </w:p>
    <w:p w14:paraId="22C1906F" w14:textId="77777777" w:rsidR="004973AA" w:rsidRPr="00366462" w:rsidRDefault="004973AA" w:rsidP="00366462">
      <w:pPr>
        <w:pStyle w:val="titel2"/>
        <w:spacing w:before="200" w:beforeAutospacing="0" w:after="200" w:afterAutospacing="0"/>
        <w:jc w:val="center"/>
        <w:rPr>
          <w:color w:val="212529"/>
          <w:sz w:val="22"/>
          <w:szCs w:val="22"/>
        </w:rPr>
      </w:pPr>
    </w:p>
    <w:sectPr w:rsidR="004973AA" w:rsidRPr="00366462" w:rsidSect="004138B8">
      <w:pgSz w:w="11906" w:h="16838"/>
      <w:pgMar w:top="1814" w:right="1417" w:bottom="164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A474" w16cex:dateUtc="2022-08-05T13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098C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6D7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10EC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42974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54766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4F3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4A6C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424B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D24CD6"/>
    <w:multiLevelType w:val="multilevel"/>
    <w:tmpl w:val="D05CD4D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1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2" w:hanging="15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70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16"/>
      </w:pPr>
      <w:rPr>
        <w:rFonts w:hint="default"/>
      </w:rPr>
    </w:lvl>
  </w:abstractNum>
  <w:abstractNum w:abstractNumId="10" w15:restartNumberingAfterBreak="0">
    <w:nsid w:val="62231F57"/>
    <w:multiLevelType w:val="hybridMultilevel"/>
    <w:tmpl w:val="0B14405A"/>
    <w:lvl w:ilvl="0" w:tplc="AC282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1252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6720CEF2"/>
    <w:lvl w:ilvl="0">
      <w:start w:val="1"/>
      <w:numFmt w:val="decimal"/>
      <w:pStyle w:val="Tal-ogbogstavopstill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040" w:hanging="34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1C9AA61A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Tal-ogbogstavopstilling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B8"/>
    <w:rsid w:val="000B7DEE"/>
    <w:rsid w:val="00143615"/>
    <w:rsid w:val="0016590E"/>
    <w:rsid w:val="002465E4"/>
    <w:rsid w:val="0027027D"/>
    <w:rsid w:val="00296FCE"/>
    <w:rsid w:val="002F2A88"/>
    <w:rsid w:val="0030768B"/>
    <w:rsid w:val="00366462"/>
    <w:rsid w:val="0039422E"/>
    <w:rsid w:val="003B0263"/>
    <w:rsid w:val="003B200A"/>
    <w:rsid w:val="003B5BEA"/>
    <w:rsid w:val="003E4287"/>
    <w:rsid w:val="00405543"/>
    <w:rsid w:val="004138B8"/>
    <w:rsid w:val="004521CF"/>
    <w:rsid w:val="0048273E"/>
    <w:rsid w:val="004973AA"/>
    <w:rsid w:val="005E7FB6"/>
    <w:rsid w:val="007A315A"/>
    <w:rsid w:val="007E2E0A"/>
    <w:rsid w:val="00863342"/>
    <w:rsid w:val="00947B29"/>
    <w:rsid w:val="009E7DA7"/>
    <w:rsid w:val="00A37EA4"/>
    <w:rsid w:val="00A87350"/>
    <w:rsid w:val="00AC7311"/>
    <w:rsid w:val="00AF229F"/>
    <w:rsid w:val="00BF039D"/>
    <w:rsid w:val="00C06F9D"/>
    <w:rsid w:val="00CC1FE0"/>
    <w:rsid w:val="00D51293"/>
    <w:rsid w:val="00D86B9E"/>
    <w:rsid w:val="00D9124D"/>
    <w:rsid w:val="00DA3303"/>
    <w:rsid w:val="00E2341C"/>
    <w:rsid w:val="00EC19C6"/>
    <w:rsid w:val="00F31B7C"/>
    <w:rsid w:val="00F36C23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E80C"/>
  <w15:chartTrackingRefBased/>
  <w15:docId w15:val="{C42B0646-F63C-4214-9BB9-15DF18BF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/>
    <w:lsdException w:name="toc 2" w:semiHidden="1" w:uiPriority="9"/>
    <w:lsdException w:name="toc 3" w:semiHidden="1" w:uiPriority="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22"/>
    <w:lsdException w:name="FollowedHyperlink" w:semiHidden="1" w:uiPriority="22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8B8"/>
    <w:pPr>
      <w:spacing w:after="0" w:line="288" w:lineRule="auto"/>
    </w:pPr>
    <w:rPr>
      <w:rFonts w:ascii="Trebuchet MS" w:hAnsi="Trebuchet MS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138B8"/>
    <w:pPr>
      <w:keepNext/>
      <w:keepLines/>
      <w:spacing w:before="260" w:line="440" w:lineRule="atLeast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138B8"/>
    <w:pPr>
      <w:keepNext/>
      <w:keepLines/>
      <w:spacing w:line="360" w:lineRule="atLeast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138B8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138B8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138B8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138B8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138B8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138B8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138B8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138B8"/>
    <w:rPr>
      <w:rFonts w:ascii="Trebuchet MS" w:eastAsiaTheme="majorEastAsia" w:hAnsi="Trebuchet MS" w:cstheme="majorBidi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138B8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138B8"/>
    <w:rPr>
      <w:rFonts w:ascii="Trebuchet MS" w:eastAsiaTheme="majorEastAsia" w:hAnsi="Trebuchet MS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138B8"/>
    <w:rPr>
      <w:rFonts w:ascii="Trebuchet MS" w:eastAsiaTheme="majorEastAsia" w:hAnsi="Trebuchet MS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138B8"/>
    <w:rPr>
      <w:rFonts w:ascii="Trebuchet MS" w:eastAsiaTheme="majorEastAsia" w:hAnsi="Trebuchet MS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138B8"/>
    <w:rPr>
      <w:rFonts w:ascii="Trebuchet MS" w:eastAsiaTheme="majorEastAsia" w:hAnsi="Trebuchet MS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4138B8"/>
    <w:rPr>
      <w:rFonts w:ascii="Trebuchet MS" w:eastAsiaTheme="majorEastAsia" w:hAnsi="Trebuchet MS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138B8"/>
    <w:rPr>
      <w:rFonts w:ascii="Trebuchet MS" w:eastAsiaTheme="majorEastAsia" w:hAnsi="Trebuchet MS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138B8"/>
    <w:rPr>
      <w:rFonts w:ascii="Trebuchet MS" w:eastAsiaTheme="majorEastAsia" w:hAnsi="Trebuchet MS" w:cstheme="majorBidi"/>
      <w:b/>
      <w:iCs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4138B8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4138B8"/>
    <w:rPr>
      <w:rFonts w:ascii="Trebuchet MS" w:hAnsi="Trebuchet MS"/>
      <w:sz w:val="16"/>
      <w:szCs w:val="20"/>
    </w:rPr>
  </w:style>
  <w:style w:type="paragraph" w:styleId="Sidefod">
    <w:name w:val="footer"/>
    <w:basedOn w:val="Normal"/>
    <w:link w:val="SidefodTegn"/>
    <w:uiPriority w:val="21"/>
    <w:rsid w:val="004138B8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rsid w:val="004138B8"/>
    <w:rPr>
      <w:rFonts w:ascii="Trebuchet MS" w:hAnsi="Trebuchet MS"/>
      <w:sz w:val="14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4138B8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4138B8"/>
    <w:rPr>
      <w:rFonts w:ascii="Trebuchet MS" w:eastAsiaTheme="majorEastAsia" w:hAnsi="Trebuchet MS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4138B8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4138B8"/>
    <w:rPr>
      <w:rFonts w:ascii="Trebuchet MS" w:eastAsiaTheme="majorEastAsia" w:hAnsi="Trebuchet MS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4138B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4138B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4138B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4138B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4138B8"/>
    <w:rPr>
      <w:rFonts w:ascii="Trebuchet MS" w:hAnsi="Trebuchet MS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4138B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4138B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4138B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4138B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4138B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4138B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4138B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4138B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4138B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4138B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4138B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4138B8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4138B8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4138B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4138B8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4138B8"/>
    <w:rPr>
      <w:rFonts w:ascii="Trebuchet MS" w:hAnsi="Trebuchet MS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4138B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4138B8"/>
    <w:pPr>
      <w:spacing w:after="120" w:line="220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4138B8"/>
    <w:rPr>
      <w:rFonts w:ascii="Trebuchet MS" w:hAnsi="Trebuchet MS"/>
      <w:sz w:val="12"/>
      <w:szCs w:val="20"/>
    </w:rPr>
  </w:style>
  <w:style w:type="paragraph" w:styleId="Opstilling-punkttegn">
    <w:name w:val="List Bullet"/>
    <w:basedOn w:val="Normal"/>
    <w:uiPriority w:val="2"/>
    <w:qFormat/>
    <w:rsid w:val="004138B8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4138B8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rsid w:val="004138B8"/>
    <w:rPr>
      <w:sz w:val="14"/>
    </w:rPr>
  </w:style>
  <w:style w:type="paragraph" w:customStyle="1" w:styleId="Template">
    <w:name w:val="Template"/>
    <w:uiPriority w:val="8"/>
    <w:semiHidden/>
    <w:rsid w:val="004138B8"/>
    <w:pPr>
      <w:spacing w:after="0" w:line="220" w:lineRule="atLeast"/>
    </w:pPr>
    <w:rPr>
      <w:rFonts w:ascii="Trebuchet MS" w:hAnsi="Trebuchet MS"/>
      <w:noProof/>
      <w:sz w:val="14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4138B8"/>
    <w:pPr>
      <w:tabs>
        <w:tab w:val="left" w:pos="567"/>
      </w:tabs>
    </w:pPr>
  </w:style>
  <w:style w:type="paragraph" w:customStyle="1" w:styleId="Template-Omrdekontor">
    <w:name w:val="Template - Områdekontor"/>
    <w:basedOn w:val="Template-Adresse"/>
    <w:next w:val="Template-Adresse"/>
    <w:uiPriority w:val="8"/>
    <w:semiHidden/>
    <w:rsid w:val="004138B8"/>
    <w:pPr>
      <w:spacing w:line="270" w:lineRule="atLeast"/>
    </w:pPr>
    <w:rPr>
      <w:sz w:val="24"/>
    </w:rPr>
  </w:style>
  <w:style w:type="paragraph" w:styleId="Citatoverskrift">
    <w:name w:val="toa heading"/>
    <w:basedOn w:val="Normal"/>
    <w:next w:val="Normal"/>
    <w:uiPriority w:val="10"/>
    <w:semiHidden/>
    <w:rsid w:val="004138B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4138B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138B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138B8"/>
    <w:rPr>
      <w:rFonts w:ascii="Trebuchet MS" w:hAnsi="Trebuchet MS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4138B8"/>
    <w:rPr>
      <w:color w:val="auto"/>
    </w:rPr>
  </w:style>
  <w:style w:type="paragraph" w:customStyle="1" w:styleId="Tabel">
    <w:name w:val="Tabel"/>
    <w:uiPriority w:val="4"/>
    <w:semiHidden/>
    <w:rsid w:val="004138B8"/>
    <w:pPr>
      <w:spacing w:before="40" w:after="40" w:line="240" w:lineRule="atLeast"/>
      <w:ind w:left="113" w:right="113"/>
    </w:pPr>
    <w:rPr>
      <w:rFonts w:ascii="Trebuchet MS" w:hAnsi="Trebuchet MS"/>
      <w:sz w:val="16"/>
      <w:szCs w:val="20"/>
    </w:rPr>
  </w:style>
  <w:style w:type="paragraph" w:customStyle="1" w:styleId="Tabel-Tekst">
    <w:name w:val="Tabel - Tekst"/>
    <w:basedOn w:val="Tabel"/>
    <w:uiPriority w:val="4"/>
    <w:semiHidden/>
    <w:rsid w:val="004138B8"/>
  </w:style>
  <w:style w:type="paragraph" w:customStyle="1" w:styleId="Tabel-TekstTotal">
    <w:name w:val="Tabel - Tekst Total"/>
    <w:basedOn w:val="Tabel-Tekst"/>
    <w:uiPriority w:val="4"/>
    <w:semiHidden/>
    <w:rsid w:val="004138B8"/>
    <w:rPr>
      <w:b/>
    </w:rPr>
  </w:style>
  <w:style w:type="paragraph" w:customStyle="1" w:styleId="Tabel-Tal">
    <w:name w:val="Tabel - Tal"/>
    <w:basedOn w:val="Tabel"/>
    <w:uiPriority w:val="4"/>
    <w:semiHidden/>
    <w:rsid w:val="004138B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138B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4138B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rsid w:val="004138B8"/>
    <w:rPr>
      <w:rFonts w:ascii="Trebuchet MS" w:hAnsi="Trebuchet MS"/>
      <w:b/>
      <w:iCs/>
      <w:color w:val="000000" w:themeColor="text1"/>
      <w:sz w:val="20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4138B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4138B8"/>
    <w:pPr>
      <w:ind w:right="567"/>
    </w:pPr>
  </w:style>
  <w:style w:type="paragraph" w:styleId="Normalindrykning">
    <w:name w:val="Normal Indent"/>
    <w:basedOn w:val="Normal"/>
    <w:rsid w:val="004138B8"/>
    <w:pPr>
      <w:ind w:left="1134"/>
    </w:pPr>
  </w:style>
  <w:style w:type="table" w:styleId="Tabel-Gitter">
    <w:name w:val="Table Grid"/>
    <w:basedOn w:val="Tabel-Normal"/>
    <w:uiPriority w:val="59"/>
    <w:rsid w:val="004138B8"/>
    <w:pPr>
      <w:spacing w:after="0" w:line="240" w:lineRule="atLeast"/>
    </w:pPr>
    <w:rPr>
      <w:rFonts w:ascii="Trebuchet MS" w:hAnsi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4138B8"/>
    <w:pPr>
      <w:spacing w:line="440" w:lineRule="atLeast"/>
    </w:pPr>
    <w:rPr>
      <w:sz w:val="30"/>
    </w:rPr>
  </w:style>
  <w:style w:type="paragraph" w:customStyle="1" w:styleId="DocumentName">
    <w:name w:val="Document Name"/>
    <w:basedOn w:val="Normal"/>
    <w:uiPriority w:val="8"/>
    <w:semiHidden/>
    <w:rsid w:val="004138B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4138B8"/>
    <w:pPr>
      <w:spacing w:line="280" w:lineRule="atLeast"/>
    </w:pPr>
  </w:style>
  <w:style w:type="paragraph" w:customStyle="1" w:styleId="Template-Omrde">
    <w:name w:val="Template - Område"/>
    <w:basedOn w:val="Template"/>
    <w:uiPriority w:val="8"/>
    <w:semiHidden/>
    <w:qFormat/>
    <w:rsid w:val="004138B8"/>
    <w:pPr>
      <w:framePr w:hSpace="181" w:wrap="around" w:vAnchor="page" w:hAnchor="margin" w:y="1645"/>
    </w:pPr>
    <w:rPr>
      <w:b/>
    </w:rPr>
  </w:style>
  <w:style w:type="character" w:customStyle="1" w:styleId="Template-Omrde-bold">
    <w:name w:val="Template - Område - bold"/>
    <w:basedOn w:val="Standardskrifttypeiafsnit"/>
    <w:uiPriority w:val="8"/>
    <w:semiHidden/>
    <w:qFormat/>
    <w:rsid w:val="004138B8"/>
    <w:rPr>
      <w:b/>
      <w:sz w:val="14"/>
    </w:rPr>
  </w:style>
  <w:style w:type="character" w:styleId="Hyperlink">
    <w:name w:val="Hyperlink"/>
    <w:basedOn w:val="Standardskrifttypeiafsnit"/>
    <w:uiPriority w:val="22"/>
    <w:rsid w:val="004138B8"/>
    <w:rPr>
      <w:color w:val="02BC2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13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38B8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22"/>
    <w:rsid w:val="004138B8"/>
    <w:rPr>
      <w:color w:val="213629"/>
      <w:u w:val="single"/>
    </w:rPr>
  </w:style>
  <w:style w:type="paragraph" w:customStyle="1" w:styleId="Tal-ogbogstavopstilling">
    <w:name w:val="Tal- og bogstavopstilling"/>
    <w:basedOn w:val="Opstilling-talellerbogst"/>
    <w:uiPriority w:val="2"/>
    <w:qFormat/>
    <w:rsid w:val="004138B8"/>
    <w:pPr>
      <w:numPr>
        <w:numId w:val="6"/>
      </w:numPr>
    </w:pPr>
  </w:style>
  <w:style w:type="paragraph" w:customStyle="1" w:styleId="Noter">
    <w:name w:val="Noter"/>
    <w:basedOn w:val="Normal"/>
    <w:uiPriority w:val="9"/>
    <w:qFormat/>
    <w:rsid w:val="004138B8"/>
    <w:pPr>
      <w:spacing w:line="220" w:lineRule="atLeast"/>
    </w:pPr>
    <w:rPr>
      <w:sz w:val="12"/>
    </w:rPr>
  </w:style>
  <w:style w:type="paragraph" w:styleId="Bibliografi">
    <w:name w:val="Bibliography"/>
    <w:basedOn w:val="Normal"/>
    <w:next w:val="Normal"/>
    <w:uiPriority w:val="99"/>
    <w:semiHidden/>
    <w:unhideWhenUsed/>
    <w:rsid w:val="004138B8"/>
  </w:style>
  <w:style w:type="paragraph" w:styleId="Listeafsnit">
    <w:name w:val="List Paragraph"/>
    <w:basedOn w:val="Normal"/>
    <w:uiPriority w:val="99"/>
    <w:qFormat/>
    <w:rsid w:val="004138B8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4138B8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bottom w:val="single" w:sz="8" w:space="0" w:color="8B946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46A" w:themeColor="accent1"/>
        </w:tcBorders>
      </w:tcPr>
    </w:tblStylePr>
    <w:tblStylePr w:type="lastRow">
      <w:rPr>
        <w:b/>
        <w:bCs/>
        <w:color w:val="002C1B" w:themeColor="text2"/>
      </w:rPr>
      <w:tblPr/>
      <w:tcPr>
        <w:tcBorders>
          <w:top w:val="single" w:sz="8" w:space="0" w:color="8B946A" w:themeColor="accent1"/>
          <w:bottom w:val="single" w:sz="8" w:space="0" w:color="8B9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46A" w:themeColor="accent1"/>
          <w:bottom w:val="single" w:sz="8" w:space="0" w:color="8B946A" w:themeColor="accent1"/>
        </w:tcBorders>
      </w:tcPr>
    </w:tblStylePr>
    <w:tblStylePr w:type="band1Vert">
      <w:tblPr/>
      <w:tcPr>
        <w:shd w:val="clear" w:color="auto" w:fill="E2E4DA" w:themeFill="accent1" w:themeFillTint="3F"/>
      </w:tcPr>
    </w:tblStylePr>
    <w:tblStylePr w:type="band1Horz">
      <w:tblPr/>
      <w:tcPr>
        <w:shd w:val="clear" w:color="auto" w:fill="E2E4DA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138B8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46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46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138B8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A8AE8F" w:themeColor="accent1" w:themeTint="BF"/>
        <w:left w:val="single" w:sz="8" w:space="0" w:color="A8AE8F" w:themeColor="accent1" w:themeTint="BF"/>
        <w:bottom w:val="single" w:sz="8" w:space="0" w:color="A8AE8F" w:themeColor="accent1" w:themeTint="BF"/>
        <w:right w:val="single" w:sz="8" w:space="0" w:color="A8AE8F" w:themeColor="accent1" w:themeTint="BF"/>
        <w:insideH w:val="single" w:sz="8" w:space="0" w:color="A8AE8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E8F" w:themeColor="accent1" w:themeTint="BF"/>
          <w:left w:val="single" w:sz="8" w:space="0" w:color="A8AE8F" w:themeColor="accent1" w:themeTint="BF"/>
          <w:bottom w:val="single" w:sz="8" w:space="0" w:color="A8AE8F" w:themeColor="accent1" w:themeTint="BF"/>
          <w:right w:val="single" w:sz="8" w:space="0" w:color="A8AE8F" w:themeColor="accent1" w:themeTint="BF"/>
          <w:insideH w:val="nil"/>
          <w:insideV w:val="nil"/>
        </w:tcBorders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E8F" w:themeColor="accent1" w:themeTint="BF"/>
          <w:left w:val="single" w:sz="8" w:space="0" w:color="A8AE8F" w:themeColor="accent1" w:themeTint="BF"/>
          <w:bottom w:val="single" w:sz="8" w:space="0" w:color="A8AE8F" w:themeColor="accent1" w:themeTint="BF"/>
          <w:right w:val="single" w:sz="8" w:space="0" w:color="A8AE8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4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138B8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left w:val="single" w:sz="8" w:space="0" w:color="8B946A" w:themeColor="accent1"/>
        <w:bottom w:val="single" w:sz="8" w:space="0" w:color="8B946A" w:themeColor="accent1"/>
        <w:right w:val="single" w:sz="8" w:space="0" w:color="8B946A" w:themeColor="accent1"/>
        <w:insideH w:val="single" w:sz="8" w:space="0" w:color="8B946A" w:themeColor="accent1"/>
        <w:insideV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18" w:space="0" w:color="8B946A" w:themeColor="accent1"/>
          <w:right w:val="single" w:sz="8" w:space="0" w:color="8B946A" w:themeColor="accent1"/>
          <w:insideH w:val="nil"/>
          <w:insideV w:val="single" w:sz="8" w:space="0" w:color="8B946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H w:val="nil"/>
          <w:insideV w:val="single" w:sz="8" w:space="0" w:color="8B946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band1Vert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  <w:shd w:val="clear" w:color="auto" w:fill="E2E4DA" w:themeFill="accent1" w:themeFillTint="3F"/>
      </w:tcPr>
    </w:tblStylePr>
    <w:tblStylePr w:type="band1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V w:val="single" w:sz="8" w:space="0" w:color="8B946A" w:themeColor="accent1"/>
        </w:tcBorders>
        <w:shd w:val="clear" w:color="auto" w:fill="E2E4DA" w:themeFill="accent1" w:themeFillTint="3F"/>
      </w:tcPr>
    </w:tblStylePr>
    <w:tblStylePr w:type="band2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V w:val="single" w:sz="8" w:space="0" w:color="8B946A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138B8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left w:val="single" w:sz="8" w:space="0" w:color="8B946A" w:themeColor="accent1"/>
        <w:bottom w:val="single" w:sz="8" w:space="0" w:color="8B946A" w:themeColor="accent1"/>
        <w:right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band1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138B8"/>
    <w:pPr>
      <w:spacing w:after="0" w:line="240" w:lineRule="auto"/>
    </w:pPr>
    <w:rPr>
      <w:rFonts w:ascii="Trebuchet MS" w:hAnsi="Trebuchet MS"/>
      <w:color w:val="676E4F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bottom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46A" w:themeColor="accent1"/>
          <w:left w:val="nil"/>
          <w:bottom w:val="single" w:sz="8" w:space="0" w:color="8B946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46A" w:themeColor="accent1"/>
          <w:left w:val="nil"/>
          <w:bottom w:val="single" w:sz="8" w:space="0" w:color="8B946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DA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4138B8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138B8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728" w:themeFill="accent2" w:themeFillShade="CC"/>
      </w:tcPr>
    </w:tblStylePr>
    <w:tblStylePr w:type="lastRow">
      <w:rPr>
        <w:b/>
        <w:bCs/>
        <w:color w:val="5867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138B8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6F81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4138B8"/>
    <w:pPr>
      <w:spacing w:after="0" w:line="240" w:lineRule="auto"/>
    </w:pPr>
    <w:rPr>
      <w:rFonts w:ascii="Trebuchet MS" w:hAnsi="Trebuchet MS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4138B8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138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4138B8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4138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4138B8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C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4138B8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138B8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4138B8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138B8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138B8"/>
    <w:pPr>
      <w:spacing w:after="0" w:line="240" w:lineRule="auto"/>
    </w:pPr>
    <w:rPr>
      <w:rFonts w:ascii="Trebuchet MS" w:hAnsi="Trebuchet MS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99"/>
    <w:semiHidden/>
    <w:rsid w:val="004138B8"/>
    <w:pPr>
      <w:spacing w:after="0" w:line="240" w:lineRule="auto"/>
    </w:pPr>
    <w:rPr>
      <w:rFonts w:ascii="Trebuchet MS" w:hAnsi="Trebuchet M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4138B8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4138B8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4138B8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138B8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138B8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4138B8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4138B8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4138B8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4138B8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138B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138B8"/>
    <w:rPr>
      <w:rFonts w:ascii="Trebuchet MS" w:hAnsi="Trebuchet MS"/>
      <w:i/>
      <w:iCs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4138B8"/>
  </w:style>
  <w:style w:type="paragraph" w:styleId="NormalWeb">
    <w:name w:val="Normal (Web)"/>
    <w:basedOn w:val="Normal"/>
    <w:uiPriority w:val="99"/>
    <w:semiHidden/>
    <w:unhideWhenUsed/>
    <w:rsid w:val="004138B8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138B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138B8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138B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138B8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19"/>
    <w:rsid w:val="004138B8"/>
    <w:rPr>
      <w:i/>
      <w:iCs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138B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138B8"/>
    <w:rPr>
      <w:rFonts w:ascii="Trebuchet MS" w:hAnsi="Trebuchet MS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138B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138B8"/>
    <w:rPr>
      <w:rFonts w:ascii="Trebuchet MS" w:hAnsi="Trebuchet MS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138B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138B8"/>
    <w:rPr>
      <w:rFonts w:ascii="Trebuchet MS" w:hAnsi="Trebuchet MS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138B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138B8"/>
    <w:rPr>
      <w:rFonts w:ascii="Trebuchet MS" w:hAnsi="Trebuchet MS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138B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138B8"/>
    <w:rPr>
      <w:rFonts w:ascii="Trebuchet MS" w:hAnsi="Trebuchet MS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138B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138B8"/>
    <w:rPr>
      <w:rFonts w:ascii="Trebuchet MS" w:hAnsi="Trebuchet MS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138B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138B8"/>
    <w:rPr>
      <w:rFonts w:ascii="Trebuchet MS" w:hAnsi="Trebuchet MS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4138B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138B8"/>
    <w:rPr>
      <w:rFonts w:ascii="Trebuchet MS" w:hAnsi="Trebuchet MS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138B8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138B8"/>
    <w:rPr>
      <w:rFonts w:ascii="Trebuchet MS" w:hAnsi="Trebuchet MS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rsid w:val="004138B8"/>
  </w:style>
  <w:style w:type="character" w:customStyle="1" w:styleId="DatoTegn">
    <w:name w:val="Dato Tegn"/>
    <w:basedOn w:val="Standardskrifttypeiafsnit"/>
    <w:link w:val="Dato"/>
    <w:uiPriority w:val="99"/>
    <w:semiHidden/>
    <w:rsid w:val="004138B8"/>
    <w:rPr>
      <w:rFonts w:ascii="Trebuchet MS" w:hAnsi="Trebuchet MS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138B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138B8"/>
    <w:rPr>
      <w:rFonts w:ascii="Trebuchet MS" w:hAnsi="Trebuchet MS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138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138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4138B8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138B8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138B8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138B8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138B8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4138B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138B8"/>
    <w:rPr>
      <w:rFonts w:ascii="Trebuchet MS" w:hAnsi="Trebuchet MS"/>
      <w:sz w:val="20"/>
      <w:szCs w:val="20"/>
    </w:rPr>
  </w:style>
  <w:style w:type="paragraph" w:styleId="Opstilling-talellerbogst5">
    <w:name w:val="List Number 5"/>
    <w:basedOn w:val="Normal"/>
    <w:uiPriority w:val="99"/>
    <w:semiHidden/>
    <w:unhideWhenUsed/>
    <w:rsid w:val="004138B8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138B8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138B8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138B8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138B8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138B8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138B8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138B8"/>
    <w:pPr>
      <w:numPr>
        <w:numId w:val="2"/>
      </w:numPr>
      <w:contextualSpacing/>
    </w:pPr>
  </w:style>
  <w:style w:type="paragraph" w:styleId="Liste5">
    <w:name w:val="List 5"/>
    <w:basedOn w:val="Normal"/>
    <w:uiPriority w:val="99"/>
    <w:semiHidden/>
    <w:rsid w:val="004138B8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4138B8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138B8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138B8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4138B8"/>
    <w:pPr>
      <w:ind w:left="283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4138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138B8"/>
    <w:rPr>
      <w:rFonts w:ascii="Consolas" w:hAnsi="Consolas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4138B8"/>
  </w:style>
  <w:style w:type="character" w:styleId="Kommentarhenvisning">
    <w:name w:val="annotation reference"/>
    <w:basedOn w:val="Standardskrifttypeiafsnit"/>
    <w:uiPriority w:val="99"/>
    <w:semiHidden/>
    <w:unhideWhenUsed/>
    <w:rsid w:val="004138B8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unhideWhenUsed/>
    <w:rsid w:val="004138B8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4138B8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unhideWhenUsed/>
    <w:rsid w:val="004138B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138B8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138B8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unhideWhenUsed/>
    <w:rsid w:val="004138B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138B8"/>
    <w:rPr>
      <w:rFonts w:ascii="Trebuchet MS" w:hAnsi="Trebuchet MS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4138B8"/>
    <w:pPr>
      <w:spacing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138B8"/>
    <w:pPr>
      <w:spacing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138B8"/>
    <w:pPr>
      <w:spacing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138B8"/>
    <w:pPr>
      <w:spacing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138B8"/>
    <w:pPr>
      <w:spacing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138B8"/>
    <w:pPr>
      <w:spacing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138B8"/>
    <w:pPr>
      <w:spacing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138B8"/>
    <w:pPr>
      <w:spacing w:line="240" w:lineRule="auto"/>
      <w:ind w:left="400" w:hanging="200"/>
    </w:pPr>
  </w:style>
  <w:style w:type="paragraph" w:customStyle="1" w:styleId="titel2">
    <w:name w:val="titel2"/>
    <w:basedOn w:val="Normal"/>
    <w:rsid w:val="0041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41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41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4138B8"/>
  </w:style>
  <w:style w:type="paragraph" w:customStyle="1" w:styleId="stk2">
    <w:name w:val="stk2"/>
    <w:basedOn w:val="Normal"/>
    <w:rsid w:val="0041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4138B8"/>
  </w:style>
  <w:style w:type="paragraph" w:customStyle="1" w:styleId="givet">
    <w:name w:val="givet"/>
    <w:basedOn w:val="Normal"/>
    <w:rsid w:val="0041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31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315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riminalforsorgen">
      <a:dk1>
        <a:srgbClr val="000000"/>
      </a:dk1>
      <a:lt1>
        <a:srgbClr val="FFFFFF"/>
      </a:lt1>
      <a:dk2>
        <a:srgbClr val="002C1B"/>
      </a:dk2>
      <a:lt2>
        <a:srgbClr val="62BA46"/>
      </a:lt2>
      <a:accent1>
        <a:srgbClr val="8B946A"/>
      </a:accent1>
      <a:accent2>
        <a:srgbClr val="6F8133"/>
      </a:accent2>
      <a:accent3>
        <a:srgbClr val="4B6100"/>
      </a:accent3>
      <a:accent4>
        <a:srgbClr val="FFA531"/>
      </a:accent4>
      <a:accent5>
        <a:srgbClr val="E6001D"/>
      </a:accent5>
      <a:accent6>
        <a:srgbClr val="000000"/>
      </a:accent6>
      <a:hlink>
        <a:srgbClr val="002C1B"/>
      </a:hlink>
      <a:folHlink>
        <a:srgbClr val="62BA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1789</Characters>
  <Application>Microsoft Office Word</Application>
  <DocSecurity>0</DocSecurity>
  <Lines>29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jif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Dragsted</dc:creator>
  <cp:keywords/>
  <dc:description/>
  <cp:lastModifiedBy>Nanna Thorbøll Madsen</cp:lastModifiedBy>
  <cp:revision>7</cp:revision>
  <cp:lastPrinted>2022-12-16T10:06:00Z</cp:lastPrinted>
  <dcterms:created xsi:type="dcterms:W3CDTF">2023-04-20T11:30:00Z</dcterms:created>
  <dcterms:modified xsi:type="dcterms:W3CDTF">2023-04-25T08:14:00Z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