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419" w:tblpY="2320"/>
        <w:tblOverlap w:val="never"/>
        <w:tblW w:w="7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information"/>
        <w:tblDescription w:val="Modtagerinformation"/>
      </w:tblPr>
      <w:tblGrid>
        <w:gridCol w:w="7230"/>
      </w:tblGrid>
      <w:tr w:rsidR="00BB4D75" w14:paraId="0F3E5DBD" w14:textId="77777777" w:rsidTr="00BB4D75">
        <w:trPr>
          <w:trHeight w:val="2132"/>
          <w:tblHeader/>
        </w:trPr>
        <w:tc>
          <w:tcPr>
            <w:tcW w:w="7230" w:type="dxa"/>
          </w:tcPr>
          <w:p w14:paraId="7356F0F4" w14:textId="77777777" w:rsidR="00BB4D75" w:rsidRDefault="00BB4D75" w:rsidP="005063C7">
            <w:pPr>
              <w:pStyle w:val="InsertedText"/>
            </w:pPr>
            <w:bookmarkStart w:id="0" w:name="bmkTitel"/>
            <w:bookmarkEnd w:id="0"/>
          </w:p>
          <w:p w14:paraId="6966AE55" w14:textId="77777777" w:rsidR="00BB4D75" w:rsidRDefault="00BB4D75" w:rsidP="008A5D52">
            <w:pPr>
              <w:spacing w:line="240" w:lineRule="auto"/>
            </w:pPr>
            <w:bookmarkStart w:id="1" w:name="x_stilling"/>
            <w:bookmarkStart w:id="2" w:name="adresseET"/>
            <w:bookmarkEnd w:id="1"/>
            <w:bookmarkEnd w:id="2"/>
            <w:r>
              <w:t xml:space="preserve"> </w:t>
            </w:r>
            <w:bookmarkStart w:id="3" w:name="adresseTO"/>
            <w:bookmarkEnd w:id="3"/>
            <w:r>
              <w:t xml:space="preserve"> </w:t>
            </w:r>
            <w:bookmarkStart w:id="4" w:name="adresseTRE"/>
            <w:bookmarkEnd w:id="4"/>
          </w:p>
          <w:p w14:paraId="233AF016" w14:textId="77777777" w:rsidR="00BB4D75" w:rsidRDefault="00BB4D75" w:rsidP="008A5D52">
            <w:pPr>
              <w:tabs>
                <w:tab w:val="left" w:pos="5160"/>
              </w:tabs>
              <w:spacing w:line="240" w:lineRule="auto"/>
            </w:pPr>
            <w:bookmarkStart w:id="5" w:name="postnr"/>
            <w:bookmarkEnd w:id="5"/>
            <w:r>
              <w:t xml:space="preserve"> </w:t>
            </w:r>
            <w:bookmarkStart w:id="6" w:name="by"/>
            <w:bookmarkEnd w:id="6"/>
            <w:r>
              <w:tab/>
            </w:r>
          </w:p>
          <w:p w14:paraId="2719437A" w14:textId="77777777" w:rsidR="00BB4D75" w:rsidRDefault="00BB4D75" w:rsidP="008A5D52">
            <w:pPr>
              <w:spacing w:line="240" w:lineRule="auto"/>
              <w:rPr>
                <w:rFonts w:cs="Times New Roman"/>
              </w:rPr>
            </w:pPr>
            <w:bookmarkStart w:id="7" w:name="land"/>
            <w:bookmarkEnd w:id="7"/>
          </w:p>
        </w:tc>
      </w:tr>
    </w:tbl>
    <w:p w14:paraId="669EDAE6" w14:textId="77777777" w:rsidR="008A5D52" w:rsidRDefault="008A5D52" w:rsidP="00FF442F"/>
    <w:tbl>
      <w:tblPr>
        <w:tblpPr w:vertAnchor="page" w:horzAnchor="page" w:tblpX="1419" w:tblpY="2320"/>
        <w:tblOverlap w:val="never"/>
        <w:tblW w:w="2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"/>
        <w:tblDescription w:val="Dokumentinformation"/>
      </w:tblPr>
      <w:tblGrid>
        <w:gridCol w:w="2552"/>
      </w:tblGrid>
      <w:tr w:rsidR="008A5D52" w14:paraId="02BDF731" w14:textId="77777777" w:rsidTr="00952124">
        <w:trPr>
          <w:trHeight w:val="974"/>
          <w:tblHeader/>
        </w:trPr>
        <w:tc>
          <w:tcPr>
            <w:tcW w:w="2552" w:type="dxa"/>
            <w:tcMar>
              <w:top w:w="0" w:type="dxa"/>
              <w:left w:w="142" w:type="dxa"/>
              <w:bottom w:w="0" w:type="dxa"/>
              <w:right w:w="0" w:type="dxa"/>
            </w:tcMar>
          </w:tcPr>
          <w:p w14:paraId="77408F14" w14:textId="77777777" w:rsidR="008A5D52" w:rsidRDefault="008A5D52" w:rsidP="008A5D52">
            <w:pPr>
              <w:spacing w:before="40" w:line="240" w:lineRule="auto"/>
              <w:rPr>
                <w:rFonts w:cs="Times New Roman"/>
                <w:sz w:val="16"/>
                <w:szCs w:val="16"/>
              </w:rPr>
            </w:pPr>
            <w:bookmarkStart w:id="8" w:name="udfafd__"/>
            <w:bookmarkEnd w:id="8"/>
          </w:p>
        </w:tc>
      </w:tr>
      <w:tr w:rsidR="008A5D52" w14:paraId="2D2813A1" w14:textId="77777777" w:rsidTr="00952124">
        <w:trPr>
          <w:trHeight w:val="1158"/>
        </w:trPr>
        <w:tc>
          <w:tcPr>
            <w:tcW w:w="2552" w:type="dxa"/>
            <w:tcMar>
              <w:top w:w="0" w:type="dxa"/>
              <w:left w:w="142" w:type="dxa"/>
              <w:bottom w:w="0" w:type="dxa"/>
              <w:right w:w="0" w:type="dxa"/>
            </w:tcMar>
            <w:hideMark/>
          </w:tcPr>
          <w:p w14:paraId="4CC0CF44" w14:textId="77777777" w:rsidR="008A5D52" w:rsidRDefault="008A5D52" w:rsidP="008A5D52">
            <w:pPr>
              <w:tabs>
                <w:tab w:val="left" w:pos="73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  <w:r>
              <w:rPr>
                <w:sz w:val="16"/>
                <w:szCs w:val="16"/>
              </w:rPr>
              <w:tab/>
            </w:r>
          </w:p>
          <w:p w14:paraId="1BDC53F3" w14:textId="77777777" w:rsidR="008A5D52" w:rsidRDefault="008A5D52" w:rsidP="008A5D52">
            <w:pPr>
              <w:tabs>
                <w:tab w:val="left" w:pos="3779"/>
              </w:tabs>
              <w:spacing w:line="240" w:lineRule="auto"/>
              <w:ind w:left="738"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Kontor:</w:t>
            </w:r>
            <w:r>
              <w:rPr>
                <w:sz w:val="16"/>
                <w:szCs w:val="16"/>
              </w:rPr>
              <w:tab/>
            </w:r>
            <w:bookmarkStart w:id="9" w:name="ansvafd__"/>
            <w:bookmarkEnd w:id="9"/>
            <w:sdt>
              <w:sdtPr>
                <w:rPr>
                  <w:sz w:val="16"/>
                  <w:szCs w:val="16"/>
                </w:rPr>
                <w:alias w:val="(Sag, Ansvarlig enhed) Navn 1"/>
                <w:tag w:val="&lt;Tag&gt;&lt;Xpath&gt;/ns0:Root[1]/ns0:data[@id='447B1C19-BC31-48A7-856E-A9F697E5C8B1']/ns0:value&lt;/Xpath&gt;&lt;/Tag&gt;"/>
                <w:id w:val="1692638978"/>
                <w:placeholder>
                  <w:docPart w:val="F3E2DD97CCDD4391919D0B2A6D21E0A7"/>
                </w:placeholder>
                <w:dataBinding w:prefixMappings="xmlns:ns0='Workzone'" w:xpath="/ns0:Root[1]/ns0:data[@id='447B1C19-BC31-48A7-856E-A9F697E5C8B1']/ns0:value" w:storeItemID="{00000000-0000-0000-0000-000000000000}"/>
                <w:text/>
              </w:sdtPr>
              <w:sdtEndPr/>
              <w:sdtContent>
                <w:r w:rsidR="00B00231">
                  <w:rPr>
                    <w:sz w:val="16"/>
                    <w:szCs w:val="16"/>
                  </w:rPr>
                  <w:t>Kontor</w:t>
                </w:r>
              </w:sdtContent>
            </w:sdt>
          </w:p>
          <w:p w14:paraId="6E8D5F80" w14:textId="77777777" w:rsidR="008A5D52" w:rsidRDefault="008A5D52" w:rsidP="008A5D52">
            <w:pPr>
              <w:tabs>
                <w:tab w:val="left" w:pos="-12588"/>
                <w:tab w:val="left" w:pos="3496"/>
              </w:tabs>
              <w:spacing w:line="240" w:lineRule="auto"/>
              <w:ind w:left="738" w:hanging="73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Sagsbeh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</w:r>
            <w:bookmarkStart w:id="10" w:name="dok_sagsbeh_"/>
            <w:bookmarkEnd w:id="10"/>
            <w:sdt>
              <w:sdtPr>
                <w:rPr>
                  <w:sz w:val="16"/>
                  <w:szCs w:val="16"/>
                </w:rPr>
                <w:alias w:val="(Dokument, Sagsbehandler) Navn 1"/>
                <w:tag w:val="&lt;Tag&gt;&lt;Xpath&gt;/ns0:Root[1]/ns0:data[@id='9733590E-B905-4B87-B8C7-4FE6DE8F80A3']/ns0:value&lt;/Xpath&gt;&lt;/Tag&gt;"/>
                <w:id w:val="-484248749"/>
                <w:placeholder>
                  <w:docPart w:val="72E764204EFD40E69655CBCDBD736E03"/>
                </w:placeholder>
                <w:dataBinding w:prefixMappings="xmlns:ns0='Workzone'" w:xpath="/ns0:Root[1]/ns0:data[@id='9733590E-B905-4B87-B8C7-4FE6DE8F80A3']/ns0:value" w:storeItemID="{00000000-0000-0000-0000-000000000000}"/>
                <w:text/>
              </w:sdtPr>
              <w:sdtEndPr/>
              <w:sdtContent>
                <w:r w:rsidR="00511129">
                  <w:rPr>
                    <w:sz w:val="16"/>
                    <w:szCs w:val="16"/>
                  </w:rPr>
                  <w:t>Fornavn</w:t>
                </w:r>
              </w:sdtContent>
            </w:sdt>
            <w:r w:rsidR="00511129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(Dokument, Sagsbehandler) Navn 2"/>
                <w:tag w:val="&lt;Tag&gt;&lt;Xpath&gt;/ns0:Root[1]/ns0:data[@id='B480A2E6-4AA4-46BB-A3EB-50BB1BF32DCA']/ns0:value&lt;/Xpath&gt;&lt;/Tag&gt;"/>
                <w:id w:val="407961025"/>
                <w:placeholder>
                  <w:docPart w:val="EC5CF846704E460885071DFD248D229C"/>
                </w:placeholder>
                <w:dataBinding w:prefixMappings="xmlns:ns0='Workzone'" w:xpath="/ns0:Root[1]/ns0:data[@id='B480A2E6-4AA4-46BB-A3EB-50BB1BF32DCA']/ns0:value" w:storeItemID="{00000000-0000-0000-0000-000000000000}"/>
                <w:text/>
              </w:sdtPr>
              <w:sdtEndPr/>
              <w:sdtContent>
                <w:r w:rsidR="00511129">
                  <w:rPr>
                    <w:sz w:val="16"/>
                    <w:szCs w:val="16"/>
                  </w:rPr>
                  <w:t>Efternavn</w:t>
                </w:r>
              </w:sdtContent>
            </w:sdt>
          </w:p>
          <w:p w14:paraId="4095A39E" w14:textId="77777777" w:rsidR="008A5D52" w:rsidRDefault="008A5D52" w:rsidP="008A5D52">
            <w:pPr>
              <w:tabs>
                <w:tab w:val="left" w:pos="73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Sagsnr.:</w:t>
            </w:r>
            <w:r>
              <w:rPr>
                <w:sz w:val="16"/>
                <w:szCs w:val="16"/>
              </w:rPr>
              <w:tab/>
            </w:r>
            <w:bookmarkStart w:id="11" w:name="sagsnr"/>
            <w:bookmarkEnd w:id="11"/>
            <w:sdt>
              <w:sdtPr>
                <w:rPr>
                  <w:sz w:val="16"/>
                  <w:szCs w:val="16"/>
                </w:rPr>
                <w:alias w:val="(Sag) Sagsnr."/>
                <w:tag w:val="&lt;Tag&gt;&lt;Xpath&gt;/ns0:Root[1]/ns0:data[@id='4A247CA3-F186-4472-80F1-88BC39AA9062']/ns0:value&lt;/Xpath&gt;&lt;/Tag&gt;"/>
                <w:id w:val="808138587"/>
                <w:placeholder>
                  <w:docPart w:val="7BA7D118569545A6AA383E42BFABDBB6"/>
                </w:placeholder>
                <w:dataBinding w:prefixMappings="xmlns:ns0='Workzone'" w:xpath="/ns0:Root[1]/ns0:data[@id='4A247CA3-F186-4472-80F1-88BC39AA9062']/ns0:value" w:storeItemID="{00000000-0000-0000-0000-000000000000}"/>
                <w:text/>
              </w:sdtPr>
              <w:sdtEndPr/>
              <w:sdtContent>
                <w:r w:rsidR="00B00231">
                  <w:rPr>
                    <w:sz w:val="16"/>
                    <w:szCs w:val="16"/>
                  </w:rPr>
                  <w:t>Sagsnummer</w:t>
                </w:r>
              </w:sdtContent>
            </w:sdt>
          </w:p>
          <w:p w14:paraId="47B2B073" w14:textId="77777777" w:rsidR="008A5D52" w:rsidRDefault="008A5D52" w:rsidP="008A5D52">
            <w:pPr>
              <w:tabs>
                <w:tab w:val="left" w:pos="738"/>
              </w:tabs>
              <w:spacing w:line="240" w:lineRule="auto"/>
              <w:rPr>
                <w:rFonts w:cs="Times New Roman"/>
              </w:rPr>
            </w:pPr>
            <w:r>
              <w:rPr>
                <w:sz w:val="16"/>
                <w:szCs w:val="16"/>
              </w:rPr>
              <w:t>Dok.:</w:t>
            </w:r>
            <w:r>
              <w:rPr>
                <w:sz w:val="16"/>
                <w:szCs w:val="16"/>
              </w:rPr>
              <w:tab/>
            </w:r>
            <w:bookmarkStart w:id="12" w:name="dok_aktlbnr"/>
            <w:bookmarkEnd w:id="12"/>
            <w:sdt>
              <w:sdtPr>
                <w:rPr>
                  <w:sz w:val="16"/>
                  <w:szCs w:val="16"/>
                </w:rPr>
                <w:alias w:val="(Dokument) Dokumentnr."/>
                <w:tag w:val="&lt;Tag&gt;&lt;Xpath&gt;/ns0:Root[1]/ns0:data[@id='B9C8395A-22D1-4D7C-9486-93FBFBEAF2F3']/ns0:value&lt;/Xpath&gt;&lt;/Tag&gt;"/>
                <w:id w:val="1783456171"/>
                <w:placeholder>
                  <w:docPart w:val="41AF081DF2F049E596845D39C3324E35"/>
                </w:placeholder>
                <w:dataBinding w:prefixMappings="xmlns:ns0='Workzone'" w:xpath="/ns0:Root[1]/ns0:data[@id='B9C8395A-22D1-4D7C-9486-93FBFBEAF2F3']/ns0:value" w:storeItemID="{00000000-0000-0000-0000-000000000000}"/>
                <w:text/>
              </w:sdtPr>
              <w:sdtEndPr/>
              <w:sdtContent>
                <w:r w:rsidR="00B00231">
                  <w:rPr>
                    <w:sz w:val="16"/>
                    <w:szCs w:val="16"/>
                  </w:rPr>
                  <w:t>Dokumentnummer</w:t>
                </w:r>
              </w:sdtContent>
            </w:sdt>
          </w:p>
        </w:tc>
      </w:tr>
    </w:tbl>
    <w:p w14:paraId="7585D7E2" w14:textId="77777777" w:rsidR="004874A6" w:rsidRDefault="00135C31" w:rsidP="00FF442F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4131BF60" wp14:editId="2C8797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800" cy="1915200"/>
            <wp:effectExtent l="0" t="0" r="0" b="8890"/>
            <wp:wrapNone/>
            <wp:docPr id="3" name="JM Logo" descr="J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 Logo" descr="JM Logo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0800" cy="19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7F57C" w14:textId="77777777" w:rsidR="00555F6E" w:rsidRPr="00C51F2D" w:rsidRDefault="00555F6E" w:rsidP="00555F6E">
      <w:pPr>
        <w:pStyle w:val="Overskrift1"/>
        <w:rPr>
          <w:szCs w:val="24"/>
        </w:rPr>
      </w:pPr>
      <w:bookmarkStart w:id="13" w:name="bmkStart"/>
      <w:bookmarkEnd w:id="13"/>
      <w:r w:rsidRPr="00C51F2D">
        <w:rPr>
          <w:szCs w:val="24"/>
        </w:rPr>
        <w:t>Høring over udkast til en række bekendtgørelser for Færøerne (med henblik på udstedelse i medfør af</w:t>
      </w:r>
      <w:r>
        <w:rPr>
          <w:szCs w:val="24"/>
        </w:rPr>
        <w:t xml:space="preserve"> forslag til lov for Færøerne om fuldbyrdelse af straf m.v. (L 29)</w:t>
      </w:r>
      <w:r w:rsidRPr="00C51F2D">
        <w:rPr>
          <w:rFonts w:cs="Times New Roman"/>
          <w:szCs w:val="24"/>
        </w:rPr>
        <w:t>)</w:t>
      </w:r>
    </w:p>
    <w:p w14:paraId="6E515D9A" w14:textId="77777777" w:rsidR="00555F6E" w:rsidRDefault="00555F6E" w:rsidP="00555F6E">
      <w:pPr>
        <w:rPr>
          <w:b/>
        </w:rPr>
      </w:pPr>
    </w:p>
    <w:p w14:paraId="4280C8B1" w14:textId="77777777" w:rsidR="00555F6E" w:rsidRPr="003D7535" w:rsidRDefault="00555F6E" w:rsidP="00555F6E">
      <w:pPr>
        <w:rPr>
          <w:szCs w:val="24"/>
        </w:rPr>
      </w:pPr>
      <w:r>
        <w:rPr>
          <w:szCs w:val="24"/>
        </w:rPr>
        <w:t xml:space="preserve">Lov for Færøerne om fuldbyrdelse af straf m.v. </w:t>
      </w:r>
      <w:r w:rsidRPr="003D7535">
        <w:rPr>
          <w:szCs w:val="24"/>
        </w:rPr>
        <w:t>træder i kraft den 1. j</w:t>
      </w:r>
      <w:r>
        <w:rPr>
          <w:szCs w:val="24"/>
        </w:rPr>
        <w:t>uli</w:t>
      </w:r>
      <w:r w:rsidRPr="003D7535">
        <w:rPr>
          <w:szCs w:val="24"/>
        </w:rPr>
        <w:t xml:space="preserve"> 202</w:t>
      </w:r>
      <w:r>
        <w:rPr>
          <w:szCs w:val="24"/>
        </w:rPr>
        <w:t>3, såfremt lovforslaget vedtages af Folketinget i forlængelse af 3. behandlingen den 16. maj 2023</w:t>
      </w:r>
      <w:r w:rsidRPr="003D7535">
        <w:rPr>
          <w:szCs w:val="24"/>
        </w:rPr>
        <w:t>.</w:t>
      </w:r>
    </w:p>
    <w:p w14:paraId="61A00FEE" w14:textId="77777777" w:rsidR="00555F6E" w:rsidRDefault="00555F6E" w:rsidP="00555F6E"/>
    <w:p w14:paraId="5490114D" w14:textId="77777777" w:rsidR="00555F6E" w:rsidRPr="004669A9" w:rsidRDefault="00555F6E" w:rsidP="00555F6E">
      <w:r>
        <w:t>Vedlagt sendes i den forbindelse</w:t>
      </w:r>
      <w:r w:rsidRPr="004669A9">
        <w:t xml:space="preserve"> udkast </w:t>
      </w:r>
      <w:r w:rsidRPr="001C5E3E">
        <w:t xml:space="preserve">til </w:t>
      </w:r>
      <w:r>
        <w:t xml:space="preserve">følgende </w:t>
      </w:r>
      <w:r w:rsidRPr="001C5E3E">
        <w:t>bekendtgørelse</w:t>
      </w:r>
      <w:r w:rsidRPr="004669A9">
        <w:t>r:</w:t>
      </w:r>
    </w:p>
    <w:p w14:paraId="35F489C5" w14:textId="77777777" w:rsidR="00555F6E" w:rsidRPr="004669A9" w:rsidRDefault="00555F6E" w:rsidP="00555F6E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</w:rPr>
      </w:pPr>
    </w:p>
    <w:p w14:paraId="01561965" w14:textId="77777777" w:rsidR="00555F6E" w:rsidRDefault="00555F6E" w:rsidP="00555F6E">
      <w:pPr>
        <w:pStyle w:val="Listeafsnit"/>
        <w:numPr>
          <w:ilvl w:val="0"/>
          <w:numId w:val="4"/>
        </w:numPr>
      </w:pPr>
      <w:bookmarkStart w:id="14" w:name="_Hlk132635214"/>
      <w:r>
        <w:t>Udkast til b</w:t>
      </w:r>
      <w:r w:rsidRPr="00996CBA">
        <w:t>ekendtgø</w:t>
      </w:r>
      <w:r>
        <w:t xml:space="preserve">relse for Færøerne om </w:t>
      </w:r>
      <w:bookmarkEnd w:id="14"/>
      <w:r>
        <w:t xml:space="preserve">kriminalforsorgens institution </w:t>
      </w:r>
    </w:p>
    <w:p w14:paraId="5F18EE76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rådgivning før straffuldbyrdelsens iværksættelse </w:t>
      </w:r>
    </w:p>
    <w:p w14:paraId="5A811C9A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beregning af straffetiden (strafberegningsbekendtgørelsen) </w:t>
      </w:r>
    </w:p>
    <w:p w14:paraId="26332F4A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indsattes adgang til fællesskab m.v. med andre indsatte i Færøerne Arrest (fællesskabsbekendtgørelsen) </w:t>
      </w:r>
    </w:p>
    <w:p w14:paraId="14AA0094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betaling for ophold i Færøerne Arrest </w:t>
      </w:r>
    </w:p>
    <w:p w14:paraId="58E4E74F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behandling af sager om konfiskation i Færøerne Arrest </w:t>
      </w:r>
    </w:p>
    <w:p w14:paraId="608AAEB8" w14:textId="77777777" w:rsidR="00555F6E" w:rsidRDefault="00555F6E" w:rsidP="00555F6E">
      <w:pPr>
        <w:pStyle w:val="Listeafsnit"/>
        <w:numPr>
          <w:ilvl w:val="0"/>
          <w:numId w:val="4"/>
        </w:numPr>
      </w:pPr>
      <w:r>
        <w:lastRenderedPageBreak/>
        <w:t>Udkast til b</w:t>
      </w:r>
      <w:r w:rsidRPr="00996CBA">
        <w:t>ekendtgø</w:t>
      </w:r>
      <w:r>
        <w:t xml:space="preserve">relse for Færøerne om gennemførelse af medindflydelse for indsatte i Færøerne Arrest (talsmandsbekendtgørelsen) </w:t>
      </w:r>
    </w:p>
    <w:p w14:paraId="435DADB3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indsattes udgivelse af blad i Færøerne Arrest </w:t>
      </w:r>
    </w:p>
    <w:p w14:paraId="7BDD723B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adgangen til brevveksling for indsatte, der udstår fængselsstraf eller forvaring i Færøerne Arrest (brevbekendtgørelsen) </w:t>
      </w:r>
    </w:p>
    <w:p w14:paraId="79744933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>relse for Færøerne om udståelse af strafcelle, anvendelse af forhørscelle og behandling af disciplinærsager (disciplinærstrafbekendtgørelsen)</w:t>
      </w:r>
    </w:p>
    <w:p w14:paraId="7D292ED2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behandling af krav fra dømte og varetægtsarrestanter om erstatning i anledning af uforskyldte indgreb under fuldbyrdelse af straf m.v. </w:t>
      </w:r>
    </w:p>
    <w:p w14:paraId="2FF633E3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>relse for Færøerne om begrænsning af kriminalforsorgens pligt til at udarbejde handleplaner efter straffuldbyrdelsesloven for indsatte, prøveløsladte og betinget dømte</w:t>
      </w:r>
    </w:p>
    <w:p w14:paraId="13316036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anvendelse af magt over for indsatte i Færøerne Arrest (magtanvendelsesbekendtgørelsen) </w:t>
      </w:r>
    </w:p>
    <w:p w14:paraId="6844BBCD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behandling af sager om modregning af erstatningsbeløb over for indsatte i Færøerne Arrest (modregningsbekendtgørelsen) </w:t>
      </w:r>
    </w:p>
    <w:p w14:paraId="2FE58C8D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>relse for Færøerne om tilladelse til strafafbrydelse (strafafbrydelsesbekendtgørelsen)</w:t>
      </w:r>
    </w:p>
    <w:p w14:paraId="144DD857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>relse for Færøerne om adgangen til at telefonere for indsatte, der udstår fængselsstraf eller forvaring i Færøerne Arrest (telefonbekendtgørelsen)</w:t>
      </w:r>
    </w:p>
    <w:p w14:paraId="0971304A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undersøgelse af indsattes person og opholdsrum m.v. i Færøerne Arrest (undersøgelsesbekendtgørelsen) </w:t>
      </w:r>
    </w:p>
    <w:p w14:paraId="56564094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fotografering og optagelse af fingeraftryk af indsatte i Færøerne Arrest (fotobekendtgørelsen) </w:t>
      </w:r>
    </w:p>
    <w:p w14:paraId="45F8425C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ophævelse af forskellige bekendtgørelser og cirkulærer i forbindelse med gennemførelsen af straffuldbyrdelsesloven </w:t>
      </w:r>
    </w:p>
    <w:p w14:paraId="6016A008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behandling af begæring om domstolsprøvelse af visse endelige administrative afgørelser om fuldbyrdelse af straf m.v. </w:t>
      </w:r>
    </w:p>
    <w:p w14:paraId="5F06403A" w14:textId="77777777" w:rsidR="00555F6E" w:rsidRDefault="00555F6E" w:rsidP="00555F6E">
      <w:pPr>
        <w:pStyle w:val="Listeafsnit"/>
        <w:numPr>
          <w:ilvl w:val="0"/>
          <w:numId w:val="4"/>
        </w:numPr>
      </w:pPr>
      <w:r>
        <w:lastRenderedPageBreak/>
        <w:t>Udkast til b</w:t>
      </w:r>
      <w:r w:rsidRPr="00996CBA">
        <w:t>ekendtgø</w:t>
      </w:r>
      <w:r>
        <w:t xml:space="preserve">relse for Færøerne om satser for vederlag m.v. til indsatte i Færøerne Arrest (2023) </w:t>
      </w:r>
    </w:p>
    <w:p w14:paraId="0DDACB70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beskæftigelse m.v. af indsatte i Færøerne Arrest </w:t>
      </w:r>
    </w:p>
    <w:p w14:paraId="1DBB3D6A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behandling af sager om prøveudskrivning af forvaringsdømte (prøveudskrivningsbekendtgørelsen) </w:t>
      </w:r>
    </w:p>
    <w:p w14:paraId="332FC80D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adgangen til kontakt til medierne for indsatte i Færøerne Arrest </w:t>
      </w:r>
    </w:p>
    <w:p w14:paraId="4B1A6B92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behandlingen af 15-17-årige, der anbringes i Færøerne Arrest </w:t>
      </w:r>
    </w:p>
    <w:p w14:paraId="4F9D9981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adgangen til besøg m.v. til indsatte, der udstår fængselsstraf eller forvaring i Færøerne Arrest (besøgsbekendtgørelsen) </w:t>
      </w:r>
    </w:p>
    <w:p w14:paraId="6C16BF0E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anvendelse af sikringsmidler i Færøerne Arrest </w:t>
      </w:r>
    </w:p>
    <w:p w14:paraId="3FAC6A15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udelukkelse af indsatte fra fællesskab, herunder anbringelse i observationscelle m.v. i Færøerne Arrest </w:t>
      </w:r>
    </w:p>
    <w:p w14:paraId="546E73FB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erstatning og godtgørelse til indsatte i Færøerne Arrest og til dømte og prøveløsladte under udførelse af samfundstjeneste for følger af ulykkestilfælde m.v. </w:t>
      </w:r>
    </w:p>
    <w:p w14:paraId="2C64418C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indsattes adgang til at medtage, besidde og råde over egne genstand m.v. og penge i Færøerne Arrest (genstandsbekendtgørelsen) </w:t>
      </w:r>
    </w:p>
    <w:p w14:paraId="1D3357C7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udgang til indsatte, der udstår fængselsstraf eller forvaring i Færøerne Arrest (udgangsbekendtgørelsen) </w:t>
      </w:r>
    </w:p>
    <w:p w14:paraId="55BB1E72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anbringelse og overførsel af personer, som skal udstå fængselsstraf eller forvaring (anbringelses- og overførselsbekendtgørelsen) </w:t>
      </w:r>
    </w:p>
    <w:p w14:paraId="068BDB40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løsladelse af dømte, der udstår fængselsstraf (løsladelsesbekendtgørelsen) </w:t>
      </w:r>
    </w:p>
    <w:p w14:paraId="3E66E5F1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kriminalforsorgens tilsyn med prøveløsladte, betinget dømte m.v. (tilsynsbekendtgørelsen) </w:t>
      </w:r>
    </w:p>
    <w:p w14:paraId="0C90112A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kriminalforsorgens reaktioner ved overtrædelse af vilkår fastsat ved prøveløsladelse, betinget dom m.v. </w:t>
      </w:r>
    </w:p>
    <w:p w14:paraId="0DEF3E18" w14:textId="77777777" w:rsidR="00555F6E" w:rsidRDefault="00555F6E" w:rsidP="00555F6E">
      <w:pPr>
        <w:pStyle w:val="Listeafsnit"/>
        <w:numPr>
          <w:ilvl w:val="0"/>
          <w:numId w:val="4"/>
        </w:numPr>
      </w:pPr>
      <w:r>
        <w:lastRenderedPageBreak/>
        <w:t>Udkast til b</w:t>
      </w:r>
      <w:r w:rsidRPr="00996CBA">
        <w:t>ekendtgø</w:t>
      </w:r>
      <w:r>
        <w:t xml:space="preserve">relse for Færøerne om udsættelse af fuldbyrdelse af fængselsstraf og den administrative behandling af sager om benådning (udsættelses- og benådningsbekendtgørelsen) </w:t>
      </w:r>
    </w:p>
    <w:p w14:paraId="2E2DDD49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 xml:space="preserve">relse for Færøerne om anbringelse af dømte i institution m.v. uden for fængsel eller arresthus (§ 78-bekendtgørelsen) </w:t>
      </w:r>
    </w:p>
    <w:p w14:paraId="308F06B2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>relse for Færøerne om sundhedsmæssig bistand til indsatte i Færøerne Arrest</w:t>
      </w:r>
    </w:p>
    <w:p w14:paraId="7A00B7F2" w14:textId="77777777" w:rsidR="00555F6E" w:rsidRDefault="00555F6E" w:rsidP="00555F6E">
      <w:pPr>
        <w:pStyle w:val="Listeafsnit"/>
        <w:numPr>
          <w:ilvl w:val="0"/>
          <w:numId w:val="4"/>
        </w:numPr>
      </w:pPr>
      <w:r>
        <w:t>Udkast til b</w:t>
      </w:r>
      <w:r w:rsidRPr="00996CBA">
        <w:t>ekendtgø</w:t>
      </w:r>
      <w:r>
        <w:t>relse for Færøerne om iværksættelse af fængselsstraf, forvaring og forvandlingsstraf for bøde i fængsel eller arresthus (iværksættelsesbekendtgørelsen)</w:t>
      </w:r>
    </w:p>
    <w:p w14:paraId="089DC497" w14:textId="77777777" w:rsidR="00555F6E" w:rsidRDefault="00555F6E" w:rsidP="00555F6E">
      <w:pPr>
        <w:pStyle w:val="Listeafsnit"/>
      </w:pPr>
    </w:p>
    <w:p w14:paraId="278B8A22" w14:textId="77777777" w:rsidR="00555F6E" w:rsidRDefault="00555F6E" w:rsidP="00555F6E">
      <w:r w:rsidRPr="00EF3BC3">
        <w:t xml:space="preserve">Justitsministeriet skal anmode om at modtage </w:t>
      </w:r>
      <w:r>
        <w:t>eventuelle bemærkninger til de vedlagte udkast til bekendtgørelser</w:t>
      </w:r>
      <w:r w:rsidRPr="00EF3BC3">
        <w:t xml:space="preserve"> senest</w:t>
      </w:r>
      <w:r>
        <w:t xml:space="preserve"> den</w:t>
      </w:r>
      <w:r w:rsidRPr="00EF3BC3">
        <w:t xml:space="preserve"> </w:t>
      </w:r>
      <w:r>
        <w:t>29. maj</w:t>
      </w:r>
      <w:r w:rsidRPr="00EF3BC3">
        <w:t xml:space="preserve"> 202</w:t>
      </w:r>
      <w:r>
        <w:t>3</w:t>
      </w:r>
      <w:r w:rsidRPr="00EF3BC3">
        <w:t>.</w:t>
      </w:r>
    </w:p>
    <w:p w14:paraId="2F3EF373" w14:textId="6F8A903D" w:rsidR="00555F6E" w:rsidRDefault="00555F6E" w:rsidP="00555F6E"/>
    <w:p w14:paraId="0BF7C131" w14:textId="77777777" w:rsidR="002E68BF" w:rsidRDefault="002E68BF" w:rsidP="002E68BF">
      <w:r>
        <w:t>Justitsministeriet skal anmode om, at høringssvaret tillige sendes til Domstolsstyrelsen. Eventuelle bemærkninger vedrørende økonomiske og administrative konsekvenser mv. for domstolene bedes sendt til ministeriet gennem Domstolsstyrelsen.</w:t>
      </w:r>
    </w:p>
    <w:p w14:paraId="31CC76D6" w14:textId="77777777" w:rsidR="002E68BF" w:rsidRDefault="002E68BF" w:rsidP="00555F6E">
      <w:bookmarkStart w:id="15" w:name="_GoBack"/>
      <w:bookmarkEnd w:id="15"/>
    </w:p>
    <w:p w14:paraId="1D0E45FE" w14:textId="77777777" w:rsidR="00555F6E" w:rsidRDefault="00555F6E" w:rsidP="00555F6E">
      <w:r>
        <w:t>Bemærkninger bedes sendt pr. e-mail t</w:t>
      </w:r>
      <w:r w:rsidRPr="00EF3BC3">
        <w:t>il</w:t>
      </w:r>
      <w:r>
        <w:t xml:space="preserve"> </w:t>
      </w:r>
      <w:hyperlink r:id="rId9" w:history="1">
        <w:r w:rsidRPr="00C33A92">
          <w:rPr>
            <w:rStyle w:val="Hyperlink"/>
          </w:rPr>
          <w:t>dre@jm.dk</w:t>
        </w:r>
      </w:hyperlink>
      <w:r>
        <w:t xml:space="preserve"> </w:t>
      </w:r>
      <w:r w:rsidRPr="00EF3BC3">
        <w:t xml:space="preserve">og </w:t>
      </w:r>
      <w:hyperlink r:id="rId10" w:tooltip="#AutoGenerate" w:history="1">
        <w:r w:rsidRPr="0059493A">
          <w:rPr>
            <w:rStyle w:val="Hyperlink"/>
          </w:rPr>
          <w:t>nordatlantkontoret@jm.dk</w:t>
        </w:r>
      </w:hyperlink>
      <w:r>
        <w:t xml:space="preserve">. Eventuelle spørgsmål kan rettes til specialkonsulent Ditte Konradsen Refsgaard på telefonnummer 61 16 39 97. </w:t>
      </w:r>
    </w:p>
    <w:p w14:paraId="479FD220" w14:textId="77777777" w:rsidR="00555F6E" w:rsidRDefault="00555F6E" w:rsidP="00555F6E"/>
    <w:p w14:paraId="594CFFF2" w14:textId="77777777" w:rsidR="00555F6E" w:rsidRDefault="00555F6E" w:rsidP="00555F6E">
      <w:r>
        <w:t xml:space="preserve">Der vedlægges til orientering en oversigt over hørte myndigheder og organisationer </w:t>
      </w:r>
      <w:r w:rsidRPr="00EF3BC3">
        <w:t>mv.</w:t>
      </w:r>
    </w:p>
    <w:p w14:paraId="7A03DD73" w14:textId="77777777" w:rsidR="00555F6E" w:rsidRDefault="00555F6E" w:rsidP="00555F6E"/>
    <w:p w14:paraId="01536C42" w14:textId="77777777" w:rsidR="00555F6E" w:rsidRDefault="00555F6E" w:rsidP="00555F6E"/>
    <w:p w14:paraId="786CCD9B" w14:textId="77777777" w:rsidR="00555F6E" w:rsidRDefault="00555F6E" w:rsidP="00555F6E">
      <w:r w:rsidRPr="00EF3BC3">
        <w:t>Med venlig hilsen</w:t>
      </w:r>
    </w:p>
    <w:p w14:paraId="0118A4E8" w14:textId="77777777" w:rsidR="00555F6E" w:rsidRDefault="00555F6E" w:rsidP="00555F6E"/>
    <w:p w14:paraId="297AFF05" w14:textId="77777777" w:rsidR="00555F6E" w:rsidRDefault="00555F6E" w:rsidP="00555F6E">
      <w:r>
        <w:t>Marie Mølsted</w:t>
      </w:r>
    </w:p>
    <w:p w14:paraId="6E963922" w14:textId="77777777" w:rsidR="00555F6E" w:rsidRDefault="00555F6E" w:rsidP="00555F6E"/>
    <w:p w14:paraId="141ABC49" w14:textId="77777777" w:rsidR="00555F6E" w:rsidRDefault="00555F6E" w:rsidP="00555F6E"/>
    <w:p w14:paraId="60B6002E" w14:textId="77777777" w:rsidR="005E03DB" w:rsidRDefault="005E03DB" w:rsidP="00973597"/>
    <w:sectPr w:rsidR="005E03DB" w:rsidSect="005E03DB">
      <w:footerReference w:type="default" r:id="rId11"/>
      <w:headerReference w:type="first" r:id="rId12"/>
      <w:footerReference w:type="first" r:id="rId13"/>
      <w:pgSz w:w="11906" w:h="16838" w:code="9"/>
      <w:pgMar w:top="1418" w:right="3260" w:bottom="153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478EC" w14:textId="77777777" w:rsidR="00555F6E" w:rsidRDefault="00555F6E" w:rsidP="00D712BA">
      <w:pPr>
        <w:spacing w:line="240" w:lineRule="auto"/>
      </w:pPr>
      <w:r>
        <w:separator/>
      </w:r>
    </w:p>
  </w:endnote>
  <w:endnote w:type="continuationSeparator" w:id="0">
    <w:p w14:paraId="7B6076B1" w14:textId="77777777" w:rsidR="00555F6E" w:rsidRDefault="00555F6E" w:rsidP="00D71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8903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</w:tblGrid>
    <w:tr w:rsidR="005E03DB" w14:paraId="465B7ECD" w14:textId="77777777" w:rsidTr="00F521AC">
      <w:tc>
        <w:tcPr>
          <w:tcW w:w="1555" w:type="dxa"/>
        </w:tcPr>
        <w:p w14:paraId="760F5C79" w14:textId="77777777" w:rsidR="005E03DB" w:rsidRPr="00BD7A47" w:rsidRDefault="005E03DB" w:rsidP="005E03DB">
          <w:pPr>
            <w:pStyle w:val="Sidefod"/>
            <w:rPr>
              <w:sz w:val="16"/>
              <w:szCs w:val="16"/>
            </w:rPr>
          </w:pPr>
          <w:r w:rsidRPr="00BD7A47">
            <w:rPr>
              <w:sz w:val="16"/>
              <w:szCs w:val="16"/>
            </w:rPr>
            <w:t xml:space="preserve">Side </w:t>
          </w:r>
          <w:r w:rsidRPr="00BD7A47">
            <w:rPr>
              <w:sz w:val="16"/>
              <w:szCs w:val="16"/>
            </w:rPr>
            <w:fldChar w:fldCharType="begin"/>
          </w:r>
          <w:r w:rsidRPr="00BD7A47">
            <w:rPr>
              <w:sz w:val="16"/>
              <w:szCs w:val="16"/>
            </w:rPr>
            <w:instrText xml:space="preserve"> PAGE   \* MERGEFORMAT </w:instrText>
          </w:r>
          <w:r w:rsidRPr="00BD7A47">
            <w:rPr>
              <w:sz w:val="16"/>
              <w:szCs w:val="16"/>
            </w:rPr>
            <w:fldChar w:fldCharType="separate"/>
          </w:r>
          <w:r w:rsidRPr="00BD7A47">
            <w:rPr>
              <w:noProof/>
              <w:sz w:val="16"/>
              <w:szCs w:val="16"/>
            </w:rPr>
            <w:t>1</w:t>
          </w:r>
          <w:r w:rsidRPr="00BD7A47">
            <w:rPr>
              <w:sz w:val="16"/>
              <w:szCs w:val="16"/>
            </w:rPr>
            <w:fldChar w:fldCharType="end"/>
          </w:r>
          <w:r w:rsidRPr="00BD7A47">
            <w:rPr>
              <w:sz w:val="16"/>
              <w:szCs w:val="16"/>
            </w:rPr>
            <w:t>/</w:t>
          </w:r>
          <w:r w:rsidRPr="00BD7A47">
            <w:rPr>
              <w:sz w:val="16"/>
              <w:szCs w:val="16"/>
            </w:rPr>
            <w:fldChar w:fldCharType="begin"/>
          </w:r>
          <w:r w:rsidRPr="00BD7A47">
            <w:rPr>
              <w:sz w:val="16"/>
              <w:szCs w:val="16"/>
            </w:rPr>
            <w:instrText xml:space="preserve"> NUMPAGES   \* MERGEFORMAT </w:instrText>
          </w:r>
          <w:r w:rsidRPr="00BD7A47">
            <w:rPr>
              <w:sz w:val="16"/>
              <w:szCs w:val="16"/>
            </w:rPr>
            <w:fldChar w:fldCharType="separate"/>
          </w:r>
          <w:r w:rsidRPr="00BD7A47">
            <w:rPr>
              <w:noProof/>
              <w:sz w:val="16"/>
              <w:szCs w:val="16"/>
            </w:rPr>
            <w:t>1</w:t>
          </w:r>
          <w:r w:rsidRPr="00BD7A47">
            <w:rPr>
              <w:sz w:val="16"/>
              <w:szCs w:val="16"/>
            </w:rPr>
            <w:fldChar w:fldCharType="end"/>
          </w:r>
        </w:p>
      </w:tc>
    </w:tr>
  </w:tbl>
  <w:p w14:paraId="3F1C473A" w14:textId="77777777" w:rsidR="008A5D52" w:rsidRDefault="008A5D5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8903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</w:tblGrid>
    <w:tr w:rsidR="00BD7A47" w14:paraId="238C53E4" w14:textId="77777777" w:rsidTr="00960D54">
      <w:tc>
        <w:tcPr>
          <w:tcW w:w="1555" w:type="dxa"/>
        </w:tcPr>
        <w:p w14:paraId="37CF3761" w14:textId="77777777" w:rsidR="00BD7A47" w:rsidRPr="00BD7A47" w:rsidRDefault="00BD7A47" w:rsidP="00960D54">
          <w:pPr>
            <w:pStyle w:val="Sidefod"/>
            <w:rPr>
              <w:sz w:val="16"/>
              <w:szCs w:val="16"/>
            </w:rPr>
          </w:pPr>
          <w:r w:rsidRPr="00BD7A47">
            <w:rPr>
              <w:sz w:val="16"/>
              <w:szCs w:val="16"/>
            </w:rPr>
            <w:t xml:space="preserve">Side </w:t>
          </w:r>
          <w:r w:rsidRPr="00BD7A47">
            <w:rPr>
              <w:sz w:val="16"/>
              <w:szCs w:val="16"/>
            </w:rPr>
            <w:fldChar w:fldCharType="begin"/>
          </w:r>
          <w:r w:rsidRPr="00BD7A47">
            <w:rPr>
              <w:sz w:val="16"/>
              <w:szCs w:val="16"/>
            </w:rPr>
            <w:instrText xml:space="preserve"> PAGE   \* MERGEFORMAT </w:instrText>
          </w:r>
          <w:r w:rsidRPr="00BD7A47">
            <w:rPr>
              <w:sz w:val="16"/>
              <w:szCs w:val="16"/>
            </w:rPr>
            <w:fldChar w:fldCharType="separate"/>
          </w:r>
          <w:r w:rsidR="00511129">
            <w:rPr>
              <w:noProof/>
              <w:sz w:val="16"/>
              <w:szCs w:val="16"/>
            </w:rPr>
            <w:t>1</w:t>
          </w:r>
          <w:r w:rsidRPr="00BD7A47">
            <w:rPr>
              <w:sz w:val="16"/>
              <w:szCs w:val="16"/>
            </w:rPr>
            <w:fldChar w:fldCharType="end"/>
          </w:r>
          <w:r w:rsidRPr="00BD7A47">
            <w:rPr>
              <w:sz w:val="16"/>
              <w:szCs w:val="16"/>
            </w:rPr>
            <w:t>/</w:t>
          </w:r>
          <w:r w:rsidRPr="00BD7A47">
            <w:rPr>
              <w:sz w:val="16"/>
              <w:szCs w:val="16"/>
            </w:rPr>
            <w:fldChar w:fldCharType="begin"/>
          </w:r>
          <w:r w:rsidRPr="00BD7A47">
            <w:rPr>
              <w:sz w:val="16"/>
              <w:szCs w:val="16"/>
            </w:rPr>
            <w:instrText xml:space="preserve"> NUMPAGES   \* MERGEFORMAT </w:instrText>
          </w:r>
          <w:r w:rsidRPr="00BD7A47">
            <w:rPr>
              <w:sz w:val="16"/>
              <w:szCs w:val="16"/>
            </w:rPr>
            <w:fldChar w:fldCharType="separate"/>
          </w:r>
          <w:r w:rsidR="00511129">
            <w:rPr>
              <w:noProof/>
              <w:sz w:val="16"/>
              <w:szCs w:val="16"/>
            </w:rPr>
            <w:t>1</w:t>
          </w:r>
          <w:r w:rsidRPr="00BD7A47">
            <w:rPr>
              <w:sz w:val="16"/>
              <w:szCs w:val="16"/>
            </w:rPr>
            <w:fldChar w:fldCharType="end"/>
          </w:r>
        </w:p>
      </w:tc>
    </w:tr>
  </w:tbl>
  <w:p w14:paraId="597B0886" w14:textId="77777777" w:rsidR="00BD7A47" w:rsidRDefault="00BD7A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893BF" w14:textId="77777777" w:rsidR="00555F6E" w:rsidRDefault="00555F6E" w:rsidP="00D712BA">
      <w:pPr>
        <w:spacing w:line="240" w:lineRule="auto"/>
      </w:pPr>
      <w:r>
        <w:separator/>
      </w:r>
    </w:p>
  </w:footnote>
  <w:footnote w:type="continuationSeparator" w:id="0">
    <w:p w14:paraId="4A4E70C4" w14:textId="77777777" w:rsidR="00555F6E" w:rsidRDefault="00555F6E" w:rsidP="00D71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A49E" w14:textId="77777777" w:rsidR="008A5D52" w:rsidRDefault="008A5D52">
    <w:pPr>
      <w:pStyle w:val="Sidehoved"/>
    </w:pPr>
  </w:p>
  <w:p w14:paraId="50B206EE" w14:textId="77777777" w:rsidR="008A5D52" w:rsidRDefault="008A5D52">
    <w:pPr>
      <w:pStyle w:val="Sidehoved"/>
    </w:pPr>
  </w:p>
  <w:p w14:paraId="58C0C7E1" w14:textId="77777777" w:rsidR="008A5D52" w:rsidRDefault="008A5D52">
    <w:pPr>
      <w:pStyle w:val="Sidehoved"/>
    </w:pPr>
  </w:p>
  <w:p w14:paraId="76C0E065" w14:textId="77777777" w:rsidR="008A5D52" w:rsidRDefault="008A5D52" w:rsidP="00B60A17">
    <w:pPr>
      <w:pStyle w:val="Sidehoved"/>
      <w:tabs>
        <w:tab w:val="clear" w:pos="4819"/>
        <w:tab w:val="clear" w:pos="9638"/>
        <w:tab w:val="left" w:pos="2070"/>
      </w:tabs>
    </w:pPr>
  </w:p>
  <w:p w14:paraId="606D84D7" w14:textId="77777777" w:rsidR="008A5D52" w:rsidRDefault="008A5D52">
    <w:pPr>
      <w:pStyle w:val="Sidehoved"/>
    </w:pPr>
  </w:p>
  <w:p w14:paraId="648E1993" w14:textId="77777777" w:rsidR="008A5D52" w:rsidRDefault="008A5D52">
    <w:pPr>
      <w:pStyle w:val="Sidehoved"/>
    </w:pPr>
  </w:p>
  <w:p w14:paraId="3A7804B4" w14:textId="77777777" w:rsidR="008A5D52" w:rsidRDefault="008A5D52">
    <w:pPr>
      <w:pStyle w:val="Sidehoved"/>
    </w:pPr>
  </w:p>
  <w:p w14:paraId="2959413D" w14:textId="77777777" w:rsidR="008A5D52" w:rsidRDefault="008A5D52">
    <w:pPr>
      <w:pStyle w:val="Sidehoved"/>
    </w:pPr>
  </w:p>
  <w:p w14:paraId="60287E73" w14:textId="77777777" w:rsidR="008A5D52" w:rsidRDefault="008A5D52">
    <w:pPr>
      <w:pStyle w:val="Sidehoved"/>
    </w:pPr>
  </w:p>
  <w:p w14:paraId="0C87F1F3" w14:textId="77777777" w:rsidR="008A5D52" w:rsidRDefault="008A5D52">
    <w:pPr>
      <w:pStyle w:val="Sidehoved"/>
    </w:pPr>
  </w:p>
  <w:p w14:paraId="5659A788" w14:textId="77777777" w:rsidR="008A5D52" w:rsidRDefault="008A5D52">
    <w:pPr>
      <w:pStyle w:val="Sidehoved"/>
    </w:pPr>
  </w:p>
  <w:p w14:paraId="487CE559" w14:textId="77777777" w:rsidR="008A5D52" w:rsidRDefault="008A5D52">
    <w:pPr>
      <w:pStyle w:val="Sidehoved"/>
    </w:pPr>
  </w:p>
  <w:p w14:paraId="7A77521B" w14:textId="77777777" w:rsidR="008A5D52" w:rsidRDefault="008A5D52">
    <w:pPr>
      <w:pStyle w:val="Sidehoved"/>
    </w:pPr>
  </w:p>
  <w:p w14:paraId="4E95E0A6" w14:textId="77777777" w:rsidR="008A5D52" w:rsidRDefault="008A5D52">
    <w:pPr>
      <w:pStyle w:val="Sidehoved"/>
    </w:pPr>
  </w:p>
  <w:p w14:paraId="66D83078" w14:textId="77777777" w:rsidR="008A5D52" w:rsidRDefault="008A5D52">
    <w:pPr>
      <w:pStyle w:val="Sidehoved"/>
    </w:pPr>
  </w:p>
  <w:p w14:paraId="0EC86894" w14:textId="77777777" w:rsidR="008A5D52" w:rsidRDefault="008A5D52">
    <w:pPr>
      <w:pStyle w:val="Sidehoved"/>
    </w:pPr>
  </w:p>
  <w:p w14:paraId="3960A858" w14:textId="77777777" w:rsidR="008A5D52" w:rsidRDefault="008A5D52">
    <w:pPr>
      <w:pStyle w:val="Sidehoved"/>
    </w:pPr>
  </w:p>
  <w:p w14:paraId="4C2702BF" w14:textId="77777777" w:rsidR="008A5D52" w:rsidRDefault="008A5D52" w:rsidP="00D712BA">
    <w:pPr>
      <w:pStyle w:val="Sidehoved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10819D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8048A"/>
    <w:multiLevelType w:val="hybridMultilevel"/>
    <w:tmpl w:val="BF86233C"/>
    <w:lvl w:ilvl="0" w:tplc="DB7812EA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889"/>
    <w:multiLevelType w:val="hybridMultilevel"/>
    <w:tmpl w:val="0A580F94"/>
    <w:lvl w:ilvl="0" w:tplc="E3D4F1BE">
      <w:start w:val="1"/>
      <w:numFmt w:val="bullet"/>
      <w:pStyle w:val="Punktopstilling-T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02E0E"/>
    <w:multiLevelType w:val="hybridMultilevel"/>
    <w:tmpl w:val="031486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6E"/>
    <w:rsid w:val="00017296"/>
    <w:rsid w:val="00055950"/>
    <w:rsid w:val="00092308"/>
    <w:rsid w:val="000B5607"/>
    <w:rsid w:val="000C52E2"/>
    <w:rsid w:val="00100CC7"/>
    <w:rsid w:val="0013238A"/>
    <w:rsid w:val="00135C31"/>
    <w:rsid w:val="001362F6"/>
    <w:rsid w:val="0016636C"/>
    <w:rsid w:val="001D1AF2"/>
    <w:rsid w:val="001D1F70"/>
    <w:rsid w:val="001D6EE1"/>
    <w:rsid w:val="0021689A"/>
    <w:rsid w:val="00216E9D"/>
    <w:rsid w:val="002251C9"/>
    <w:rsid w:val="0024639C"/>
    <w:rsid w:val="00275CD7"/>
    <w:rsid w:val="0028319D"/>
    <w:rsid w:val="00297E57"/>
    <w:rsid w:val="002B21BA"/>
    <w:rsid w:val="002C77A2"/>
    <w:rsid w:val="002E631B"/>
    <w:rsid w:val="002E68BF"/>
    <w:rsid w:val="0032303D"/>
    <w:rsid w:val="003526CD"/>
    <w:rsid w:val="003A14A8"/>
    <w:rsid w:val="003B174B"/>
    <w:rsid w:val="003B4EED"/>
    <w:rsid w:val="003C55ED"/>
    <w:rsid w:val="003D4F0A"/>
    <w:rsid w:val="003E23A0"/>
    <w:rsid w:val="003E422F"/>
    <w:rsid w:val="003E6F1B"/>
    <w:rsid w:val="00440C5E"/>
    <w:rsid w:val="00450BA6"/>
    <w:rsid w:val="00466CFB"/>
    <w:rsid w:val="004702A5"/>
    <w:rsid w:val="004874A6"/>
    <w:rsid w:val="00491C90"/>
    <w:rsid w:val="00493E75"/>
    <w:rsid w:val="004B2B00"/>
    <w:rsid w:val="004B309A"/>
    <w:rsid w:val="004E3D3D"/>
    <w:rsid w:val="005063C7"/>
    <w:rsid w:val="00511129"/>
    <w:rsid w:val="00534E2B"/>
    <w:rsid w:val="00537312"/>
    <w:rsid w:val="005512C2"/>
    <w:rsid w:val="00555F6E"/>
    <w:rsid w:val="005931A1"/>
    <w:rsid w:val="005D15FC"/>
    <w:rsid w:val="005D509B"/>
    <w:rsid w:val="005E03DB"/>
    <w:rsid w:val="005E04AE"/>
    <w:rsid w:val="005F35D5"/>
    <w:rsid w:val="006509DB"/>
    <w:rsid w:val="00662B0E"/>
    <w:rsid w:val="006766DC"/>
    <w:rsid w:val="006839C5"/>
    <w:rsid w:val="0068659A"/>
    <w:rsid w:val="006A1B98"/>
    <w:rsid w:val="006A3B04"/>
    <w:rsid w:val="006A6DC2"/>
    <w:rsid w:val="006B6177"/>
    <w:rsid w:val="007112C6"/>
    <w:rsid w:val="00711787"/>
    <w:rsid w:val="007162AF"/>
    <w:rsid w:val="00720979"/>
    <w:rsid w:val="00751348"/>
    <w:rsid w:val="00784F00"/>
    <w:rsid w:val="00787D82"/>
    <w:rsid w:val="007B03B8"/>
    <w:rsid w:val="007B13EB"/>
    <w:rsid w:val="007B1B35"/>
    <w:rsid w:val="007B5D58"/>
    <w:rsid w:val="007C27DC"/>
    <w:rsid w:val="007D7D56"/>
    <w:rsid w:val="00815525"/>
    <w:rsid w:val="008165C2"/>
    <w:rsid w:val="00816AB3"/>
    <w:rsid w:val="00851E5B"/>
    <w:rsid w:val="008630E4"/>
    <w:rsid w:val="0088153C"/>
    <w:rsid w:val="00882E68"/>
    <w:rsid w:val="008A5D52"/>
    <w:rsid w:val="008A6E21"/>
    <w:rsid w:val="008C4B2D"/>
    <w:rsid w:val="008C5F41"/>
    <w:rsid w:val="008E3AEB"/>
    <w:rsid w:val="00927CB2"/>
    <w:rsid w:val="00952124"/>
    <w:rsid w:val="00960D54"/>
    <w:rsid w:val="00973597"/>
    <w:rsid w:val="009A7105"/>
    <w:rsid w:val="009B0694"/>
    <w:rsid w:val="009B0F51"/>
    <w:rsid w:val="009E38F7"/>
    <w:rsid w:val="00A06563"/>
    <w:rsid w:val="00A10FC4"/>
    <w:rsid w:val="00A233FC"/>
    <w:rsid w:val="00A64DBF"/>
    <w:rsid w:val="00A74517"/>
    <w:rsid w:val="00A846E0"/>
    <w:rsid w:val="00AA1FEE"/>
    <w:rsid w:val="00AA412E"/>
    <w:rsid w:val="00AB22EE"/>
    <w:rsid w:val="00AD68C6"/>
    <w:rsid w:val="00AE6E03"/>
    <w:rsid w:val="00AE79FC"/>
    <w:rsid w:val="00B00231"/>
    <w:rsid w:val="00B2539C"/>
    <w:rsid w:val="00B27CEA"/>
    <w:rsid w:val="00B60A17"/>
    <w:rsid w:val="00B74844"/>
    <w:rsid w:val="00BA7F0A"/>
    <w:rsid w:val="00BB4D75"/>
    <w:rsid w:val="00BC292B"/>
    <w:rsid w:val="00BD7A47"/>
    <w:rsid w:val="00BE52AC"/>
    <w:rsid w:val="00C00ABA"/>
    <w:rsid w:val="00C33F1E"/>
    <w:rsid w:val="00C40496"/>
    <w:rsid w:val="00CB4B2A"/>
    <w:rsid w:val="00CD05D8"/>
    <w:rsid w:val="00CD4695"/>
    <w:rsid w:val="00CE5137"/>
    <w:rsid w:val="00D1030B"/>
    <w:rsid w:val="00D31F3A"/>
    <w:rsid w:val="00D36136"/>
    <w:rsid w:val="00D45314"/>
    <w:rsid w:val="00D712BA"/>
    <w:rsid w:val="00D719C6"/>
    <w:rsid w:val="00D918A2"/>
    <w:rsid w:val="00DA2B91"/>
    <w:rsid w:val="00DA2E5D"/>
    <w:rsid w:val="00DB2E1A"/>
    <w:rsid w:val="00DB668D"/>
    <w:rsid w:val="00DD7E20"/>
    <w:rsid w:val="00DE7DDA"/>
    <w:rsid w:val="00E126EB"/>
    <w:rsid w:val="00E53BD8"/>
    <w:rsid w:val="00E6518D"/>
    <w:rsid w:val="00EE2B5D"/>
    <w:rsid w:val="00F16342"/>
    <w:rsid w:val="00F21157"/>
    <w:rsid w:val="00F27992"/>
    <w:rsid w:val="00F37EE9"/>
    <w:rsid w:val="00F444CE"/>
    <w:rsid w:val="00F73009"/>
    <w:rsid w:val="00F74C84"/>
    <w:rsid w:val="00F77E47"/>
    <w:rsid w:val="00F85476"/>
    <w:rsid w:val="00FA78F7"/>
    <w:rsid w:val="00FB1859"/>
    <w:rsid w:val="00FC7419"/>
    <w:rsid w:val="00FF0281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A3251"/>
  <w15:docId w15:val="{469B4AD8-F818-4E0C-89FF-A05E13DC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F51"/>
    <w:pPr>
      <w:spacing w:after="0" w:line="300" w:lineRule="auto"/>
      <w:jc w:val="both"/>
    </w:pPr>
    <w:rPr>
      <w:rFonts w:ascii="Times New Roman" w:hAnsi="Times New Roman"/>
      <w:sz w:val="2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03B8"/>
    <w:pPr>
      <w:keepNext/>
      <w:keepLines/>
      <w:outlineLvl w:val="0"/>
    </w:pPr>
    <w:rPr>
      <w:rFonts w:ascii="Franklin Gothic Book" w:eastAsiaTheme="majorEastAsia" w:hAnsi="Franklin Gothic Book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F5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470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03B8"/>
    <w:rPr>
      <w:rFonts w:ascii="Franklin Gothic Book" w:eastAsiaTheme="majorEastAsia" w:hAnsi="Franklin Gothic Book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0F51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7B03B8"/>
    <w:pPr>
      <w:spacing w:before="240" w:after="60"/>
      <w:contextualSpacing/>
    </w:pPr>
    <w:rPr>
      <w:rFonts w:ascii="Franklin Gothic Book" w:eastAsiaTheme="majorEastAsia" w:hAnsi="Franklin Gothic Book" w:cstheme="majorBidi"/>
      <w:b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B03B8"/>
    <w:rPr>
      <w:rFonts w:ascii="Franklin Gothic Book" w:eastAsiaTheme="majorEastAsia" w:hAnsi="Franklin Gothic Book" w:cstheme="majorBidi"/>
      <w:b/>
      <w:spacing w:val="5"/>
      <w:kern w:val="28"/>
      <w:sz w:val="3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10FC4"/>
    <w:pPr>
      <w:numPr>
        <w:ilvl w:val="1"/>
      </w:numPr>
      <w:spacing w:after="60"/>
      <w:outlineLvl w:val="1"/>
    </w:pPr>
    <w:rPr>
      <w:rFonts w:eastAsiaTheme="majorEastAsia" w:cstheme="majorBidi"/>
      <w:iCs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10FC4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D712B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12BA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nhideWhenUsed/>
    <w:rsid w:val="00D712B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712BA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2BA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semiHidden/>
    <w:unhideWhenUsed/>
    <w:rsid w:val="005931A1"/>
  </w:style>
  <w:style w:type="paragraph" w:styleId="Citat">
    <w:name w:val="Quote"/>
    <w:basedOn w:val="Normal"/>
    <w:next w:val="Normal"/>
    <w:link w:val="CitatTegn"/>
    <w:uiPriority w:val="29"/>
    <w:qFormat/>
    <w:rsid w:val="00450BA6"/>
    <w:pPr>
      <w:ind w:left="567" w:right="567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50BA6"/>
    <w:rPr>
      <w:rFonts w:ascii="Times New Roman" w:hAnsi="Times New Roman"/>
      <w:i/>
      <w:iCs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092308"/>
    <w:rPr>
      <w:color w:val="0000FF" w:themeColor="hyperlink"/>
      <w:u w:val="single"/>
    </w:rPr>
  </w:style>
  <w:style w:type="table" w:customStyle="1" w:styleId="IndreTabel">
    <w:name w:val="IndreTabel"/>
    <w:basedOn w:val="Tabel-Normal"/>
    <w:uiPriority w:val="99"/>
    <w:rsid w:val="003B174B"/>
    <w:pPr>
      <w:spacing w:after="0" w:line="240" w:lineRule="auto"/>
    </w:pPr>
    <w:tblPr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IndreTabelTekstVenstre">
    <w:name w:val="IndreTabelTekstVenstre"/>
    <w:basedOn w:val="Normal"/>
    <w:rsid w:val="003B174B"/>
    <w:pPr>
      <w:spacing w:line="150" w:lineRule="atLeast"/>
      <w:jc w:val="left"/>
    </w:pPr>
    <w:rPr>
      <w:sz w:val="14"/>
    </w:rPr>
  </w:style>
  <w:style w:type="paragraph" w:customStyle="1" w:styleId="IndreTabelTekstHjre">
    <w:name w:val="IndreTabelTekstHøjre"/>
    <w:basedOn w:val="IndreTabelTekstVenstre"/>
    <w:rsid w:val="003B174B"/>
    <w:pPr>
      <w:jc w:val="right"/>
    </w:pPr>
  </w:style>
  <w:style w:type="paragraph" w:customStyle="1" w:styleId="IndreTabelOverskriftHjre">
    <w:name w:val="IndreTabelOverskriftHøjre"/>
    <w:basedOn w:val="IndreTabelTekstHjre"/>
    <w:rsid w:val="003B174B"/>
    <w:rPr>
      <w:b/>
    </w:rPr>
  </w:style>
  <w:style w:type="paragraph" w:customStyle="1" w:styleId="IndreTabelOverskriftVenstre">
    <w:name w:val="IndreTabelOverskriftVenstre"/>
    <w:basedOn w:val="IndreTabelTekstVenstre"/>
    <w:rsid w:val="003B174B"/>
    <w:rPr>
      <w:i/>
    </w:rPr>
  </w:style>
  <w:style w:type="paragraph" w:customStyle="1" w:styleId="IndreTabelUnderoverskriftHjre">
    <w:name w:val="IndreTabelUnderoverskriftHøjre"/>
    <w:basedOn w:val="IndreTabelTekstHjre"/>
    <w:rsid w:val="003B174B"/>
    <w:rPr>
      <w:b/>
    </w:rPr>
  </w:style>
  <w:style w:type="paragraph" w:customStyle="1" w:styleId="IndreTabelUnderoverskriftVenstre">
    <w:name w:val="IndreTabelUnderoverskriftVenstre"/>
    <w:basedOn w:val="IndreTabelTekstVenstre"/>
    <w:rsid w:val="003B174B"/>
    <w:rPr>
      <w:b/>
    </w:rPr>
  </w:style>
  <w:style w:type="paragraph" w:customStyle="1" w:styleId="TabelKilde">
    <w:name w:val="TabelKilde"/>
    <w:basedOn w:val="Normal"/>
    <w:rsid w:val="003B174B"/>
    <w:pPr>
      <w:ind w:left="227" w:right="227"/>
    </w:pPr>
    <w:rPr>
      <w:color w:val="000000"/>
      <w:sz w:val="14"/>
    </w:rPr>
  </w:style>
  <w:style w:type="paragraph" w:customStyle="1" w:styleId="TabelOverskrift">
    <w:name w:val="TabelOverskrift"/>
    <w:basedOn w:val="Normal"/>
    <w:rsid w:val="003B174B"/>
    <w:pPr>
      <w:spacing w:after="210" w:line="210" w:lineRule="atLeast"/>
      <w:ind w:left="227" w:right="227"/>
    </w:pPr>
    <w:rPr>
      <w:b/>
      <w:color w:val="000000"/>
      <w:sz w:val="14"/>
    </w:rPr>
  </w:style>
  <w:style w:type="paragraph" w:customStyle="1" w:styleId="TabelTitel">
    <w:name w:val="TabelTitel"/>
    <w:basedOn w:val="Normal"/>
    <w:rsid w:val="003B174B"/>
    <w:pPr>
      <w:spacing w:before="170" w:line="230" w:lineRule="atLeast"/>
      <w:ind w:left="227" w:right="227"/>
    </w:pPr>
    <w:rPr>
      <w:b/>
      <w:color w:val="031D5C"/>
      <w:sz w:val="15"/>
    </w:rPr>
  </w:style>
  <w:style w:type="table" w:customStyle="1" w:styleId="YdreTabel">
    <w:name w:val="YdreTabel"/>
    <w:basedOn w:val="Tabel-Normal"/>
    <w:uiPriority w:val="99"/>
    <w:rsid w:val="003B174B"/>
    <w:pPr>
      <w:spacing w:after="0" w:line="240" w:lineRule="auto"/>
    </w:pPr>
    <w:rPr>
      <w:rFonts w:ascii="Times New Roman" w:hAnsi="Times New Roman"/>
      <w:sz w:val="14"/>
    </w:rPr>
    <w:tblPr>
      <w:tblStyleRowBandSize w:val="1"/>
      <w:tblBorders>
        <w:top w:val="single" w:sz="4" w:space="0" w:color="auto"/>
      </w:tblBorders>
      <w:tblCellMar>
        <w:left w:w="0" w:type="dxa"/>
        <w:right w:w="0" w:type="dxa"/>
      </w:tblCellMar>
    </w:tblPr>
    <w:tcPr>
      <w:shd w:val="clear" w:color="auto" w:fill="F9F8E0"/>
    </w:tcPr>
    <w:tblStylePr w:type="firstRow">
      <w:tblPr/>
      <w:tcPr>
        <w:shd w:val="clear" w:color="auto" w:fill="F9F8E0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9F8E0"/>
      </w:tcPr>
    </w:tblStylePr>
    <w:tblStylePr w:type="band1Horz">
      <w:tblPr/>
      <w:tcPr>
        <w:shd w:val="clear" w:color="auto" w:fill="F9F8E0"/>
      </w:tcPr>
    </w:tblStylePr>
    <w:tblStylePr w:type="band2Horz">
      <w:tblPr/>
      <w:tcPr>
        <w:shd w:val="clear" w:color="auto" w:fill="F9F8E0"/>
      </w:tcPr>
    </w:tblStylePr>
  </w:style>
  <w:style w:type="table" w:styleId="Tabel-Gitter">
    <w:name w:val="Table Grid"/>
    <w:basedOn w:val="Tabel-Normal"/>
    <w:uiPriority w:val="59"/>
    <w:rsid w:val="00BD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ertedText">
    <w:name w:val="InsertedText"/>
    <w:basedOn w:val="Normal"/>
    <w:next w:val="Normal"/>
    <w:rsid w:val="005063C7"/>
    <w:pPr>
      <w:spacing w:line="240" w:lineRule="auto"/>
    </w:pPr>
    <w:rPr>
      <w:rFonts w:ascii="Franklin Gothic Book" w:hAnsi="Franklin Gothic Book" w:cs="Times New Roman"/>
      <w:b/>
      <w:sz w:val="32"/>
      <w:szCs w:val="32"/>
    </w:rPr>
  </w:style>
  <w:style w:type="paragraph" w:customStyle="1" w:styleId="Klassifikation">
    <w:name w:val="Klassifikation"/>
    <w:basedOn w:val="Normal"/>
    <w:rsid w:val="00952124"/>
  </w:style>
  <w:style w:type="character" w:styleId="Pladsholdertekst">
    <w:name w:val="Placeholder Text"/>
    <w:basedOn w:val="Standardskrifttypeiafsnit"/>
    <w:uiPriority w:val="99"/>
    <w:semiHidden/>
    <w:rsid w:val="00B00231"/>
    <w:rPr>
      <w:color w:val="808080"/>
    </w:rPr>
  </w:style>
  <w:style w:type="paragraph" w:customStyle="1" w:styleId="Punktopstilling">
    <w:name w:val="Punktopstilling"/>
    <w:basedOn w:val="Normal"/>
    <w:link w:val="PunktopstillingTegn"/>
    <w:qFormat/>
    <w:rsid w:val="00DA2E5D"/>
    <w:pPr>
      <w:numPr>
        <w:numId w:val="1"/>
      </w:numPr>
      <w:spacing w:before="120" w:after="120"/>
      <w:ind w:left="357" w:hanging="357"/>
    </w:pPr>
  </w:style>
  <w:style w:type="character" w:customStyle="1" w:styleId="PunktopstillingTegn">
    <w:name w:val="Punktopstilling Tegn"/>
    <w:basedOn w:val="Standardskrifttypeiafsnit"/>
    <w:link w:val="Punktopstilling"/>
    <w:rsid w:val="00DA2E5D"/>
    <w:rPr>
      <w:rFonts w:ascii="Times New Roman" w:hAnsi="Times New Roman"/>
      <w:sz w:val="26"/>
    </w:rPr>
  </w:style>
  <w:style w:type="paragraph" w:customStyle="1" w:styleId="Normal-Tale">
    <w:name w:val="Normal - Tale"/>
    <w:basedOn w:val="Punktopstilling"/>
    <w:link w:val="Normal-TaleTegn"/>
    <w:qFormat/>
    <w:rsid w:val="00BE52AC"/>
    <w:pPr>
      <w:numPr>
        <w:numId w:val="0"/>
      </w:numPr>
      <w:ind w:left="360" w:hanging="360"/>
    </w:pPr>
    <w:rPr>
      <w:sz w:val="32"/>
    </w:rPr>
  </w:style>
  <w:style w:type="paragraph" w:customStyle="1" w:styleId="Punktopstilling-Tale">
    <w:name w:val="Punktopstilling - Tale"/>
    <w:basedOn w:val="Punktopstilling"/>
    <w:link w:val="Punktopstilling-TaleTegn"/>
    <w:autoRedefine/>
    <w:qFormat/>
    <w:rsid w:val="00973597"/>
    <w:pPr>
      <w:numPr>
        <w:numId w:val="2"/>
      </w:numPr>
      <w:spacing w:before="240" w:after="240"/>
      <w:ind w:left="357" w:hanging="357"/>
    </w:pPr>
    <w:rPr>
      <w:sz w:val="32"/>
    </w:rPr>
  </w:style>
  <w:style w:type="character" w:customStyle="1" w:styleId="Normal-TaleTegn">
    <w:name w:val="Normal - Tale Tegn"/>
    <w:basedOn w:val="PunktopstillingTegn"/>
    <w:link w:val="Normal-Tale"/>
    <w:rsid w:val="00BE52AC"/>
    <w:rPr>
      <w:rFonts w:ascii="Times New Roman" w:hAnsi="Times New Roman"/>
      <w:sz w:val="32"/>
    </w:rPr>
  </w:style>
  <w:style w:type="paragraph" w:customStyle="1" w:styleId="Normal-Baggrund">
    <w:name w:val="Normal - Baggrund"/>
    <w:basedOn w:val="Normal"/>
    <w:link w:val="Normal-BaggrundTegn"/>
    <w:qFormat/>
    <w:rsid w:val="00BE52AC"/>
    <w:rPr>
      <w:sz w:val="24"/>
    </w:rPr>
  </w:style>
  <w:style w:type="character" w:customStyle="1" w:styleId="Punktopstilling-TaleTegn">
    <w:name w:val="Punktopstilling - Tale Tegn"/>
    <w:basedOn w:val="Normal-TaleTegn"/>
    <w:link w:val="Punktopstilling-Tale"/>
    <w:rsid w:val="00973597"/>
    <w:rPr>
      <w:rFonts w:ascii="Times New Roman" w:hAnsi="Times New Roman"/>
      <w:sz w:val="32"/>
    </w:rPr>
  </w:style>
  <w:style w:type="character" w:customStyle="1" w:styleId="Normal-BaggrundTegn">
    <w:name w:val="Normal - Baggrund Tegn"/>
    <w:basedOn w:val="Standardskrifttypeiafsnit"/>
    <w:link w:val="Normal-Baggrund"/>
    <w:rsid w:val="00BE52AC"/>
    <w:rPr>
      <w:rFonts w:ascii="Times New Roman" w:hAnsi="Times New Roman"/>
      <w:sz w:val="24"/>
    </w:rPr>
  </w:style>
  <w:style w:type="paragraph" w:customStyle="1" w:styleId="Tale-Overskrift">
    <w:name w:val="Tale - Overskrift"/>
    <w:basedOn w:val="Overskrift3"/>
    <w:link w:val="Tale-OverskriftTegn"/>
    <w:qFormat/>
    <w:rsid w:val="004702A5"/>
    <w:rPr>
      <w:rFonts w:ascii="Times New Roman" w:hAnsi="Times New Roman"/>
      <w:b/>
      <w:color w:val="000000" w:themeColor="text1"/>
      <w:sz w:val="32"/>
    </w:rPr>
  </w:style>
  <w:style w:type="character" w:customStyle="1" w:styleId="Tale-OverskriftTegn">
    <w:name w:val="Tale - Overskrift Tegn"/>
    <w:basedOn w:val="Normal-TaleTegn"/>
    <w:link w:val="Tale-Overskrift"/>
    <w:rsid w:val="004702A5"/>
    <w:rPr>
      <w:rFonts w:ascii="Times New Roman" w:eastAsiaTheme="majorEastAsia" w:hAnsi="Times New Roman" w:cstheme="majorBidi"/>
      <w:b/>
      <w:color w:val="000000" w:themeColor="text1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702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semiHidden/>
    <w:unhideWhenUsed/>
    <w:rsid w:val="00DA2E5D"/>
    <w:pPr>
      <w:numPr>
        <w:numId w:val="3"/>
      </w:numPr>
      <w:contextualSpacing/>
    </w:pPr>
  </w:style>
  <w:style w:type="paragraph" w:styleId="Listeafsnit">
    <w:name w:val="List Paragraph"/>
    <w:basedOn w:val="Normal"/>
    <w:uiPriority w:val="34"/>
    <w:rsid w:val="00555F6E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nordatlantkontoret@j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e@jm.d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2902\K-drev\Skabeloner\Skabeloner\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E2DD97CCDD4391919D0B2A6D21E0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1359DB-E00E-498A-B53D-5F2302B35561}"/>
      </w:docPartPr>
      <w:docPartBody>
        <w:p w:rsidR="00C03A05" w:rsidRDefault="00C03A05">
          <w:pPr>
            <w:pStyle w:val="F3E2DD97CCDD4391919D0B2A6D21E0A7"/>
          </w:pPr>
          <w:r w:rsidRPr="00CA36A5">
            <w:rPr>
              <w:rStyle w:val="Pladsholdertekst"/>
            </w:rPr>
            <w:t>[Navn 1]</w:t>
          </w:r>
        </w:p>
      </w:docPartBody>
    </w:docPart>
    <w:docPart>
      <w:docPartPr>
        <w:name w:val="72E764204EFD40E69655CBCDBD736E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03E558-6145-4C29-B7F9-C27E0AAD3C22}"/>
      </w:docPartPr>
      <w:docPartBody>
        <w:p w:rsidR="00C03A05" w:rsidRDefault="00C03A05">
          <w:pPr>
            <w:pStyle w:val="72E764204EFD40E69655CBCDBD736E03"/>
          </w:pPr>
          <w:r w:rsidRPr="006303A7">
            <w:rPr>
              <w:rStyle w:val="Pladsholdertekst"/>
            </w:rPr>
            <w:t>[Navn 1]</w:t>
          </w:r>
        </w:p>
      </w:docPartBody>
    </w:docPart>
    <w:docPart>
      <w:docPartPr>
        <w:name w:val="EC5CF846704E460885071DFD248D22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B5063A-CF6F-4DD9-BAF1-F58A0AC02948}"/>
      </w:docPartPr>
      <w:docPartBody>
        <w:p w:rsidR="00C03A05" w:rsidRDefault="00C03A05">
          <w:pPr>
            <w:pStyle w:val="EC5CF846704E460885071DFD248D229C"/>
          </w:pPr>
          <w:r w:rsidRPr="006303A7">
            <w:rPr>
              <w:rStyle w:val="Pladsholdertekst"/>
            </w:rPr>
            <w:t>[Navn 2]</w:t>
          </w:r>
        </w:p>
      </w:docPartBody>
    </w:docPart>
    <w:docPart>
      <w:docPartPr>
        <w:name w:val="7BA7D118569545A6AA383E42BFABDB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C98C74-B115-44B3-8DF7-ED299482AC90}"/>
      </w:docPartPr>
      <w:docPartBody>
        <w:p w:rsidR="00C03A05" w:rsidRDefault="00C03A05">
          <w:pPr>
            <w:pStyle w:val="7BA7D118569545A6AA383E42BFABDBB6"/>
          </w:pPr>
          <w:r w:rsidRPr="00CA36A5">
            <w:rPr>
              <w:rStyle w:val="Pladsholdertekst"/>
            </w:rPr>
            <w:t>[Sagsnr.]</w:t>
          </w:r>
        </w:p>
      </w:docPartBody>
    </w:docPart>
    <w:docPart>
      <w:docPartPr>
        <w:name w:val="41AF081DF2F049E596845D39C3324E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48FA0B-E185-4797-B8B5-68B706F7820D}"/>
      </w:docPartPr>
      <w:docPartBody>
        <w:p w:rsidR="00C03A05" w:rsidRDefault="00C03A05">
          <w:pPr>
            <w:pStyle w:val="41AF081DF2F049E596845D39C3324E35"/>
          </w:pPr>
          <w:r w:rsidRPr="00CA36A5">
            <w:rPr>
              <w:rStyle w:val="Pladsholdertekst"/>
            </w:rPr>
            <w:t>[Dokumentnr.]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05"/>
    <w:rsid w:val="00C0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F3E2DD97CCDD4391919D0B2A6D21E0A7">
    <w:name w:val="F3E2DD97CCDD4391919D0B2A6D21E0A7"/>
  </w:style>
  <w:style w:type="paragraph" w:customStyle="1" w:styleId="72E764204EFD40E69655CBCDBD736E03">
    <w:name w:val="72E764204EFD40E69655CBCDBD736E03"/>
  </w:style>
  <w:style w:type="paragraph" w:customStyle="1" w:styleId="EC5CF846704E460885071DFD248D229C">
    <w:name w:val="EC5CF846704E460885071DFD248D229C"/>
  </w:style>
  <w:style w:type="paragraph" w:customStyle="1" w:styleId="7BA7D118569545A6AA383E42BFABDBB6">
    <w:name w:val="7BA7D118569545A6AA383E42BFABDBB6"/>
  </w:style>
  <w:style w:type="paragraph" w:customStyle="1" w:styleId="41AF081DF2F049E596845D39C3324E35">
    <w:name w:val="41AF081DF2F049E596845D39C3324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91865-7337-42A9-A90A-78371B0A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0</TotalTime>
  <Pages>4</Pages>
  <Words>841</Words>
  <Characters>5789</Characters>
  <Application>Microsoft Office Word</Application>
  <DocSecurity>0</DocSecurity>
  <Lines>152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Brixen Lynggaard Jensen</dc:creator>
  <cp:lastModifiedBy>Malene Brixen Lynggaard Jensen</cp:lastModifiedBy>
  <cp:revision>2</cp:revision>
  <dcterms:created xsi:type="dcterms:W3CDTF">2023-04-24T12:53:00Z</dcterms:created>
  <dcterms:modified xsi:type="dcterms:W3CDTF">2023-04-24T14:00:00Z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1170393307</vt:i4>
  </property>
</Properties>
</file>