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11BDB" w14:textId="77777777" w:rsidR="00014487" w:rsidRPr="00654D6B" w:rsidRDefault="00014487" w:rsidP="00654D6B">
      <w:pPr>
        <w:pStyle w:val="titel2"/>
        <w:spacing w:before="200" w:beforeAutospacing="0" w:after="200" w:afterAutospacing="0" w:line="300" w:lineRule="auto"/>
        <w:jc w:val="center"/>
        <w:rPr>
          <w:color w:val="000000"/>
          <w:sz w:val="37"/>
          <w:szCs w:val="37"/>
        </w:rPr>
      </w:pPr>
      <w:r w:rsidRPr="00654D6B">
        <w:rPr>
          <w:color w:val="000000"/>
          <w:sz w:val="37"/>
          <w:szCs w:val="37"/>
        </w:rPr>
        <w:t>Bekendtgørelse for Færøerne om iværksættelse af fængselsstraf, forvaring og forvandlingsstraf for bøde i fængsel eller arresthus (iværksættelsesbekendtgørelsen)</w:t>
      </w:r>
    </w:p>
    <w:p w14:paraId="78C69C30" w14:textId="555EF558" w:rsidR="00014487" w:rsidRPr="00654D6B" w:rsidRDefault="00014487" w:rsidP="00654D6B">
      <w:pPr>
        <w:pStyle w:val="indledning2"/>
        <w:spacing w:before="0" w:beforeAutospacing="0" w:after="0" w:afterAutospacing="0" w:line="300" w:lineRule="auto"/>
        <w:ind w:firstLine="240"/>
        <w:rPr>
          <w:color w:val="000000"/>
        </w:rPr>
      </w:pPr>
      <w:r w:rsidRPr="00654D6B">
        <w:rPr>
          <w:color w:val="000000"/>
        </w:rPr>
        <w:t>I medfør af § 9, stk. 1, 2. pkt., § 27, § 80, stk. 2, og § 105, stk. 2, i lov</w:t>
      </w:r>
      <w:r w:rsidR="00654D6B" w:rsidRPr="00654D6B">
        <w:rPr>
          <w:color w:val="000000"/>
        </w:rPr>
        <w:t xml:space="preserve"> nr… af…</w:t>
      </w:r>
      <w:r w:rsidRPr="00654D6B">
        <w:rPr>
          <w:color w:val="000000"/>
        </w:rPr>
        <w:t xml:space="preserve"> for Færøerne om fuldbyrdelse af straf m.v., fastsættes:</w:t>
      </w:r>
    </w:p>
    <w:p w14:paraId="7662D28C" w14:textId="77777777" w:rsidR="00014487" w:rsidRPr="00654D6B" w:rsidRDefault="00014487" w:rsidP="00654D6B">
      <w:pPr>
        <w:pStyle w:val="indledning2"/>
        <w:spacing w:before="0" w:beforeAutospacing="0" w:after="0" w:afterAutospacing="0" w:line="300" w:lineRule="auto"/>
        <w:ind w:firstLine="240"/>
        <w:rPr>
          <w:color w:val="000000"/>
        </w:rPr>
      </w:pPr>
    </w:p>
    <w:p w14:paraId="48344177" w14:textId="77777777" w:rsidR="00014487" w:rsidRPr="00654D6B" w:rsidRDefault="00014487" w:rsidP="00654D6B">
      <w:pPr>
        <w:pStyle w:val="indledning2"/>
        <w:spacing w:before="0" w:beforeAutospacing="0" w:after="0" w:afterAutospacing="0" w:line="300" w:lineRule="auto"/>
        <w:ind w:firstLine="240"/>
        <w:jc w:val="center"/>
        <w:rPr>
          <w:color w:val="000000"/>
        </w:rPr>
      </w:pPr>
    </w:p>
    <w:p w14:paraId="17C04EC5" w14:textId="77777777" w:rsidR="00014487" w:rsidRPr="00654D6B" w:rsidRDefault="00014487" w:rsidP="00654D6B">
      <w:pPr>
        <w:pStyle w:val="indledning2"/>
        <w:spacing w:before="0" w:beforeAutospacing="0" w:after="0" w:afterAutospacing="0" w:line="300" w:lineRule="auto"/>
        <w:ind w:firstLine="240"/>
        <w:jc w:val="center"/>
        <w:rPr>
          <w:b/>
          <w:bCs/>
          <w:color w:val="000000"/>
        </w:rPr>
      </w:pPr>
      <w:r w:rsidRPr="00654D6B">
        <w:rPr>
          <w:b/>
          <w:bCs/>
          <w:color w:val="000000"/>
        </w:rPr>
        <w:t>Afsnit I</w:t>
      </w:r>
    </w:p>
    <w:p w14:paraId="479A9B8E" w14:textId="77777777" w:rsidR="00014487" w:rsidRPr="00654D6B" w:rsidRDefault="00014487" w:rsidP="00654D6B">
      <w:pPr>
        <w:pStyle w:val="afsnitoverskrift"/>
        <w:spacing w:before="120" w:beforeAutospacing="0" w:after="200" w:afterAutospacing="0" w:line="300" w:lineRule="auto"/>
        <w:jc w:val="center"/>
        <w:rPr>
          <w:b/>
          <w:bCs/>
          <w:color w:val="000000"/>
        </w:rPr>
      </w:pPr>
      <w:r w:rsidRPr="00654D6B">
        <w:rPr>
          <w:b/>
          <w:bCs/>
          <w:color w:val="000000"/>
        </w:rPr>
        <w:t>Underretning af kriminalforsorgen</w:t>
      </w:r>
    </w:p>
    <w:p w14:paraId="114E7513" w14:textId="77777777" w:rsidR="00014487" w:rsidRPr="00654D6B" w:rsidRDefault="00014487" w:rsidP="00654D6B">
      <w:pPr>
        <w:pStyle w:val="kapitel"/>
        <w:spacing w:before="400" w:beforeAutospacing="0" w:afterAutospacing="0" w:line="300" w:lineRule="auto"/>
        <w:jc w:val="center"/>
        <w:rPr>
          <w:color w:val="000000"/>
        </w:rPr>
      </w:pPr>
      <w:r w:rsidRPr="00654D6B">
        <w:rPr>
          <w:color w:val="000000"/>
        </w:rPr>
        <w:t>Kapitel 1</w:t>
      </w:r>
    </w:p>
    <w:p w14:paraId="09EE0F41" w14:textId="77777777" w:rsidR="00014487" w:rsidRPr="00654D6B" w:rsidRDefault="00014487" w:rsidP="00654D6B">
      <w:pPr>
        <w:pStyle w:val="kapiteloverskrift2"/>
        <w:spacing w:before="0" w:beforeAutospacing="0" w:afterAutospacing="0" w:line="300" w:lineRule="auto"/>
        <w:jc w:val="center"/>
        <w:rPr>
          <w:i/>
          <w:iCs/>
          <w:color w:val="000000"/>
        </w:rPr>
      </w:pPr>
      <w:r w:rsidRPr="00654D6B">
        <w:rPr>
          <w:i/>
          <w:iCs/>
          <w:color w:val="000000"/>
        </w:rPr>
        <w:t>Politiets underretning af kriminalforsorgen</w:t>
      </w:r>
    </w:p>
    <w:p w14:paraId="0CCBF0AE" w14:textId="722A9794" w:rsidR="00014487" w:rsidRPr="00654D6B" w:rsidRDefault="00014487" w:rsidP="00654D6B">
      <w:pPr>
        <w:pStyle w:val="paragraf"/>
        <w:spacing w:before="200" w:beforeAutospacing="0" w:after="0" w:afterAutospacing="0" w:line="300" w:lineRule="auto"/>
        <w:ind w:firstLine="240"/>
        <w:jc w:val="both"/>
        <w:rPr>
          <w:color w:val="000000"/>
        </w:rPr>
      </w:pPr>
      <w:r w:rsidRPr="00654D6B">
        <w:rPr>
          <w:rStyle w:val="paragrafnr"/>
          <w:rFonts w:eastAsiaTheme="majorEastAsia"/>
          <w:b/>
          <w:bCs/>
          <w:color w:val="000000"/>
        </w:rPr>
        <w:t>§ 1.</w:t>
      </w:r>
      <w:r w:rsidRPr="00654D6B">
        <w:rPr>
          <w:color w:val="000000"/>
        </w:rPr>
        <w:t> </w:t>
      </w:r>
      <w:r w:rsidR="00DD432A">
        <w:rPr>
          <w:color w:val="212529"/>
        </w:rPr>
        <w:t xml:space="preserve">Landfogeden </w:t>
      </w:r>
      <w:r w:rsidRPr="00654D6B">
        <w:rPr>
          <w:color w:val="000000"/>
        </w:rPr>
        <w:t>underretter kriminalforsorgen om, at en person skal</w:t>
      </w:r>
    </w:p>
    <w:p w14:paraId="06DD024E" w14:textId="06EA4E4F" w:rsidR="00014487" w:rsidRPr="00654D6B" w:rsidRDefault="00014487" w:rsidP="00654D6B">
      <w:pPr>
        <w:pStyle w:val="liste1"/>
        <w:spacing w:before="0" w:beforeAutospacing="0" w:after="0" w:afterAutospacing="0" w:line="300" w:lineRule="auto"/>
        <w:jc w:val="both"/>
        <w:rPr>
          <w:color w:val="000000"/>
        </w:rPr>
      </w:pPr>
      <w:r w:rsidRPr="00654D6B">
        <w:rPr>
          <w:rStyle w:val="liste1nr"/>
          <w:color w:val="000000"/>
        </w:rPr>
        <w:t>1)</w:t>
      </w:r>
      <w:r w:rsidRPr="00654D6B">
        <w:rPr>
          <w:color w:val="000000"/>
        </w:rPr>
        <w:t> udstå fængselsstraf eller forvaring, så snart der er givet fuldbyrdelsesordre, jf. retsplejelovens § 1024, stk. 1, eller</w:t>
      </w:r>
    </w:p>
    <w:p w14:paraId="67AE1B90" w14:textId="77777777" w:rsidR="00014487" w:rsidRPr="00654D6B" w:rsidRDefault="00014487" w:rsidP="00654D6B">
      <w:pPr>
        <w:pStyle w:val="liste1"/>
        <w:spacing w:before="0" w:beforeAutospacing="0" w:after="0" w:afterAutospacing="0" w:line="300" w:lineRule="auto"/>
        <w:jc w:val="both"/>
        <w:rPr>
          <w:color w:val="000000"/>
        </w:rPr>
      </w:pPr>
      <w:r w:rsidRPr="00654D6B">
        <w:rPr>
          <w:rStyle w:val="liste1nr"/>
          <w:color w:val="000000"/>
        </w:rPr>
        <w:t>2)</w:t>
      </w:r>
      <w:r w:rsidRPr="00654D6B">
        <w:rPr>
          <w:color w:val="000000"/>
        </w:rPr>
        <w:t> udstå forvandlingsstraf for bøde, når der er truffet afgørelse om, at forvandlingsstraf skal træde i stedet for bøde.</w:t>
      </w:r>
    </w:p>
    <w:p w14:paraId="1D644A1E" w14:textId="77777777" w:rsidR="00014487" w:rsidRPr="00654D6B" w:rsidRDefault="00014487" w:rsidP="00654D6B">
      <w:pPr>
        <w:pStyle w:val="stk2"/>
        <w:spacing w:before="0" w:beforeAutospacing="0" w:after="0" w:afterAutospacing="0" w:line="300" w:lineRule="auto"/>
        <w:ind w:firstLine="240"/>
        <w:jc w:val="both"/>
        <w:rPr>
          <w:color w:val="000000"/>
        </w:rPr>
      </w:pPr>
      <w:r w:rsidRPr="00654D6B">
        <w:rPr>
          <w:rStyle w:val="stknr"/>
          <w:i/>
          <w:iCs/>
          <w:color w:val="000000"/>
        </w:rPr>
        <w:t>Stk. 2.</w:t>
      </w:r>
      <w:r w:rsidRPr="00654D6B">
        <w:rPr>
          <w:color w:val="000000"/>
        </w:rPr>
        <w:t> Underretning efter stk. 1, nr. 1, skal ske, uanset om der verserer en ny straffesag mod den dømte.</w:t>
      </w:r>
    </w:p>
    <w:p w14:paraId="2B7C1C78" w14:textId="77777777" w:rsidR="00014487" w:rsidRPr="00654D6B" w:rsidRDefault="00014487" w:rsidP="00654D6B">
      <w:pPr>
        <w:pStyle w:val="stk2"/>
        <w:spacing w:before="0" w:beforeAutospacing="0" w:after="0" w:afterAutospacing="0" w:line="300" w:lineRule="auto"/>
        <w:ind w:firstLine="240"/>
        <w:jc w:val="both"/>
        <w:rPr>
          <w:color w:val="000000"/>
        </w:rPr>
      </w:pPr>
      <w:r w:rsidRPr="00654D6B">
        <w:rPr>
          <w:rStyle w:val="stknr"/>
          <w:i/>
          <w:iCs/>
          <w:color w:val="000000"/>
        </w:rPr>
        <w:t>Stk. 3.</w:t>
      </w:r>
      <w:r w:rsidRPr="00654D6B">
        <w:rPr>
          <w:color w:val="000000"/>
        </w:rPr>
        <w:t> Stk. 1 gælder ikke, hvis der efter lov om samarbejde med Finland, Island, Norge eller Sverige angående fuldbyrdelse af straf fremsættes begæring om, at fængselsstraf, der er idømt ved dansk domstol, skal fuldbyrdes i Finland, Island, Norge eller Sverige.</w:t>
      </w:r>
    </w:p>
    <w:p w14:paraId="535CEA94" w14:textId="40C56399" w:rsidR="00014487" w:rsidRPr="00654D6B" w:rsidRDefault="00014487" w:rsidP="00654D6B">
      <w:pPr>
        <w:pStyle w:val="paragraf"/>
        <w:spacing w:before="200" w:beforeAutospacing="0" w:after="0" w:afterAutospacing="0" w:line="300" w:lineRule="auto"/>
        <w:ind w:firstLine="240"/>
        <w:jc w:val="both"/>
        <w:rPr>
          <w:color w:val="000000"/>
        </w:rPr>
      </w:pPr>
      <w:r w:rsidRPr="00654D6B">
        <w:rPr>
          <w:rStyle w:val="paragrafnr"/>
          <w:rFonts w:eastAsiaTheme="majorEastAsia"/>
          <w:b/>
          <w:bCs/>
          <w:color w:val="000000"/>
        </w:rPr>
        <w:t>§ 2.</w:t>
      </w:r>
      <w:r w:rsidRPr="00654D6B">
        <w:rPr>
          <w:color w:val="000000"/>
        </w:rPr>
        <w:t> </w:t>
      </w:r>
      <w:r w:rsidR="00451D62">
        <w:rPr>
          <w:color w:val="212529"/>
        </w:rPr>
        <w:t>Landfogedens</w:t>
      </w:r>
      <w:r w:rsidRPr="00654D6B">
        <w:rPr>
          <w:color w:val="000000"/>
        </w:rPr>
        <w:t xml:space="preserve"> underretning sker til enten</w:t>
      </w:r>
    </w:p>
    <w:p w14:paraId="2EA01871" w14:textId="77777777" w:rsidR="00014487" w:rsidRPr="00654D6B" w:rsidRDefault="00014487" w:rsidP="00654D6B">
      <w:pPr>
        <w:pStyle w:val="liste1"/>
        <w:spacing w:before="0" w:beforeAutospacing="0" w:after="0" w:afterAutospacing="0" w:line="300" w:lineRule="auto"/>
        <w:ind w:left="280"/>
        <w:jc w:val="both"/>
        <w:rPr>
          <w:color w:val="000000"/>
        </w:rPr>
      </w:pPr>
      <w:r w:rsidRPr="00654D6B">
        <w:rPr>
          <w:rStyle w:val="liste1nr"/>
          <w:color w:val="000000"/>
        </w:rPr>
        <w:t>1)</w:t>
      </w:r>
      <w:r w:rsidRPr="00654D6B">
        <w:rPr>
          <w:color w:val="000000"/>
        </w:rPr>
        <w:t> det kriminalforsorgsområde, hvorunder Kriminalforsorgen på Færøerne hører, eller</w:t>
      </w:r>
    </w:p>
    <w:p w14:paraId="4ED67760" w14:textId="65CAE87D" w:rsidR="00014487" w:rsidRPr="00654D6B" w:rsidRDefault="00014487" w:rsidP="00654D6B">
      <w:pPr>
        <w:pStyle w:val="liste1"/>
        <w:spacing w:before="0" w:beforeAutospacing="0" w:after="0" w:afterAutospacing="0" w:line="300" w:lineRule="auto"/>
        <w:ind w:left="280"/>
        <w:jc w:val="both"/>
        <w:rPr>
          <w:color w:val="000000"/>
        </w:rPr>
      </w:pPr>
      <w:r w:rsidRPr="00654D6B">
        <w:rPr>
          <w:rStyle w:val="liste1nr"/>
          <w:color w:val="000000"/>
        </w:rPr>
        <w:t>2)</w:t>
      </w:r>
      <w:r w:rsidRPr="00654D6B">
        <w:rPr>
          <w:color w:val="000000"/>
        </w:rPr>
        <w:t> Direktoratet for Kriminalforsorgen</w:t>
      </w:r>
      <w:r w:rsidR="00F13C9E" w:rsidRPr="00654D6B">
        <w:rPr>
          <w:color w:val="000000"/>
        </w:rPr>
        <w:t>, hvis den pågældende person</w:t>
      </w:r>
    </w:p>
    <w:p w14:paraId="14AE6CED" w14:textId="77777777" w:rsidR="00F13C9E" w:rsidRPr="00654D6B" w:rsidRDefault="00F13C9E" w:rsidP="00654D6B">
      <w:pPr>
        <w:pStyle w:val="liste1"/>
        <w:numPr>
          <w:ilvl w:val="0"/>
          <w:numId w:val="15"/>
        </w:numPr>
        <w:spacing w:before="0" w:beforeAutospacing="0" w:after="0" w:afterAutospacing="0" w:line="300" w:lineRule="auto"/>
        <w:jc w:val="both"/>
        <w:rPr>
          <w:color w:val="000000"/>
        </w:rPr>
      </w:pPr>
      <w:r w:rsidRPr="00654D6B">
        <w:rPr>
          <w:color w:val="000000"/>
        </w:rPr>
        <w:t>er idømt straf af fængsel på livstid eller forvaring</w:t>
      </w:r>
      <w:r w:rsidR="00526A10" w:rsidRPr="00654D6B">
        <w:rPr>
          <w:color w:val="000000"/>
        </w:rPr>
        <w:t>,</w:t>
      </w:r>
    </w:p>
    <w:p w14:paraId="02958BC8" w14:textId="77777777" w:rsidR="00526A10" w:rsidRPr="00654D6B" w:rsidRDefault="00526A10" w:rsidP="00654D6B">
      <w:pPr>
        <w:pStyle w:val="liste1"/>
        <w:numPr>
          <w:ilvl w:val="0"/>
          <w:numId w:val="15"/>
        </w:numPr>
        <w:spacing w:before="0" w:beforeAutospacing="0" w:after="0" w:afterAutospacing="0" w:line="300" w:lineRule="auto"/>
        <w:jc w:val="both"/>
        <w:rPr>
          <w:color w:val="000000"/>
        </w:rPr>
      </w:pPr>
      <w:r w:rsidRPr="00654D6B">
        <w:rPr>
          <w:color w:val="000000"/>
        </w:rPr>
        <w:t>er idømt en fængselsstraf for overtrædelse af bestemmelser i straffelovens kapitel 12 eller 13,</w:t>
      </w:r>
      <w:r w:rsidR="00954454" w:rsidRPr="00654D6B">
        <w:rPr>
          <w:color w:val="000000"/>
        </w:rPr>
        <w:t xml:space="preserve"> eller</w:t>
      </w:r>
    </w:p>
    <w:p w14:paraId="3E20164D" w14:textId="1E415F4B" w:rsidR="008F5450" w:rsidRPr="00654D6B" w:rsidRDefault="008F5450" w:rsidP="00654D6B">
      <w:pPr>
        <w:pStyle w:val="liste1"/>
        <w:numPr>
          <w:ilvl w:val="0"/>
          <w:numId w:val="15"/>
        </w:numPr>
        <w:spacing w:before="0" w:beforeAutospacing="0" w:after="0" w:afterAutospacing="0" w:line="300" w:lineRule="auto"/>
        <w:jc w:val="both"/>
        <w:rPr>
          <w:color w:val="000000"/>
        </w:rPr>
      </w:pPr>
      <w:r w:rsidRPr="00654D6B">
        <w:rPr>
          <w:color w:val="000000"/>
        </w:rPr>
        <w:t xml:space="preserve">ifølge </w:t>
      </w:r>
      <w:r w:rsidR="00451D62">
        <w:rPr>
          <w:color w:val="212529"/>
        </w:rPr>
        <w:t xml:space="preserve">landfogeden </w:t>
      </w:r>
      <w:r w:rsidRPr="00654D6B">
        <w:rPr>
          <w:color w:val="000000"/>
        </w:rPr>
        <w:t>har tilknytning til en rocker- eller bandegruppering m.v.</w:t>
      </w:r>
    </w:p>
    <w:p w14:paraId="70046CFA" w14:textId="77777777" w:rsidR="00526A10" w:rsidRPr="00654D6B" w:rsidRDefault="00526A10" w:rsidP="00654D6B">
      <w:pPr>
        <w:pStyle w:val="liste1"/>
        <w:spacing w:before="0" w:beforeAutospacing="0" w:after="0" w:afterAutospacing="0" w:line="300" w:lineRule="auto"/>
        <w:ind w:left="640"/>
        <w:jc w:val="both"/>
        <w:rPr>
          <w:color w:val="000000"/>
        </w:rPr>
      </w:pPr>
      <w:r w:rsidRPr="00654D6B">
        <w:rPr>
          <w:color w:val="000000"/>
        </w:rPr>
        <w:t xml:space="preserve">  </w:t>
      </w:r>
    </w:p>
    <w:p w14:paraId="74D59DF7" w14:textId="77777777" w:rsidR="00014487" w:rsidRPr="00654D6B" w:rsidRDefault="00014487" w:rsidP="00654D6B">
      <w:pPr>
        <w:pStyle w:val="paragraf"/>
        <w:spacing w:before="200" w:beforeAutospacing="0" w:after="0" w:afterAutospacing="0" w:line="300" w:lineRule="auto"/>
        <w:ind w:firstLine="240"/>
        <w:jc w:val="both"/>
        <w:rPr>
          <w:color w:val="000000"/>
        </w:rPr>
      </w:pPr>
      <w:r w:rsidRPr="00654D6B">
        <w:rPr>
          <w:rStyle w:val="paragrafnr"/>
          <w:rFonts w:eastAsiaTheme="majorEastAsia"/>
          <w:b/>
          <w:bCs/>
          <w:color w:val="000000"/>
        </w:rPr>
        <w:t>§ 3.</w:t>
      </w:r>
      <w:r w:rsidRPr="00654D6B">
        <w:rPr>
          <w:color w:val="000000"/>
        </w:rPr>
        <w:t> For dømte, som i anledning af straffesagen har været varetægtsfængslet så længe, at der er mulighed for prøveløsladelse allerede ved ophøret af varetægtsfængslingen, skal der kun træffes afgørelse om afsoningsinstitution, hvis prøveløsladelse ikke kan ske.</w:t>
      </w:r>
    </w:p>
    <w:p w14:paraId="421A0358" w14:textId="77777777" w:rsidR="00014487" w:rsidRPr="00654D6B" w:rsidRDefault="00014487" w:rsidP="00654D6B">
      <w:pPr>
        <w:pStyle w:val="stk2"/>
        <w:spacing w:before="0" w:beforeAutospacing="0" w:after="0" w:afterAutospacing="0" w:line="300" w:lineRule="auto"/>
        <w:ind w:firstLine="240"/>
        <w:jc w:val="both"/>
        <w:rPr>
          <w:color w:val="000000"/>
        </w:rPr>
      </w:pPr>
      <w:r w:rsidRPr="00654D6B">
        <w:rPr>
          <w:rStyle w:val="stknr"/>
          <w:i/>
          <w:iCs/>
          <w:color w:val="000000"/>
        </w:rPr>
        <w:lastRenderedPageBreak/>
        <w:t>Stk. 2.</w:t>
      </w:r>
      <w:r w:rsidRPr="00654D6B">
        <w:rPr>
          <w:color w:val="000000"/>
        </w:rPr>
        <w:t> Spørgsmål om prøveløsladelse som nævnt i stk. 1 behandles efter reglerne i løsladelsesbekendtgørelsen.</w:t>
      </w:r>
    </w:p>
    <w:p w14:paraId="7AFF0F1F" w14:textId="77777777" w:rsidR="00014487" w:rsidRPr="00654D6B" w:rsidRDefault="00014487" w:rsidP="00654D6B">
      <w:pPr>
        <w:pStyle w:val="stk2"/>
        <w:spacing w:before="0" w:beforeAutospacing="0" w:after="0" w:afterAutospacing="0" w:line="300" w:lineRule="auto"/>
        <w:ind w:firstLine="240"/>
        <w:jc w:val="both"/>
        <w:rPr>
          <w:color w:val="000000"/>
        </w:rPr>
      </w:pPr>
      <w:r w:rsidRPr="00654D6B">
        <w:rPr>
          <w:rStyle w:val="stknr"/>
          <w:i/>
          <w:iCs/>
          <w:color w:val="000000"/>
        </w:rPr>
        <w:t>Stk. 3.</w:t>
      </w:r>
      <w:r w:rsidRPr="00654D6B">
        <w:rPr>
          <w:color w:val="000000"/>
        </w:rPr>
        <w:t> Hvis der skal ske afkortning i straffetiden, finder stk. 1 og 2 tilsvarende anvendelse for dømte, som i anledning af</w:t>
      </w:r>
    </w:p>
    <w:p w14:paraId="25F41565" w14:textId="344601AA" w:rsidR="00014487" w:rsidRPr="00654D6B" w:rsidRDefault="00014487" w:rsidP="00654D6B">
      <w:pPr>
        <w:pStyle w:val="liste1"/>
        <w:spacing w:before="0" w:beforeAutospacing="0" w:after="0" w:afterAutospacing="0" w:line="300" w:lineRule="auto"/>
        <w:jc w:val="both"/>
        <w:rPr>
          <w:color w:val="000000"/>
        </w:rPr>
      </w:pPr>
      <w:r w:rsidRPr="00654D6B">
        <w:rPr>
          <w:rStyle w:val="liste1nr"/>
          <w:color w:val="000000"/>
        </w:rPr>
        <w:t>1)</w:t>
      </w:r>
      <w:r w:rsidRPr="00654D6B">
        <w:rPr>
          <w:color w:val="000000"/>
        </w:rPr>
        <w:t> straffesagen har været anbragt i varetægtssurrogat efter retsplejelovens § 790, eller</w:t>
      </w:r>
    </w:p>
    <w:p w14:paraId="1FE5845B" w14:textId="77777777" w:rsidR="00014487" w:rsidRPr="00654D6B" w:rsidRDefault="00014487" w:rsidP="00654D6B">
      <w:pPr>
        <w:pStyle w:val="liste1"/>
        <w:spacing w:before="0" w:beforeAutospacing="0" w:after="0" w:afterAutospacing="0" w:line="300" w:lineRule="auto"/>
        <w:jc w:val="both"/>
        <w:rPr>
          <w:color w:val="000000"/>
        </w:rPr>
      </w:pPr>
      <w:r w:rsidRPr="00654D6B">
        <w:rPr>
          <w:rStyle w:val="liste1nr"/>
          <w:color w:val="000000"/>
        </w:rPr>
        <w:t>2)</w:t>
      </w:r>
      <w:r w:rsidRPr="00654D6B">
        <w:rPr>
          <w:color w:val="000000"/>
        </w:rPr>
        <w:t> dommen har været undergivet frihedsberøvende foranstaltninger efter straffelovens § 73, stk. 1, indtil straffen måtte kunne fuldbyrdes.</w:t>
      </w:r>
    </w:p>
    <w:p w14:paraId="43136788" w14:textId="77777777" w:rsidR="00014487" w:rsidRPr="00654D6B" w:rsidRDefault="00014487" w:rsidP="00654D6B">
      <w:pPr>
        <w:pStyle w:val="afsnit"/>
        <w:spacing w:before="400" w:beforeAutospacing="0" w:after="120" w:afterAutospacing="0" w:line="300" w:lineRule="auto"/>
        <w:jc w:val="center"/>
        <w:rPr>
          <w:b/>
          <w:bCs/>
          <w:color w:val="000000"/>
        </w:rPr>
      </w:pPr>
      <w:r w:rsidRPr="00654D6B">
        <w:rPr>
          <w:b/>
          <w:bCs/>
          <w:color w:val="000000"/>
        </w:rPr>
        <w:t>Afsnit II</w:t>
      </w:r>
    </w:p>
    <w:p w14:paraId="5A77A964" w14:textId="77777777" w:rsidR="00014487" w:rsidRPr="00654D6B" w:rsidRDefault="00014487" w:rsidP="00654D6B">
      <w:pPr>
        <w:pStyle w:val="afsnitoverskrift"/>
        <w:spacing w:before="120" w:beforeAutospacing="0" w:after="200" w:afterAutospacing="0" w:line="300" w:lineRule="auto"/>
        <w:jc w:val="center"/>
        <w:rPr>
          <w:b/>
          <w:bCs/>
          <w:color w:val="000000"/>
        </w:rPr>
      </w:pPr>
      <w:r w:rsidRPr="00654D6B">
        <w:rPr>
          <w:b/>
          <w:bCs/>
          <w:color w:val="000000"/>
        </w:rPr>
        <w:t>Dømte på fri fod</w:t>
      </w:r>
    </w:p>
    <w:p w14:paraId="3BAA4B21" w14:textId="77777777" w:rsidR="00014487" w:rsidRPr="00654D6B" w:rsidRDefault="00014487" w:rsidP="00654D6B">
      <w:pPr>
        <w:pStyle w:val="kapitel"/>
        <w:spacing w:before="400" w:beforeAutospacing="0" w:afterAutospacing="0" w:line="300" w:lineRule="auto"/>
        <w:jc w:val="center"/>
        <w:rPr>
          <w:color w:val="000000"/>
        </w:rPr>
      </w:pPr>
      <w:r w:rsidRPr="00654D6B">
        <w:rPr>
          <w:color w:val="000000"/>
        </w:rPr>
        <w:t>Kapitel 2</w:t>
      </w:r>
    </w:p>
    <w:p w14:paraId="0F10F6C0" w14:textId="77777777" w:rsidR="00014487" w:rsidRPr="00654D6B" w:rsidRDefault="00014487" w:rsidP="00654D6B">
      <w:pPr>
        <w:pStyle w:val="kapiteloverskrift2"/>
        <w:spacing w:before="0" w:beforeAutospacing="0" w:afterAutospacing="0" w:line="300" w:lineRule="auto"/>
        <w:jc w:val="center"/>
        <w:rPr>
          <w:i/>
          <w:iCs/>
          <w:color w:val="000000"/>
        </w:rPr>
      </w:pPr>
      <w:r w:rsidRPr="00654D6B">
        <w:rPr>
          <w:i/>
          <w:iCs/>
          <w:color w:val="000000"/>
        </w:rPr>
        <w:t>Afgørelse om afsoningsinstitution</w:t>
      </w:r>
    </w:p>
    <w:p w14:paraId="18D6DB59" w14:textId="21748AFD" w:rsidR="00014487" w:rsidRPr="00654D6B" w:rsidRDefault="00014487" w:rsidP="00654D6B">
      <w:pPr>
        <w:pStyle w:val="paragraf"/>
        <w:spacing w:before="200" w:beforeAutospacing="0" w:after="0" w:afterAutospacing="0" w:line="300" w:lineRule="auto"/>
        <w:ind w:firstLine="240"/>
        <w:jc w:val="both"/>
        <w:rPr>
          <w:color w:val="000000"/>
        </w:rPr>
      </w:pPr>
      <w:r w:rsidRPr="00654D6B">
        <w:rPr>
          <w:rStyle w:val="paragrafnr"/>
          <w:rFonts w:eastAsiaTheme="majorEastAsia"/>
          <w:b/>
          <w:bCs/>
          <w:color w:val="000000"/>
        </w:rPr>
        <w:t>§ 4.</w:t>
      </w:r>
      <w:r w:rsidRPr="00654D6B">
        <w:rPr>
          <w:color w:val="000000"/>
        </w:rPr>
        <w:t> </w:t>
      </w:r>
      <w:r w:rsidR="00FA7E92" w:rsidRPr="00654D6B">
        <w:rPr>
          <w:color w:val="000000"/>
        </w:rPr>
        <w:t>Det k</w:t>
      </w:r>
      <w:r w:rsidRPr="00654D6B">
        <w:rPr>
          <w:color w:val="000000"/>
        </w:rPr>
        <w:t>riminalforsorgsområde</w:t>
      </w:r>
      <w:r w:rsidR="00FA7E92" w:rsidRPr="00654D6B">
        <w:rPr>
          <w:color w:val="000000"/>
        </w:rPr>
        <w:t>, hvorunder Kriminalforsorgen på Færøerne hører,</w:t>
      </w:r>
      <w:r w:rsidRPr="00654D6B">
        <w:rPr>
          <w:color w:val="000000"/>
        </w:rPr>
        <w:t xml:space="preserve"> træffer afgørelse om, hvor</w:t>
      </w:r>
      <w:r w:rsidR="00FA7E92" w:rsidRPr="00654D6B">
        <w:rPr>
          <w:color w:val="000000"/>
        </w:rPr>
        <w:t>vidt</w:t>
      </w:r>
      <w:r w:rsidRPr="00654D6B">
        <w:rPr>
          <w:color w:val="000000"/>
        </w:rPr>
        <w:t xml:space="preserve"> fængselsstraf eller forvandlingsstraf for bøde skal fuldbyrdes</w:t>
      </w:r>
      <w:r w:rsidR="00FA7E92" w:rsidRPr="00654D6B">
        <w:rPr>
          <w:color w:val="000000"/>
        </w:rPr>
        <w:t xml:space="preserve"> i Færøerne</w:t>
      </w:r>
      <w:r w:rsidR="00F24B10" w:rsidRPr="00654D6B">
        <w:rPr>
          <w:color w:val="000000"/>
        </w:rPr>
        <w:t xml:space="preserve"> Arrest</w:t>
      </w:r>
      <w:r w:rsidR="00FA7E92" w:rsidRPr="00654D6B">
        <w:rPr>
          <w:color w:val="000000"/>
        </w:rPr>
        <w:t xml:space="preserve"> eller </w:t>
      </w:r>
      <w:r w:rsidR="00E67D1F" w:rsidRPr="00654D6B">
        <w:rPr>
          <w:color w:val="000000"/>
        </w:rPr>
        <w:t xml:space="preserve">i </w:t>
      </w:r>
      <w:r w:rsidR="00FA7E92" w:rsidRPr="00654D6B">
        <w:rPr>
          <w:color w:val="000000"/>
        </w:rPr>
        <w:t>fængsel eller arresthus i Danmark</w:t>
      </w:r>
      <w:r w:rsidRPr="00654D6B">
        <w:rPr>
          <w:color w:val="000000"/>
        </w:rPr>
        <w:t>, jf. dog stk. 2 og 3.</w:t>
      </w:r>
    </w:p>
    <w:p w14:paraId="05A9B6A2" w14:textId="77777777" w:rsidR="00014487" w:rsidRPr="00654D6B" w:rsidRDefault="00014487" w:rsidP="00654D6B">
      <w:pPr>
        <w:pStyle w:val="stk2"/>
        <w:spacing w:before="0" w:beforeAutospacing="0" w:after="0" w:afterAutospacing="0" w:line="300" w:lineRule="auto"/>
        <w:ind w:firstLine="240"/>
        <w:jc w:val="both"/>
        <w:rPr>
          <w:color w:val="000000"/>
        </w:rPr>
      </w:pPr>
      <w:r w:rsidRPr="00654D6B">
        <w:rPr>
          <w:rStyle w:val="stknr"/>
          <w:i/>
          <w:iCs/>
          <w:color w:val="000000"/>
        </w:rPr>
        <w:t>Stk. 2.</w:t>
      </w:r>
      <w:r w:rsidRPr="00654D6B">
        <w:rPr>
          <w:color w:val="000000"/>
        </w:rPr>
        <w:t> Afgørelse om afsoningsinstitution træffes af Direktoratet for Kriminalforsorgen, hvis den pågældende person</w:t>
      </w:r>
    </w:p>
    <w:p w14:paraId="5AD01B66" w14:textId="77777777" w:rsidR="00014487" w:rsidRPr="00654D6B" w:rsidRDefault="00014487" w:rsidP="00654D6B">
      <w:pPr>
        <w:pStyle w:val="liste1"/>
        <w:spacing w:before="0" w:beforeAutospacing="0" w:after="0" w:afterAutospacing="0" w:line="300" w:lineRule="auto"/>
        <w:jc w:val="both"/>
        <w:rPr>
          <w:color w:val="000000"/>
        </w:rPr>
      </w:pPr>
      <w:r w:rsidRPr="00654D6B">
        <w:rPr>
          <w:rStyle w:val="liste1nr"/>
          <w:color w:val="000000"/>
        </w:rPr>
        <w:t>1)</w:t>
      </w:r>
      <w:r w:rsidRPr="00654D6B">
        <w:rPr>
          <w:color w:val="000000"/>
        </w:rPr>
        <w:t> er idømt en straf af fængsel på livstid eller forvaring,</w:t>
      </w:r>
    </w:p>
    <w:p w14:paraId="7CB7FAE2" w14:textId="77777777" w:rsidR="00014487" w:rsidRPr="00654D6B" w:rsidRDefault="00014487" w:rsidP="00654D6B">
      <w:pPr>
        <w:pStyle w:val="liste1"/>
        <w:spacing w:before="0" w:beforeAutospacing="0" w:after="0" w:afterAutospacing="0" w:line="300" w:lineRule="auto"/>
        <w:jc w:val="both"/>
        <w:rPr>
          <w:color w:val="000000"/>
        </w:rPr>
      </w:pPr>
      <w:r w:rsidRPr="00654D6B">
        <w:rPr>
          <w:rStyle w:val="liste1nr"/>
          <w:color w:val="000000"/>
        </w:rPr>
        <w:t>2)</w:t>
      </w:r>
      <w:r w:rsidRPr="00654D6B">
        <w:rPr>
          <w:color w:val="000000"/>
        </w:rPr>
        <w:t> er idømt en fængselsstraf for overtrædelse af bestemmelser i straffelovens kapitel 12 eller 13, eller</w:t>
      </w:r>
    </w:p>
    <w:p w14:paraId="3920A058" w14:textId="74A96FC4" w:rsidR="00014487" w:rsidRPr="00654D6B" w:rsidRDefault="00014487" w:rsidP="00654D6B">
      <w:pPr>
        <w:pStyle w:val="liste1"/>
        <w:spacing w:before="0" w:beforeAutospacing="0" w:after="0" w:afterAutospacing="0" w:line="300" w:lineRule="auto"/>
        <w:jc w:val="both"/>
        <w:rPr>
          <w:color w:val="000000"/>
        </w:rPr>
      </w:pPr>
      <w:r w:rsidRPr="00654D6B">
        <w:rPr>
          <w:rStyle w:val="liste1nr"/>
          <w:color w:val="000000"/>
        </w:rPr>
        <w:t>3)</w:t>
      </w:r>
      <w:r w:rsidRPr="00654D6B">
        <w:rPr>
          <w:color w:val="000000"/>
        </w:rPr>
        <w:t xml:space="preserve"> ifølge </w:t>
      </w:r>
      <w:r w:rsidR="00451D62">
        <w:rPr>
          <w:color w:val="212529"/>
        </w:rPr>
        <w:t xml:space="preserve">landfogeden </w:t>
      </w:r>
      <w:r w:rsidRPr="00654D6B">
        <w:rPr>
          <w:color w:val="000000"/>
        </w:rPr>
        <w:t>har tilknytning til en rocker- eller bandegruppering m.v.</w:t>
      </w:r>
    </w:p>
    <w:p w14:paraId="33B42DB5" w14:textId="77777777" w:rsidR="00014487" w:rsidRPr="00654D6B" w:rsidRDefault="00014487" w:rsidP="00654D6B">
      <w:pPr>
        <w:pStyle w:val="stk2"/>
        <w:spacing w:before="0" w:beforeAutospacing="0" w:after="0" w:afterAutospacing="0" w:line="300" w:lineRule="auto"/>
        <w:ind w:firstLine="240"/>
        <w:jc w:val="both"/>
        <w:rPr>
          <w:color w:val="000000"/>
        </w:rPr>
      </w:pPr>
      <w:r w:rsidRPr="00654D6B">
        <w:rPr>
          <w:rStyle w:val="stknr"/>
          <w:i/>
          <w:iCs/>
          <w:color w:val="000000"/>
        </w:rPr>
        <w:t>Stk. 3.</w:t>
      </w:r>
      <w:r w:rsidRPr="00654D6B">
        <w:rPr>
          <w:color w:val="000000"/>
        </w:rPr>
        <w:t> Afgørelse om afsoningsinstitution træffes endvidere af Direktoratet for Kriminalforsorgen, hvis der er tale om</w:t>
      </w:r>
    </w:p>
    <w:p w14:paraId="224A3526" w14:textId="46BE6D26" w:rsidR="00014487" w:rsidRPr="00654D6B" w:rsidRDefault="00014487" w:rsidP="00654D6B">
      <w:pPr>
        <w:pStyle w:val="liste1"/>
        <w:spacing w:before="0" w:beforeAutospacing="0" w:after="0" w:afterAutospacing="0" w:line="300" w:lineRule="auto"/>
        <w:jc w:val="both"/>
        <w:rPr>
          <w:color w:val="000000"/>
        </w:rPr>
      </w:pPr>
      <w:r w:rsidRPr="00654D6B">
        <w:rPr>
          <w:rStyle w:val="liste1nr"/>
          <w:color w:val="000000"/>
        </w:rPr>
        <w:t>1)</w:t>
      </w:r>
      <w:r w:rsidRPr="00654D6B">
        <w:rPr>
          <w:color w:val="000000"/>
        </w:rPr>
        <w:t> en afgørelse om anbringelse i fængsel eller arresthus i Danmark efter straffuldbyrdelseslovens § 21, stk. 2, nr. 1, sidste led,</w:t>
      </w:r>
    </w:p>
    <w:p w14:paraId="13E5B5B8" w14:textId="195533A8" w:rsidR="00014487" w:rsidRPr="00654D6B" w:rsidRDefault="00014487" w:rsidP="00654D6B">
      <w:pPr>
        <w:pStyle w:val="liste1"/>
        <w:spacing w:before="0" w:beforeAutospacing="0" w:after="0" w:afterAutospacing="0" w:line="300" w:lineRule="auto"/>
        <w:jc w:val="both"/>
        <w:rPr>
          <w:color w:val="000000"/>
        </w:rPr>
      </w:pPr>
      <w:r w:rsidRPr="00654D6B">
        <w:rPr>
          <w:rStyle w:val="liste1nr"/>
          <w:color w:val="000000"/>
        </w:rPr>
        <w:t>2)</w:t>
      </w:r>
      <w:r w:rsidRPr="00654D6B">
        <w:rPr>
          <w:color w:val="000000"/>
        </w:rPr>
        <w:t xml:space="preserve"> en afgørelse om anbringelse i fængsel eller arresthus i Danmark efter straffuldbyrdelseslovens § 22, </w:t>
      </w:r>
      <w:r w:rsidR="001E6C28" w:rsidRPr="00654D6B">
        <w:rPr>
          <w:color w:val="000000"/>
        </w:rPr>
        <w:t>hvis</w:t>
      </w:r>
      <w:r w:rsidRPr="00654D6B">
        <w:rPr>
          <w:color w:val="000000"/>
        </w:rPr>
        <w:t xml:space="preserve"> der foreligger sådanne omstændigheder som nævnt i straffuldbyrdelseslovens § 21, stk. 2, nr. 1, sidste led, eller</w:t>
      </w:r>
    </w:p>
    <w:p w14:paraId="6E790F2F" w14:textId="6FB44C21" w:rsidR="00014487" w:rsidRPr="00654D6B" w:rsidRDefault="00014487" w:rsidP="00654D6B">
      <w:pPr>
        <w:pStyle w:val="liste1"/>
        <w:spacing w:before="0" w:beforeAutospacing="0" w:after="0" w:afterAutospacing="0" w:line="300" w:lineRule="auto"/>
        <w:jc w:val="both"/>
        <w:rPr>
          <w:color w:val="000000"/>
        </w:rPr>
      </w:pPr>
      <w:r w:rsidRPr="00654D6B">
        <w:rPr>
          <w:rStyle w:val="liste1nr"/>
          <w:color w:val="000000"/>
        </w:rPr>
        <w:t>3)</w:t>
      </w:r>
      <w:r w:rsidRPr="00654D6B">
        <w:rPr>
          <w:color w:val="000000"/>
        </w:rPr>
        <w:t> en afgørelse om anbringelse i Færøerne</w:t>
      </w:r>
      <w:r w:rsidR="00F24B10" w:rsidRPr="00654D6B">
        <w:rPr>
          <w:color w:val="000000"/>
        </w:rPr>
        <w:t xml:space="preserve"> Arrest</w:t>
      </w:r>
      <w:r w:rsidRPr="00654D6B">
        <w:rPr>
          <w:color w:val="000000"/>
        </w:rPr>
        <w:t xml:space="preserve"> efter straffuldbyrdelseslovens § 23, </w:t>
      </w:r>
      <w:r w:rsidR="00E67D1F" w:rsidRPr="00654D6B">
        <w:rPr>
          <w:color w:val="000000"/>
        </w:rPr>
        <w:t>hvis</w:t>
      </w:r>
      <w:r w:rsidRPr="00654D6B">
        <w:rPr>
          <w:color w:val="000000"/>
        </w:rPr>
        <w:t xml:space="preserve"> der foreligger sådanne omstændigheder som nævnt i straffuldbyrdelseslovens § 21, stk. 2, nr. 1, sidste led.</w:t>
      </w:r>
    </w:p>
    <w:p w14:paraId="6C940647" w14:textId="660D63FD" w:rsidR="00014487" w:rsidRPr="00654D6B" w:rsidRDefault="00014487" w:rsidP="00654D6B">
      <w:pPr>
        <w:pStyle w:val="stk2"/>
        <w:spacing w:before="0" w:beforeAutospacing="0" w:after="0" w:afterAutospacing="0" w:line="300" w:lineRule="auto"/>
        <w:ind w:firstLine="240"/>
        <w:jc w:val="both"/>
        <w:rPr>
          <w:color w:val="000000"/>
        </w:rPr>
      </w:pPr>
    </w:p>
    <w:p w14:paraId="735506D6" w14:textId="7B7B7483" w:rsidR="001151A0" w:rsidRPr="00654D6B" w:rsidRDefault="001151A0" w:rsidP="00654D6B">
      <w:pPr>
        <w:pStyle w:val="stk2"/>
        <w:spacing w:before="0" w:beforeAutospacing="0" w:after="0" w:afterAutospacing="0" w:line="300" w:lineRule="auto"/>
        <w:ind w:firstLine="240"/>
        <w:jc w:val="both"/>
        <w:rPr>
          <w:color w:val="000000"/>
        </w:rPr>
      </w:pPr>
    </w:p>
    <w:p w14:paraId="1FF444F8" w14:textId="1CE89553" w:rsidR="005F0B16" w:rsidRPr="00654D6B" w:rsidRDefault="001151A0" w:rsidP="00654D6B">
      <w:pPr>
        <w:pStyle w:val="stk2"/>
        <w:spacing w:before="0" w:beforeAutospacing="0" w:after="0" w:afterAutospacing="0" w:line="300" w:lineRule="auto"/>
        <w:ind w:firstLine="240"/>
        <w:jc w:val="both"/>
        <w:rPr>
          <w:rStyle w:val="paragrafnr"/>
          <w:rFonts w:eastAsiaTheme="majorEastAsia"/>
          <w:bCs/>
          <w:color w:val="000000"/>
        </w:rPr>
      </w:pPr>
      <w:r w:rsidRPr="00654D6B">
        <w:rPr>
          <w:rStyle w:val="paragrafnr"/>
          <w:rFonts w:eastAsiaTheme="majorEastAsia"/>
          <w:b/>
          <w:bCs/>
          <w:color w:val="000000"/>
        </w:rPr>
        <w:t>§ 5.</w:t>
      </w:r>
      <w:r w:rsidRPr="00654D6B">
        <w:rPr>
          <w:rStyle w:val="paragrafnr"/>
          <w:rFonts w:eastAsiaTheme="majorEastAsia"/>
          <w:bCs/>
          <w:color w:val="000000"/>
        </w:rPr>
        <w:t xml:space="preserve"> Er der truffet afgørelse</w:t>
      </w:r>
      <w:r w:rsidR="005F0B16" w:rsidRPr="00654D6B">
        <w:rPr>
          <w:rStyle w:val="paragrafnr"/>
          <w:rFonts w:eastAsiaTheme="majorEastAsia"/>
          <w:bCs/>
          <w:color w:val="000000"/>
        </w:rPr>
        <w:t xml:space="preserve"> om, at den dømte skal udstå straffen i Færøerne</w:t>
      </w:r>
      <w:r w:rsidR="00D91C55" w:rsidRPr="00654D6B">
        <w:rPr>
          <w:rStyle w:val="paragrafnr"/>
          <w:rFonts w:eastAsiaTheme="majorEastAsia"/>
          <w:bCs/>
          <w:color w:val="000000"/>
        </w:rPr>
        <w:t xml:space="preserve"> Arrest</w:t>
      </w:r>
      <w:r w:rsidR="005F0B16" w:rsidRPr="00654D6B">
        <w:rPr>
          <w:rStyle w:val="paragrafnr"/>
          <w:rFonts w:eastAsiaTheme="majorEastAsia"/>
          <w:bCs/>
          <w:color w:val="000000"/>
        </w:rPr>
        <w:t>, sker iværksættelse af straffuldbyrdelsen efter reglerne i denne bekendtgørelse.</w:t>
      </w:r>
    </w:p>
    <w:p w14:paraId="79069011" w14:textId="77777777" w:rsidR="001151A0" w:rsidRPr="00654D6B" w:rsidRDefault="005F0B16" w:rsidP="00654D6B">
      <w:pPr>
        <w:pStyle w:val="stk2"/>
        <w:spacing w:before="0" w:beforeAutospacing="0" w:after="0" w:afterAutospacing="0" w:line="300" w:lineRule="auto"/>
        <w:ind w:firstLine="240"/>
        <w:jc w:val="both"/>
        <w:rPr>
          <w:color w:val="000000"/>
        </w:rPr>
      </w:pPr>
      <w:r w:rsidRPr="00654D6B">
        <w:rPr>
          <w:rStyle w:val="paragrafnr"/>
          <w:rFonts w:eastAsiaTheme="majorEastAsia"/>
          <w:bCs/>
          <w:i/>
          <w:color w:val="000000"/>
        </w:rPr>
        <w:lastRenderedPageBreak/>
        <w:t>Stk. 2.</w:t>
      </w:r>
      <w:r w:rsidRPr="00654D6B">
        <w:rPr>
          <w:rStyle w:val="paragrafnr"/>
          <w:rFonts w:eastAsiaTheme="majorEastAsia"/>
          <w:bCs/>
          <w:color w:val="000000"/>
        </w:rPr>
        <w:t xml:space="preserve"> </w:t>
      </w:r>
      <w:r w:rsidR="001151A0" w:rsidRPr="00654D6B">
        <w:rPr>
          <w:rStyle w:val="paragrafnr"/>
          <w:rFonts w:eastAsiaTheme="majorEastAsia"/>
          <w:bCs/>
          <w:color w:val="000000"/>
        </w:rPr>
        <w:t>Er der truffet afgørelse om, at den dømte skal udstå straffen i fængsel eller arresthus i Danmark, sker</w:t>
      </w:r>
      <w:r w:rsidR="003D2832" w:rsidRPr="00654D6B">
        <w:rPr>
          <w:rStyle w:val="paragrafnr"/>
          <w:rFonts w:eastAsiaTheme="majorEastAsia"/>
          <w:bCs/>
          <w:color w:val="000000"/>
        </w:rPr>
        <w:t xml:space="preserve"> </w:t>
      </w:r>
      <w:r w:rsidR="001151A0" w:rsidRPr="00654D6B">
        <w:rPr>
          <w:rStyle w:val="paragrafnr"/>
          <w:rFonts w:eastAsiaTheme="majorEastAsia"/>
          <w:bCs/>
          <w:color w:val="000000"/>
        </w:rPr>
        <w:t>iværksættelse</w:t>
      </w:r>
      <w:r w:rsidR="003E4930" w:rsidRPr="00654D6B">
        <w:rPr>
          <w:rStyle w:val="paragrafnr"/>
          <w:rFonts w:eastAsiaTheme="majorEastAsia"/>
          <w:bCs/>
          <w:color w:val="000000"/>
        </w:rPr>
        <w:t>n</w:t>
      </w:r>
      <w:r w:rsidR="001151A0" w:rsidRPr="00654D6B">
        <w:rPr>
          <w:rStyle w:val="paragrafnr"/>
          <w:rFonts w:eastAsiaTheme="majorEastAsia"/>
          <w:bCs/>
          <w:color w:val="000000"/>
        </w:rPr>
        <w:t xml:space="preserve"> af straffuldbyrdelsen </w:t>
      </w:r>
      <w:r w:rsidR="003E4930" w:rsidRPr="00654D6B">
        <w:rPr>
          <w:rStyle w:val="paragrafnr"/>
          <w:rFonts w:eastAsiaTheme="majorEastAsia"/>
          <w:bCs/>
          <w:color w:val="000000"/>
        </w:rPr>
        <w:t>og valget af afsoningssted i Danmark</w:t>
      </w:r>
      <w:r w:rsidR="00E27B94" w:rsidRPr="00654D6B">
        <w:rPr>
          <w:rStyle w:val="paragrafnr"/>
          <w:rFonts w:eastAsiaTheme="majorEastAsia"/>
          <w:bCs/>
          <w:color w:val="000000"/>
        </w:rPr>
        <w:t xml:space="preserve"> </w:t>
      </w:r>
      <w:r w:rsidR="001151A0" w:rsidRPr="00654D6B">
        <w:rPr>
          <w:rStyle w:val="paragrafnr"/>
          <w:rFonts w:eastAsiaTheme="majorEastAsia"/>
          <w:bCs/>
          <w:color w:val="000000"/>
        </w:rPr>
        <w:t>efter reglerne i de</w:t>
      </w:r>
      <w:r w:rsidR="003E4930" w:rsidRPr="00654D6B">
        <w:rPr>
          <w:rStyle w:val="paragrafnr"/>
          <w:rFonts w:eastAsiaTheme="majorEastAsia"/>
          <w:bCs/>
          <w:color w:val="000000"/>
        </w:rPr>
        <w:t xml:space="preserve">n </w:t>
      </w:r>
      <w:r w:rsidR="001151A0" w:rsidRPr="00654D6B">
        <w:rPr>
          <w:rStyle w:val="paragrafnr"/>
          <w:rFonts w:eastAsiaTheme="majorEastAsia"/>
          <w:bCs/>
          <w:color w:val="000000"/>
        </w:rPr>
        <w:t>danske</w:t>
      </w:r>
      <w:r w:rsidRPr="00654D6B">
        <w:rPr>
          <w:rStyle w:val="paragrafnr"/>
          <w:rFonts w:eastAsiaTheme="majorEastAsia"/>
          <w:bCs/>
          <w:color w:val="000000"/>
        </w:rPr>
        <w:t xml:space="preserve"> bekendtgørelse om </w:t>
      </w:r>
      <w:r w:rsidR="001151A0" w:rsidRPr="00654D6B">
        <w:rPr>
          <w:rStyle w:val="paragrafnr"/>
          <w:rFonts w:eastAsiaTheme="majorEastAsia"/>
          <w:bCs/>
          <w:color w:val="000000"/>
        </w:rPr>
        <w:t>iværksættelse</w:t>
      </w:r>
      <w:r w:rsidRPr="00654D6B">
        <w:rPr>
          <w:rStyle w:val="paragrafnr"/>
          <w:rFonts w:eastAsiaTheme="majorEastAsia"/>
          <w:bCs/>
          <w:color w:val="000000"/>
        </w:rPr>
        <w:t xml:space="preserve"> af fængselsstraf, forvaring og forvandlingsstraf for bøde i fængsel eller arresthus</w:t>
      </w:r>
      <w:r w:rsidR="00C42519" w:rsidRPr="00654D6B">
        <w:rPr>
          <w:rStyle w:val="paragrafnr"/>
          <w:rFonts w:eastAsiaTheme="majorEastAsia"/>
          <w:bCs/>
          <w:color w:val="000000"/>
        </w:rPr>
        <w:t xml:space="preserve"> </w:t>
      </w:r>
      <w:r w:rsidR="003E4930" w:rsidRPr="00654D6B">
        <w:rPr>
          <w:rStyle w:val="paragrafnr"/>
          <w:rFonts w:eastAsiaTheme="majorEastAsia"/>
          <w:bCs/>
          <w:color w:val="000000"/>
        </w:rPr>
        <w:t>og den danske bekendtgørelse om anbringelse af personer, som skal udstå fængselsstraf eller forvaring, jf. straffuldbyrdelseslovens § 28</w:t>
      </w:r>
      <w:r w:rsidR="001151A0" w:rsidRPr="00654D6B">
        <w:rPr>
          <w:rStyle w:val="paragrafnr"/>
          <w:rFonts w:eastAsiaTheme="majorEastAsia"/>
          <w:bCs/>
          <w:color w:val="000000"/>
        </w:rPr>
        <w:t xml:space="preserve">. </w:t>
      </w:r>
    </w:p>
    <w:p w14:paraId="0BD1E24D" w14:textId="77777777" w:rsidR="00014487" w:rsidRPr="00654D6B" w:rsidRDefault="00014487" w:rsidP="00654D6B">
      <w:pPr>
        <w:pStyle w:val="paragrafgruppeoverskrift"/>
        <w:spacing w:before="300" w:beforeAutospacing="0" w:afterAutospacing="0" w:line="300" w:lineRule="auto"/>
        <w:jc w:val="center"/>
        <w:rPr>
          <w:i/>
          <w:iCs/>
          <w:color w:val="000000"/>
        </w:rPr>
      </w:pPr>
      <w:r w:rsidRPr="00654D6B">
        <w:rPr>
          <w:i/>
          <w:iCs/>
          <w:color w:val="000000"/>
        </w:rPr>
        <w:t>Afgørelsen træffes af kriminalforsorgsområdet</w:t>
      </w:r>
    </w:p>
    <w:p w14:paraId="0DE35CD9" w14:textId="77777777" w:rsidR="00014487" w:rsidRPr="00654D6B" w:rsidRDefault="00014487" w:rsidP="00654D6B">
      <w:pPr>
        <w:pStyle w:val="paragrafgruppeoverskrift"/>
        <w:spacing w:before="300" w:beforeAutospacing="0" w:afterAutospacing="0" w:line="300" w:lineRule="auto"/>
        <w:jc w:val="center"/>
        <w:rPr>
          <w:i/>
          <w:iCs/>
          <w:color w:val="000000"/>
        </w:rPr>
      </w:pPr>
      <w:r w:rsidRPr="00654D6B">
        <w:rPr>
          <w:i/>
          <w:iCs/>
          <w:color w:val="000000"/>
        </w:rPr>
        <w:t>Særligt vedrørende sager om personfarlig kriminalitet m.v.</w:t>
      </w:r>
    </w:p>
    <w:p w14:paraId="167EE54C" w14:textId="36F71872" w:rsidR="00014487" w:rsidRPr="00654D6B" w:rsidRDefault="00014487" w:rsidP="00654D6B">
      <w:pPr>
        <w:pStyle w:val="paragraf"/>
        <w:spacing w:before="200" w:beforeAutospacing="0" w:after="0" w:afterAutospacing="0" w:line="300" w:lineRule="auto"/>
        <w:ind w:firstLine="240"/>
        <w:jc w:val="both"/>
        <w:rPr>
          <w:color w:val="000000"/>
        </w:rPr>
      </w:pPr>
      <w:r w:rsidRPr="00654D6B">
        <w:rPr>
          <w:rStyle w:val="paragrafnr"/>
          <w:rFonts w:eastAsiaTheme="majorEastAsia"/>
          <w:b/>
          <w:bCs/>
          <w:color w:val="000000"/>
        </w:rPr>
        <w:t>§ 6.</w:t>
      </w:r>
      <w:r w:rsidRPr="00654D6B">
        <w:rPr>
          <w:color w:val="000000"/>
        </w:rPr>
        <w:t> Er den dømte straffet med tidsbestemt fængselsstraf og er hovedforholdet i dommen en overtrædelse af straffelovens §§ 119-121, § 123, §§ 180-182, § 213, § 215, kapitel 25 (forbrydelser mod liv og legeme), kapitel 26 (forbrydelser mod den personlige frihed), § 266, § 266 a og § 288, og er der truffet afgørelse om anbringelse i Færøerne</w:t>
      </w:r>
      <w:r w:rsidR="0028761B" w:rsidRPr="00654D6B">
        <w:rPr>
          <w:color w:val="000000"/>
        </w:rPr>
        <w:t xml:space="preserve"> Arrest</w:t>
      </w:r>
      <w:r w:rsidRPr="00654D6B">
        <w:rPr>
          <w:color w:val="000000"/>
        </w:rPr>
        <w:t xml:space="preserve">, hvor den dømte ikke kan modtages senest 30 dage efter datoen for fuldbyrdelsesordre, jf. § </w:t>
      </w:r>
      <w:r w:rsidR="007B79AD" w:rsidRPr="00654D6B">
        <w:rPr>
          <w:color w:val="000000"/>
        </w:rPr>
        <w:t>24</w:t>
      </w:r>
      <w:r w:rsidRPr="00654D6B">
        <w:rPr>
          <w:color w:val="000000"/>
        </w:rPr>
        <w:t>, stk. 2, skal det kriminalforsorgsområde, hvor</w:t>
      </w:r>
      <w:r w:rsidR="004265B1" w:rsidRPr="00654D6B">
        <w:rPr>
          <w:color w:val="000000"/>
        </w:rPr>
        <w:t>under</w:t>
      </w:r>
      <w:r w:rsidRPr="00654D6B">
        <w:rPr>
          <w:color w:val="000000"/>
        </w:rPr>
        <w:t xml:space="preserve"> arresthuset er beliggende, skaffe plads i et fængsel eller, hvis fængselsstraffen ikke overstiger 6 måneder, i et arresthus (Københavns Fængsler), i Danmark, hvis særlige omstændigheder afgørende taler herfor, jf. straffuldbyrdelseslovens § 21, stk. 2, nr. 7.  Det samme gælder, hvis den dømte i forbindelse med en tidligere afsoning er udeblevet efter tilsigelse til afsoning uden lovlig grund og inden for et tidsrum af 2 år efter løsladelse fra den tidligere afsoning på ny er idømt fængselsstraf.</w:t>
      </w:r>
    </w:p>
    <w:p w14:paraId="1D2F5773" w14:textId="4AAD1A7B" w:rsidR="00014487" w:rsidRPr="00654D6B" w:rsidRDefault="00014487" w:rsidP="00654D6B">
      <w:pPr>
        <w:pStyle w:val="stk2"/>
        <w:spacing w:before="0" w:beforeAutospacing="0" w:after="0" w:afterAutospacing="0" w:line="300" w:lineRule="auto"/>
        <w:ind w:firstLine="240"/>
        <w:jc w:val="both"/>
        <w:rPr>
          <w:color w:val="000000"/>
        </w:rPr>
      </w:pPr>
      <w:r w:rsidRPr="00654D6B">
        <w:rPr>
          <w:rStyle w:val="stknr"/>
          <w:i/>
          <w:iCs/>
          <w:color w:val="000000"/>
        </w:rPr>
        <w:t xml:space="preserve">Stk. </w:t>
      </w:r>
      <w:r w:rsidR="008F1E3F" w:rsidRPr="00654D6B">
        <w:rPr>
          <w:rStyle w:val="stknr"/>
          <w:i/>
          <w:iCs/>
          <w:color w:val="000000"/>
        </w:rPr>
        <w:t>2</w:t>
      </w:r>
      <w:r w:rsidRPr="00654D6B">
        <w:rPr>
          <w:rStyle w:val="stknr"/>
          <w:i/>
          <w:iCs/>
          <w:color w:val="000000"/>
        </w:rPr>
        <w:t>.</w:t>
      </w:r>
      <w:r w:rsidRPr="00654D6B">
        <w:rPr>
          <w:color w:val="000000"/>
        </w:rPr>
        <w:t xml:space="preserve"> Er den dømte straffet med tidsbestemt fængselsstraf efter straffelovens § 210 eller §§ 216-236 (kapitel 24), </w:t>
      </w:r>
      <w:r w:rsidR="002538FA" w:rsidRPr="00654D6B">
        <w:rPr>
          <w:color w:val="000000"/>
        </w:rPr>
        <w:t xml:space="preserve">og </w:t>
      </w:r>
      <w:r w:rsidR="00FB2B61" w:rsidRPr="00654D6B">
        <w:rPr>
          <w:color w:val="000000"/>
        </w:rPr>
        <w:t xml:space="preserve">er </w:t>
      </w:r>
      <w:r w:rsidR="002538FA" w:rsidRPr="00654D6B">
        <w:rPr>
          <w:color w:val="000000"/>
        </w:rPr>
        <w:t xml:space="preserve">der </w:t>
      </w:r>
      <w:r w:rsidR="004C5A61" w:rsidRPr="00654D6B">
        <w:rPr>
          <w:color w:val="000000"/>
        </w:rPr>
        <w:t xml:space="preserve">er </w:t>
      </w:r>
      <w:r w:rsidR="002538FA" w:rsidRPr="00654D6B">
        <w:rPr>
          <w:color w:val="000000"/>
        </w:rPr>
        <w:t>truffet afgørelse om</w:t>
      </w:r>
      <w:r w:rsidR="00F65D78" w:rsidRPr="00654D6B">
        <w:rPr>
          <w:color w:val="000000"/>
        </w:rPr>
        <w:t xml:space="preserve"> anbringelse</w:t>
      </w:r>
      <w:r w:rsidRPr="00654D6B">
        <w:rPr>
          <w:color w:val="000000"/>
        </w:rPr>
        <w:t xml:space="preserve"> i </w:t>
      </w:r>
      <w:r w:rsidR="00D00C6A" w:rsidRPr="00654D6B">
        <w:rPr>
          <w:color w:val="000000"/>
        </w:rPr>
        <w:t>Færøerne</w:t>
      </w:r>
      <w:r w:rsidR="0028761B" w:rsidRPr="00654D6B">
        <w:rPr>
          <w:color w:val="000000"/>
        </w:rPr>
        <w:t xml:space="preserve"> Arrest</w:t>
      </w:r>
      <w:r w:rsidR="00D00C6A" w:rsidRPr="00654D6B">
        <w:rPr>
          <w:color w:val="000000"/>
        </w:rPr>
        <w:t xml:space="preserve"> (og ikke </w:t>
      </w:r>
      <w:r w:rsidR="00FB2B61" w:rsidRPr="00654D6B">
        <w:rPr>
          <w:color w:val="000000"/>
        </w:rPr>
        <w:t xml:space="preserve">indledningsvis </w:t>
      </w:r>
      <w:r w:rsidR="00B13205" w:rsidRPr="00654D6B">
        <w:rPr>
          <w:color w:val="000000"/>
        </w:rPr>
        <w:t xml:space="preserve">anbringelse </w:t>
      </w:r>
      <w:r w:rsidR="00FB2B61" w:rsidRPr="00654D6B">
        <w:rPr>
          <w:color w:val="000000"/>
        </w:rPr>
        <w:t xml:space="preserve">i </w:t>
      </w:r>
      <w:r w:rsidR="00D00C6A" w:rsidRPr="00654D6B">
        <w:rPr>
          <w:color w:val="000000"/>
        </w:rPr>
        <w:t>visitations- og observationsafdelingen i Herstedvester Fængsel)</w:t>
      </w:r>
      <w:r w:rsidR="00FB2B61" w:rsidRPr="00654D6B">
        <w:rPr>
          <w:color w:val="000000"/>
        </w:rPr>
        <w:t>, finder stk. 1 tilsvarende anvendelse</w:t>
      </w:r>
      <w:r w:rsidRPr="00654D6B">
        <w:rPr>
          <w:color w:val="000000"/>
        </w:rPr>
        <w:t xml:space="preserve">. </w:t>
      </w:r>
    </w:p>
    <w:p w14:paraId="3C3A8B27" w14:textId="77777777" w:rsidR="00014487" w:rsidRPr="00654D6B" w:rsidRDefault="00014487" w:rsidP="00654D6B">
      <w:pPr>
        <w:pStyle w:val="paragrafgruppeoverskrift"/>
        <w:spacing w:before="300" w:beforeAutospacing="0" w:afterAutospacing="0" w:line="300" w:lineRule="auto"/>
        <w:jc w:val="center"/>
        <w:rPr>
          <w:i/>
          <w:iCs/>
          <w:color w:val="000000"/>
        </w:rPr>
      </w:pPr>
      <w:r w:rsidRPr="00654D6B">
        <w:rPr>
          <w:i/>
          <w:iCs/>
          <w:color w:val="000000"/>
        </w:rPr>
        <w:t>Fængselsstraf idømt i anden straffesag</w:t>
      </w:r>
    </w:p>
    <w:p w14:paraId="6EA90D98" w14:textId="6DDDB054" w:rsidR="00014487" w:rsidRPr="00654D6B" w:rsidRDefault="00014487" w:rsidP="00654D6B">
      <w:pPr>
        <w:pStyle w:val="paragraf"/>
        <w:spacing w:before="200" w:beforeAutospacing="0" w:after="0" w:afterAutospacing="0" w:line="300" w:lineRule="auto"/>
        <w:ind w:firstLine="240"/>
        <w:jc w:val="both"/>
        <w:rPr>
          <w:color w:val="000000"/>
        </w:rPr>
      </w:pPr>
      <w:r w:rsidRPr="00654D6B">
        <w:rPr>
          <w:rStyle w:val="paragrafnr"/>
          <w:rFonts w:eastAsiaTheme="majorEastAsia"/>
          <w:b/>
          <w:bCs/>
          <w:color w:val="000000"/>
        </w:rPr>
        <w:t>§ 7.</w:t>
      </w:r>
      <w:r w:rsidRPr="00654D6B">
        <w:rPr>
          <w:color w:val="000000"/>
        </w:rPr>
        <w:t xml:space="preserve"> Er der i anledning af en anden straffesag truffet afgørelse om, at en idømt fængselsstraf eller forvandlingsstraf for bøde skal fuldbyrdes i </w:t>
      </w:r>
      <w:r w:rsidR="00350166" w:rsidRPr="00654D6B">
        <w:rPr>
          <w:color w:val="000000"/>
        </w:rPr>
        <w:t xml:space="preserve">Færøerne </w:t>
      </w:r>
      <w:r w:rsidR="005A2F70" w:rsidRPr="00654D6B">
        <w:rPr>
          <w:color w:val="000000"/>
        </w:rPr>
        <w:t xml:space="preserve">Arrest </w:t>
      </w:r>
      <w:r w:rsidR="00350166" w:rsidRPr="00654D6B">
        <w:rPr>
          <w:color w:val="000000"/>
        </w:rPr>
        <w:t xml:space="preserve">eller </w:t>
      </w:r>
      <w:r w:rsidR="004E0ED1" w:rsidRPr="00654D6B">
        <w:rPr>
          <w:color w:val="000000"/>
        </w:rPr>
        <w:t xml:space="preserve">i </w:t>
      </w:r>
      <w:r w:rsidR="00350166" w:rsidRPr="00654D6B">
        <w:rPr>
          <w:color w:val="000000"/>
        </w:rPr>
        <w:t>f</w:t>
      </w:r>
      <w:r w:rsidRPr="00654D6B">
        <w:rPr>
          <w:color w:val="000000"/>
        </w:rPr>
        <w:t>ængsel</w:t>
      </w:r>
      <w:r w:rsidR="00350166" w:rsidRPr="00654D6B">
        <w:rPr>
          <w:color w:val="000000"/>
        </w:rPr>
        <w:t xml:space="preserve"> eller arresthus i Danmark</w:t>
      </w:r>
      <w:r w:rsidRPr="00654D6B">
        <w:rPr>
          <w:color w:val="000000"/>
        </w:rPr>
        <w:t xml:space="preserve">, træffer det kriminalforsorgsområde, </w:t>
      </w:r>
      <w:r w:rsidR="00350166" w:rsidRPr="00654D6B">
        <w:rPr>
          <w:color w:val="000000"/>
        </w:rPr>
        <w:t>hvorunder Kriminalforsorgen på Færøerne hører</w:t>
      </w:r>
      <w:r w:rsidRPr="00654D6B">
        <w:rPr>
          <w:color w:val="000000"/>
        </w:rPr>
        <w:t>, afgørelse om, hvor</w:t>
      </w:r>
      <w:r w:rsidR="00391443" w:rsidRPr="00654D6B">
        <w:rPr>
          <w:color w:val="000000"/>
        </w:rPr>
        <w:t>vidt</w:t>
      </w:r>
      <w:r w:rsidRPr="00654D6B">
        <w:rPr>
          <w:color w:val="000000"/>
        </w:rPr>
        <w:t xml:space="preserve"> den nu idømte fængselsstraf og den tidligere idømte straf skal fuldbyrdes</w:t>
      </w:r>
      <w:r w:rsidR="00391443" w:rsidRPr="00654D6B">
        <w:rPr>
          <w:color w:val="000000"/>
        </w:rPr>
        <w:t xml:space="preserve"> i Færøerne</w:t>
      </w:r>
      <w:r w:rsidR="00DF74AD" w:rsidRPr="00654D6B">
        <w:rPr>
          <w:color w:val="000000"/>
        </w:rPr>
        <w:t xml:space="preserve"> Arrest</w:t>
      </w:r>
      <w:r w:rsidR="00391443" w:rsidRPr="00654D6B">
        <w:rPr>
          <w:color w:val="000000"/>
        </w:rPr>
        <w:t xml:space="preserve"> eller </w:t>
      </w:r>
      <w:r w:rsidR="005F7B36" w:rsidRPr="00654D6B">
        <w:rPr>
          <w:color w:val="000000"/>
        </w:rPr>
        <w:t xml:space="preserve">i </w:t>
      </w:r>
      <w:r w:rsidR="00391443" w:rsidRPr="00654D6B">
        <w:rPr>
          <w:color w:val="000000"/>
        </w:rPr>
        <w:t>fængsel eller arresthus i Danmark</w:t>
      </w:r>
      <w:r w:rsidRPr="00654D6B">
        <w:rPr>
          <w:color w:val="000000"/>
        </w:rPr>
        <w:t>.</w:t>
      </w:r>
    </w:p>
    <w:p w14:paraId="519B3F71" w14:textId="77777777" w:rsidR="00A82792" w:rsidRDefault="00014487" w:rsidP="00A82792">
      <w:pPr>
        <w:pStyle w:val="stk2"/>
        <w:spacing w:before="0" w:beforeAutospacing="0" w:after="0" w:afterAutospacing="0" w:line="300" w:lineRule="auto"/>
        <w:ind w:firstLine="284"/>
        <w:jc w:val="both"/>
        <w:rPr>
          <w:color w:val="000000"/>
        </w:rPr>
      </w:pPr>
      <w:r w:rsidRPr="00654D6B">
        <w:rPr>
          <w:rStyle w:val="stknr"/>
          <w:i/>
          <w:iCs/>
          <w:color w:val="000000"/>
        </w:rPr>
        <w:t>Stk. 2.</w:t>
      </w:r>
      <w:r w:rsidRPr="00654D6B">
        <w:rPr>
          <w:color w:val="000000"/>
        </w:rPr>
        <w:t> Stk. 1 gælder ikke, hvis den dømte nu er straffet efter</w:t>
      </w:r>
      <w:r w:rsidR="00654D6B">
        <w:rPr>
          <w:color w:val="000000"/>
        </w:rPr>
        <w:t xml:space="preserve"> </w:t>
      </w:r>
      <w:r w:rsidRPr="00654D6B">
        <w:rPr>
          <w:color w:val="000000"/>
        </w:rPr>
        <w:t>straffelovens § 210 eller §§ 216-236 (kapitel 24) med fængsel i 30 dage eller derover</w:t>
      </w:r>
      <w:r w:rsidR="00391443" w:rsidRPr="00654D6B">
        <w:rPr>
          <w:color w:val="000000"/>
        </w:rPr>
        <w:t>, idet afgørelse om afsoningsinstitution i givet fald</w:t>
      </w:r>
      <w:r w:rsidR="00C512A4" w:rsidRPr="00654D6B">
        <w:rPr>
          <w:color w:val="000000"/>
        </w:rPr>
        <w:t xml:space="preserve"> træffes i overensstemmelse med reglerne i § 3, stk. 2, i anbringelses- og overførselsbekendtgørelsen.</w:t>
      </w:r>
    </w:p>
    <w:p w14:paraId="477934C0" w14:textId="1D6F4AF4" w:rsidR="00014487" w:rsidRPr="00654D6B" w:rsidRDefault="00014487" w:rsidP="00A82792">
      <w:pPr>
        <w:pStyle w:val="stk2"/>
        <w:spacing w:before="0" w:beforeAutospacing="0" w:after="0" w:afterAutospacing="0" w:line="300" w:lineRule="auto"/>
        <w:ind w:firstLine="284"/>
        <w:jc w:val="center"/>
        <w:rPr>
          <w:color w:val="000000"/>
        </w:rPr>
      </w:pPr>
      <w:r w:rsidRPr="00654D6B">
        <w:rPr>
          <w:color w:val="000000"/>
        </w:rPr>
        <w:t>Kapitel 3</w:t>
      </w:r>
    </w:p>
    <w:p w14:paraId="0FE98504" w14:textId="77777777" w:rsidR="00014487" w:rsidRPr="00654D6B" w:rsidRDefault="00014487" w:rsidP="00654D6B">
      <w:pPr>
        <w:pStyle w:val="kapiteloverskrift2"/>
        <w:spacing w:before="0" w:beforeAutospacing="0" w:afterAutospacing="0" w:line="300" w:lineRule="auto"/>
        <w:jc w:val="center"/>
        <w:rPr>
          <w:i/>
          <w:iCs/>
          <w:color w:val="000000"/>
        </w:rPr>
      </w:pPr>
      <w:r w:rsidRPr="00654D6B">
        <w:rPr>
          <w:i/>
          <w:iCs/>
          <w:color w:val="000000"/>
        </w:rPr>
        <w:t>Indkaldelse</w:t>
      </w:r>
    </w:p>
    <w:p w14:paraId="0CA0A713" w14:textId="77777777" w:rsidR="00014487" w:rsidRPr="00654D6B" w:rsidRDefault="00014487" w:rsidP="00654D6B">
      <w:pPr>
        <w:pStyle w:val="paragrafgruppeoverskrift"/>
        <w:spacing w:before="300" w:beforeAutospacing="0" w:afterAutospacing="0" w:line="300" w:lineRule="auto"/>
        <w:jc w:val="center"/>
        <w:rPr>
          <w:i/>
          <w:iCs/>
          <w:color w:val="000000"/>
        </w:rPr>
      </w:pPr>
      <w:r w:rsidRPr="00654D6B">
        <w:rPr>
          <w:i/>
          <w:iCs/>
          <w:color w:val="000000"/>
        </w:rPr>
        <w:lastRenderedPageBreak/>
        <w:t>Indkaldelse til fuldbyrdelse af fængselsstraf eller forvaring</w:t>
      </w:r>
    </w:p>
    <w:p w14:paraId="0A36355C" w14:textId="77777777" w:rsidR="00014487" w:rsidRPr="00654D6B" w:rsidRDefault="00014487" w:rsidP="00A82792">
      <w:pPr>
        <w:pStyle w:val="paragraf"/>
        <w:spacing w:before="200" w:beforeAutospacing="0" w:after="0" w:afterAutospacing="0" w:line="300" w:lineRule="auto"/>
        <w:ind w:firstLine="240"/>
        <w:jc w:val="both"/>
        <w:rPr>
          <w:color w:val="000000"/>
        </w:rPr>
      </w:pPr>
      <w:r w:rsidRPr="00654D6B">
        <w:rPr>
          <w:rStyle w:val="paragrafnr"/>
          <w:rFonts w:eastAsiaTheme="majorEastAsia"/>
          <w:b/>
          <w:bCs/>
          <w:color w:val="000000"/>
        </w:rPr>
        <w:t>§ 8.</w:t>
      </w:r>
      <w:r w:rsidRPr="00654D6B">
        <w:rPr>
          <w:color w:val="000000"/>
        </w:rPr>
        <w:t> Den dømte skal efter indkaldelse møde til udståelse af fængselsstraf eller forvaring, jf. dog § 10, stk. 2.</w:t>
      </w:r>
    </w:p>
    <w:p w14:paraId="5CA9B967" w14:textId="171A074C" w:rsidR="00014487" w:rsidRPr="00654D6B" w:rsidRDefault="00014487" w:rsidP="00A82792">
      <w:pPr>
        <w:pStyle w:val="stk2"/>
        <w:spacing w:before="0" w:beforeAutospacing="0" w:after="0" w:afterAutospacing="0" w:line="300" w:lineRule="auto"/>
        <w:ind w:firstLine="240"/>
        <w:jc w:val="both"/>
        <w:rPr>
          <w:color w:val="000000"/>
        </w:rPr>
      </w:pPr>
      <w:r w:rsidRPr="00654D6B">
        <w:rPr>
          <w:rStyle w:val="stknr"/>
          <w:i/>
          <w:iCs/>
          <w:color w:val="000000"/>
        </w:rPr>
        <w:t>Stk. 2.</w:t>
      </w:r>
      <w:r w:rsidRPr="00654D6B">
        <w:rPr>
          <w:color w:val="000000"/>
        </w:rPr>
        <w:t> Hvis den dømte møder frem for sent eller i påvirket tilstand, kan arresthuset afvise at modtage den dømte. Anbringelse i fængsel eller arresthus i Danmark kan ske efter bestemmelse</w:t>
      </w:r>
      <w:r w:rsidR="004265B1" w:rsidRPr="00654D6B">
        <w:rPr>
          <w:color w:val="000000"/>
        </w:rPr>
        <w:t xml:space="preserve"> fra det kriminalforsorgsområde, hvorunder Kriminalforsorgen på Færøerne hører</w:t>
      </w:r>
      <w:r w:rsidRPr="00654D6B">
        <w:rPr>
          <w:color w:val="000000"/>
        </w:rPr>
        <w:t>, hvis særlige omstændigheder</w:t>
      </w:r>
      <w:r w:rsidR="00296896" w:rsidRPr="00654D6B">
        <w:rPr>
          <w:color w:val="000000"/>
        </w:rPr>
        <w:t xml:space="preserve"> i øvrigt</w:t>
      </w:r>
      <w:r w:rsidRPr="00654D6B">
        <w:rPr>
          <w:color w:val="000000"/>
        </w:rPr>
        <w:t xml:space="preserve"> afgørende taler herfor, jf. straffuldbyrdelseslovens § 21, stk. 2, nr. 7. I tilfælde, hvor den oprindelige afgørelse om afsoningsinstitution er truffet af Direktoratet for Kriminalforsorgen, forelægges spørgsmålet om ændring af afsoningsinstitution for direktoratet, jf. § 4, stk. 2 og 3, til afgørelse.</w:t>
      </w:r>
    </w:p>
    <w:p w14:paraId="763A79FC" w14:textId="45FC21EE" w:rsidR="00014487" w:rsidRPr="00654D6B" w:rsidRDefault="00014487" w:rsidP="00A82792">
      <w:pPr>
        <w:pStyle w:val="stk2"/>
        <w:spacing w:before="0" w:beforeAutospacing="0" w:after="0" w:afterAutospacing="0" w:line="300" w:lineRule="auto"/>
        <w:ind w:firstLine="240"/>
        <w:jc w:val="both"/>
        <w:rPr>
          <w:color w:val="000000"/>
        </w:rPr>
      </w:pPr>
      <w:r w:rsidRPr="00654D6B">
        <w:rPr>
          <w:rStyle w:val="stknr"/>
          <w:i/>
          <w:iCs/>
          <w:color w:val="000000"/>
        </w:rPr>
        <w:t>Stk. 3.</w:t>
      </w:r>
      <w:r w:rsidRPr="00654D6B">
        <w:rPr>
          <w:color w:val="000000"/>
        </w:rPr>
        <w:t> Skal den dømte først møde frem hos</w:t>
      </w:r>
      <w:r w:rsidR="007C6117" w:rsidRPr="00654D6B">
        <w:rPr>
          <w:color w:val="000000"/>
        </w:rPr>
        <w:t xml:space="preserve"> Færøernes Politi</w:t>
      </w:r>
      <w:r w:rsidRPr="00654D6B">
        <w:rPr>
          <w:color w:val="000000"/>
        </w:rPr>
        <w:t xml:space="preserve">, kan </w:t>
      </w:r>
      <w:r w:rsidR="00451D62">
        <w:rPr>
          <w:color w:val="212529"/>
        </w:rPr>
        <w:t>landfogeden</w:t>
      </w:r>
      <w:r w:rsidR="007C6117" w:rsidRPr="00654D6B">
        <w:rPr>
          <w:color w:val="000000"/>
        </w:rPr>
        <w:t xml:space="preserve"> på Færøerne </w:t>
      </w:r>
      <w:r w:rsidRPr="00654D6B">
        <w:rPr>
          <w:color w:val="000000"/>
        </w:rPr>
        <w:t>i de tilfælde, der er nævnt i stk. 2, 1. pkt., afvise den dømte. Stk. 2, 2.</w:t>
      </w:r>
      <w:r w:rsidR="007C6117" w:rsidRPr="00654D6B">
        <w:rPr>
          <w:color w:val="000000"/>
        </w:rPr>
        <w:t xml:space="preserve"> </w:t>
      </w:r>
      <w:r w:rsidRPr="00654D6B">
        <w:rPr>
          <w:color w:val="000000"/>
        </w:rPr>
        <w:t>og 3. pkt., finder tilsvarende anvendelse.</w:t>
      </w:r>
    </w:p>
    <w:p w14:paraId="3C66A305" w14:textId="0501232B" w:rsidR="00014487" w:rsidRPr="00654D6B" w:rsidRDefault="00014487" w:rsidP="00A82792">
      <w:pPr>
        <w:pStyle w:val="paragraf"/>
        <w:spacing w:before="200" w:beforeAutospacing="0" w:after="0" w:afterAutospacing="0" w:line="300" w:lineRule="auto"/>
        <w:ind w:firstLine="240"/>
        <w:jc w:val="both"/>
        <w:rPr>
          <w:color w:val="000000"/>
        </w:rPr>
      </w:pPr>
      <w:r w:rsidRPr="00654D6B">
        <w:rPr>
          <w:rStyle w:val="paragrafnr"/>
          <w:rFonts w:eastAsiaTheme="majorEastAsia"/>
          <w:b/>
          <w:bCs/>
          <w:color w:val="000000"/>
        </w:rPr>
        <w:t>§ 9.</w:t>
      </w:r>
      <w:r w:rsidRPr="00654D6B">
        <w:rPr>
          <w:color w:val="000000"/>
        </w:rPr>
        <w:t> En indkaldelse bortfalder ikke som følge af, at der indgives ansøgning om udsættelse af straffuldbyrdelsen eller om benådning. Indkaldelsen bortfalder dog, hvis ansøgningen har eller tillægges opsættende virkning, jf. straffuldbyrdelseslovens § 12, stk. 1 og 2, og udsættelses- og benådningsbekendtgørelsens kapitel 2, og den dømte ikke inden datoen for fremmøde har fået meddelelse om, at der er truffet afgørelse i sagen.</w:t>
      </w:r>
    </w:p>
    <w:p w14:paraId="4888D500" w14:textId="77777777" w:rsidR="00014487" w:rsidRPr="00654D6B" w:rsidRDefault="00014487" w:rsidP="00A82792">
      <w:pPr>
        <w:pStyle w:val="paragraf"/>
        <w:spacing w:before="200" w:beforeAutospacing="0" w:after="0" w:afterAutospacing="0" w:line="300" w:lineRule="auto"/>
        <w:ind w:firstLine="240"/>
        <w:jc w:val="both"/>
        <w:rPr>
          <w:color w:val="000000"/>
        </w:rPr>
      </w:pPr>
      <w:r w:rsidRPr="00654D6B">
        <w:rPr>
          <w:rStyle w:val="paragrafnr"/>
          <w:rFonts w:eastAsiaTheme="majorEastAsia"/>
          <w:b/>
          <w:bCs/>
          <w:color w:val="000000"/>
        </w:rPr>
        <w:t>§ 10.</w:t>
      </w:r>
      <w:r w:rsidRPr="00654D6B">
        <w:rPr>
          <w:color w:val="000000"/>
        </w:rPr>
        <w:t> Indkaldelse til udståelse af fængselsstraf skal ske skriftligt.</w:t>
      </w:r>
    </w:p>
    <w:p w14:paraId="44604734" w14:textId="77777777" w:rsidR="00014487" w:rsidRPr="00654D6B" w:rsidRDefault="00014487" w:rsidP="00A82792">
      <w:pPr>
        <w:pStyle w:val="stk2"/>
        <w:spacing w:before="0" w:beforeAutospacing="0" w:after="0" w:afterAutospacing="0" w:line="300" w:lineRule="auto"/>
        <w:ind w:firstLine="240"/>
        <w:jc w:val="both"/>
        <w:rPr>
          <w:color w:val="000000"/>
        </w:rPr>
      </w:pPr>
      <w:r w:rsidRPr="00654D6B">
        <w:rPr>
          <w:rStyle w:val="stknr"/>
          <w:i/>
          <w:iCs/>
          <w:color w:val="000000"/>
        </w:rPr>
        <w:t>Stk. 2.</w:t>
      </w:r>
      <w:r w:rsidRPr="00654D6B">
        <w:rPr>
          <w:color w:val="000000"/>
        </w:rPr>
        <w:t> Er den dømte uden bopæl eller fast opholdssted, kan fuldbyrdelsen iværksættes uden indkaldelse.</w:t>
      </w:r>
    </w:p>
    <w:p w14:paraId="3C986670" w14:textId="17AECEEA" w:rsidR="00014487" w:rsidRPr="00654D6B" w:rsidRDefault="00014487" w:rsidP="00A82792">
      <w:pPr>
        <w:pStyle w:val="stk2"/>
        <w:spacing w:before="0" w:beforeAutospacing="0" w:after="0" w:afterAutospacing="0" w:line="300" w:lineRule="auto"/>
        <w:ind w:firstLine="240"/>
        <w:jc w:val="both"/>
        <w:rPr>
          <w:color w:val="000000"/>
        </w:rPr>
      </w:pPr>
      <w:r w:rsidRPr="00654D6B">
        <w:rPr>
          <w:rStyle w:val="stknr"/>
          <w:i/>
          <w:iCs/>
          <w:color w:val="000000"/>
        </w:rPr>
        <w:t>Stk. 3.</w:t>
      </w:r>
      <w:r w:rsidRPr="00654D6B">
        <w:rPr>
          <w:color w:val="000000"/>
        </w:rPr>
        <w:t xml:space="preserve"> Møder den dømte ikke frem efter indkaldelse, kan fuldbyrdelsen iværksættes uden ny indkaldelse. </w:t>
      </w:r>
    </w:p>
    <w:p w14:paraId="3D9EBAA4" w14:textId="77649D27" w:rsidR="00014487" w:rsidRPr="00654D6B" w:rsidRDefault="00014487" w:rsidP="00A82792">
      <w:pPr>
        <w:pStyle w:val="stk2"/>
        <w:spacing w:before="0" w:beforeAutospacing="0" w:after="0" w:afterAutospacing="0" w:line="300" w:lineRule="auto"/>
        <w:ind w:firstLine="240"/>
        <w:jc w:val="both"/>
        <w:rPr>
          <w:color w:val="000000"/>
        </w:rPr>
      </w:pPr>
      <w:r w:rsidRPr="00654D6B">
        <w:rPr>
          <w:rStyle w:val="stknr"/>
          <w:i/>
          <w:iCs/>
          <w:color w:val="000000"/>
        </w:rPr>
        <w:t>Stk. 4.</w:t>
      </w:r>
      <w:r w:rsidRPr="00654D6B">
        <w:rPr>
          <w:color w:val="000000"/>
        </w:rPr>
        <w:t> Afvises den dømte efter § 8, stk. 2</w:t>
      </w:r>
      <w:r w:rsidR="00A82792">
        <w:rPr>
          <w:color w:val="000000"/>
        </w:rPr>
        <w:t xml:space="preserve"> og </w:t>
      </w:r>
      <w:r w:rsidRPr="00654D6B">
        <w:rPr>
          <w:color w:val="000000"/>
        </w:rPr>
        <w:t>3, kan ny indkaldelse ske mundtligt i forbindelse med afvisningen.</w:t>
      </w:r>
    </w:p>
    <w:p w14:paraId="0D6B0B42" w14:textId="77777777" w:rsidR="00014487" w:rsidRPr="00654D6B" w:rsidRDefault="00014487" w:rsidP="00A82792">
      <w:pPr>
        <w:pStyle w:val="paragraf"/>
        <w:spacing w:before="200" w:beforeAutospacing="0" w:after="0" w:afterAutospacing="0" w:line="300" w:lineRule="auto"/>
        <w:ind w:firstLine="240"/>
        <w:jc w:val="both"/>
        <w:rPr>
          <w:color w:val="000000"/>
        </w:rPr>
      </w:pPr>
      <w:r w:rsidRPr="00654D6B">
        <w:rPr>
          <w:rStyle w:val="paragrafnr"/>
          <w:rFonts w:eastAsiaTheme="majorEastAsia"/>
          <w:b/>
          <w:bCs/>
          <w:color w:val="000000"/>
        </w:rPr>
        <w:t>§ 11.</w:t>
      </w:r>
      <w:r w:rsidRPr="00654D6B">
        <w:rPr>
          <w:color w:val="000000"/>
        </w:rPr>
        <w:t> Den dømte skal indkaldes med en frist på mindst 1 måned før datoen for fremmøde, jf. dog stk. 2-5.</w:t>
      </w:r>
    </w:p>
    <w:p w14:paraId="5E9BA91C" w14:textId="77777777" w:rsidR="00014487" w:rsidRPr="00654D6B" w:rsidRDefault="00014487" w:rsidP="00A82792">
      <w:pPr>
        <w:pStyle w:val="stk2"/>
        <w:spacing w:before="0" w:beforeAutospacing="0" w:after="0" w:afterAutospacing="0" w:line="300" w:lineRule="auto"/>
        <w:ind w:firstLine="240"/>
        <w:jc w:val="both"/>
        <w:rPr>
          <w:color w:val="000000"/>
        </w:rPr>
      </w:pPr>
      <w:r w:rsidRPr="00654D6B">
        <w:rPr>
          <w:rStyle w:val="stknr"/>
          <w:i/>
          <w:iCs/>
          <w:color w:val="000000"/>
        </w:rPr>
        <w:t>Stk. 2.</w:t>
      </w:r>
      <w:r w:rsidRPr="00654D6B">
        <w:rPr>
          <w:color w:val="000000"/>
        </w:rPr>
        <w:t> Indkaldelse kan ske med en frist på mindst 10 dage før datoen for fremmøde, hvis</w:t>
      </w:r>
    </w:p>
    <w:p w14:paraId="14B3719D" w14:textId="69DC04BE" w:rsidR="00014487" w:rsidRPr="00654D6B" w:rsidRDefault="00014487" w:rsidP="00A82792">
      <w:pPr>
        <w:pStyle w:val="liste1"/>
        <w:spacing w:before="0" w:beforeAutospacing="0" w:after="0" w:afterAutospacing="0" w:line="300" w:lineRule="auto"/>
        <w:jc w:val="both"/>
        <w:rPr>
          <w:color w:val="000000"/>
        </w:rPr>
      </w:pPr>
      <w:r w:rsidRPr="00654D6B">
        <w:rPr>
          <w:rStyle w:val="liste1nr"/>
          <w:color w:val="000000"/>
        </w:rPr>
        <w:t>1)</w:t>
      </w:r>
      <w:r w:rsidRPr="00654D6B">
        <w:rPr>
          <w:color w:val="000000"/>
        </w:rPr>
        <w:t> hovedforholdet i dommen er en overtrædelse af straffelovens §§ 119-121, § 123, §§ 180-182, § 210, § 213, § 215, kapitel 24 (seksualforbrydelser), kapitel 25 (forbrydelser mod liv og legeme), kapitel 26 (forbrydelser mod den personlige frihed), § 266, § 266 a og § 288,</w:t>
      </w:r>
    </w:p>
    <w:p w14:paraId="51D44A48" w14:textId="28D21B03" w:rsidR="00014487" w:rsidRPr="00654D6B" w:rsidRDefault="00014487" w:rsidP="00A82792">
      <w:pPr>
        <w:pStyle w:val="liste1"/>
        <w:spacing w:before="0" w:beforeAutospacing="0" w:after="0" w:afterAutospacing="0" w:line="300" w:lineRule="auto"/>
        <w:jc w:val="both"/>
        <w:rPr>
          <w:color w:val="000000"/>
        </w:rPr>
      </w:pPr>
      <w:r w:rsidRPr="00654D6B">
        <w:rPr>
          <w:rStyle w:val="liste1nr"/>
          <w:color w:val="000000"/>
        </w:rPr>
        <w:t>2)</w:t>
      </w:r>
      <w:r w:rsidRPr="00654D6B">
        <w:rPr>
          <w:color w:val="000000"/>
        </w:rPr>
        <w:t> den dømte i forbindelse med betinget dom med vilkår om samfundstjeneste efter straffelovens § 64 er idømt ubetinget fængselsstraf, eller</w:t>
      </w:r>
    </w:p>
    <w:p w14:paraId="58328219" w14:textId="1F630621" w:rsidR="00014487" w:rsidRPr="00654D6B" w:rsidRDefault="00014487" w:rsidP="00A82792">
      <w:pPr>
        <w:pStyle w:val="liste1"/>
        <w:spacing w:before="0" w:beforeAutospacing="0" w:after="0" w:afterAutospacing="0" w:line="300" w:lineRule="auto"/>
        <w:jc w:val="both"/>
        <w:rPr>
          <w:color w:val="000000"/>
        </w:rPr>
      </w:pPr>
      <w:r w:rsidRPr="00654D6B">
        <w:rPr>
          <w:rStyle w:val="liste1nr"/>
          <w:color w:val="000000"/>
        </w:rPr>
        <w:t>3)</w:t>
      </w:r>
      <w:r w:rsidRPr="00654D6B">
        <w:rPr>
          <w:color w:val="000000"/>
        </w:rPr>
        <w:t> den dømte i forbindelse med en tidligere afsoning er udeblevet efter tilsigelse til afsoning uden lovlig grund og inden for et tidsrum af 2 år efter løsladelse fra den tidligere afsoning på ny er idømt fængselsstraf.</w:t>
      </w:r>
    </w:p>
    <w:p w14:paraId="24B5E009" w14:textId="34EEE7C5" w:rsidR="00014487" w:rsidRPr="00654D6B" w:rsidRDefault="00014487" w:rsidP="00A82792">
      <w:pPr>
        <w:pStyle w:val="stk2"/>
        <w:spacing w:before="0" w:beforeAutospacing="0" w:after="0" w:afterAutospacing="0" w:line="300" w:lineRule="auto"/>
        <w:ind w:firstLine="240"/>
        <w:jc w:val="both"/>
        <w:rPr>
          <w:color w:val="000000"/>
        </w:rPr>
      </w:pPr>
      <w:r w:rsidRPr="00654D6B">
        <w:rPr>
          <w:rStyle w:val="stknr"/>
          <w:i/>
          <w:iCs/>
          <w:color w:val="000000"/>
        </w:rPr>
        <w:lastRenderedPageBreak/>
        <w:t>Stk. 3.</w:t>
      </w:r>
      <w:r w:rsidRPr="00654D6B">
        <w:rPr>
          <w:color w:val="000000"/>
        </w:rPr>
        <w:t xml:space="preserve"> Indkaldelse kan desuden ske med en frist på ned til mindst 10 dage før datoen for fremmøde i tilfælde, hvor der i anledning af, at den dømte har overtrådt vilkår for betinget dom, herunder vilkår om samfundstjeneste, er truffet afgørelse om ubetinget fængselsstraf. </w:t>
      </w:r>
    </w:p>
    <w:p w14:paraId="706082C6" w14:textId="77777777" w:rsidR="00014487" w:rsidRPr="00654D6B" w:rsidRDefault="00014487" w:rsidP="00A82792">
      <w:pPr>
        <w:pStyle w:val="stk2"/>
        <w:spacing w:before="0" w:beforeAutospacing="0" w:after="0" w:afterAutospacing="0" w:line="300" w:lineRule="auto"/>
        <w:ind w:firstLine="240"/>
        <w:jc w:val="both"/>
        <w:rPr>
          <w:color w:val="000000"/>
        </w:rPr>
      </w:pPr>
      <w:r w:rsidRPr="00654D6B">
        <w:rPr>
          <w:rStyle w:val="stknr"/>
          <w:i/>
          <w:iCs/>
          <w:color w:val="000000"/>
        </w:rPr>
        <w:t>Stk. 4.</w:t>
      </w:r>
      <w:r w:rsidRPr="00654D6B">
        <w:rPr>
          <w:color w:val="000000"/>
        </w:rPr>
        <w:t> Er en tidligere indkaldelse bortfaldet som nævnt i § 9, kan ny indkaldelse ske med en frist på mindst 10 dage før datoen for fremmøde.</w:t>
      </w:r>
    </w:p>
    <w:p w14:paraId="4185C709" w14:textId="77777777" w:rsidR="00014487" w:rsidRPr="00654D6B" w:rsidRDefault="00014487" w:rsidP="00A82792">
      <w:pPr>
        <w:pStyle w:val="stk2"/>
        <w:spacing w:before="0" w:beforeAutospacing="0" w:after="0" w:afterAutospacing="0" w:line="300" w:lineRule="auto"/>
        <w:ind w:firstLine="240"/>
        <w:jc w:val="both"/>
        <w:rPr>
          <w:color w:val="000000"/>
        </w:rPr>
      </w:pPr>
      <w:r w:rsidRPr="00654D6B">
        <w:rPr>
          <w:rStyle w:val="stknr"/>
          <w:i/>
          <w:iCs/>
          <w:color w:val="000000"/>
        </w:rPr>
        <w:t>Stk. 5.</w:t>
      </w:r>
      <w:r w:rsidRPr="00654D6B">
        <w:rPr>
          <w:color w:val="000000"/>
        </w:rPr>
        <w:t> Afvises den dømte efter § 8, stk. 2-3, kan ny indkaldelse ske med dags varsel.</w:t>
      </w:r>
    </w:p>
    <w:p w14:paraId="44318DB2" w14:textId="77777777" w:rsidR="00014487" w:rsidRPr="00654D6B" w:rsidRDefault="00014487" w:rsidP="00A82792">
      <w:pPr>
        <w:pStyle w:val="paragraf"/>
        <w:spacing w:before="200" w:beforeAutospacing="0" w:after="0" w:afterAutospacing="0" w:line="300" w:lineRule="auto"/>
        <w:ind w:firstLine="240"/>
        <w:jc w:val="both"/>
        <w:rPr>
          <w:color w:val="000000"/>
        </w:rPr>
      </w:pPr>
      <w:r w:rsidRPr="00654D6B">
        <w:rPr>
          <w:rStyle w:val="paragrafnr"/>
          <w:rFonts w:eastAsiaTheme="majorEastAsia"/>
          <w:b/>
          <w:bCs/>
          <w:color w:val="000000"/>
        </w:rPr>
        <w:t>§ 12.</w:t>
      </w:r>
      <w:r w:rsidRPr="00654D6B">
        <w:rPr>
          <w:color w:val="000000"/>
        </w:rPr>
        <w:t> I indkaldelsen skal den dømte gøres bekendt med, hvor denne skal møde og på hvilket tidspunkt.</w:t>
      </w:r>
    </w:p>
    <w:p w14:paraId="3C15AEF2" w14:textId="77777777" w:rsidR="00014487" w:rsidRPr="00654D6B" w:rsidRDefault="00014487" w:rsidP="00A82792">
      <w:pPr>
        <w:pStyle w:val="stk2"/>
        <w:spacing w:before="0" w:beforeAutospacing="0" w:after="0" w:afterAutospacing="0" w:line="300" w:lineRule="auto"/>
        <w:ind w:firstLine="240"/>
        <w:jc w:val="both"/>
        <w:rPr>
          <w:color w:val="000000"/>
        </w:rPr>
      </w:pPr>
      <w:r w:rsidRPr="00654D6B">
        <w:rPr>
          <w:rStyle w:val="stknr"/>
          <w:i/>
          <w:iCs/>
          <w:color w:val="000000"/>
        </w:rPr>
        <w:t>Stk. 2.</w:t>
      </w:r>
      <w:r w:rsidRPr="00654D6B">
        <w:rPr>
          <w:color w:val="000000"/>
        </w:rPr>
        <w:t> Alle de fængselsstraffe, som den dømte skal udstå, skal anføres i indkaldelsen.</w:t>
      </w:r>
    </w:p>
    <w:p w14:paraId="26E5461E" w14:textId="77777777" w:rsidR="00014487" w:rsidRPr="00654D6B" w:rsidRDefault="00014487" w:rsidP="00A82792">
      <w:pPr>
        <w:pStyle w:val="paragraf"/>
        <w:spacing w:before="200" w:beforeAutospacing="0" w:after="0" w:afterAutospacing="0" w:line="300" w:lineRule="auto"/>
        <w:ind w:firstLine="240"/>
        <w:jc w:val="both"/>
        <w:rPr>
          <w:color w:val="000000"/>
        </w:rPr>
      </w:pPr>
      <w:r w:rsidRPr="00654D6B">
        <w:rPr>
          <w:rStyle w:val="paragrafnr"/>
          <w:rFonts w:eastAsiaTheme="majorEastAsia"/>
          <w:b/>
          <w:bCs/>
          <w:color w:val="000000"/>
        </w:rPr>
        <w:t>§ 13.</w:t>
      </w:r>
      <w:r w:rsidRPr="00654D6B">
        <w:rPr>
          <w:color w:val="000000"/>
        </w:rPr>
        <w:t> Den dømte skal i indkaldelsen endvidere vejledes om reglerne om ansøgning om udsættelse med fuldbyrdelsen eller benådning, herunder om opsættende virkning af en sådan ansøgning, samt om reglerne i § 9.</w:t>
      </w:r>
    </w:p>
    <w:p w14:paraId="44BFBC53" w14:textId="77777777" w:rsidR="00014487" w:rsidRPr="00654D6B" w:rsidRDefault="00014487" w:rsidP="00A82792">
      <w:pPr>
        <w:pStyle w:val="stk2"/>
        <w:spacing w:before="0" w:beforeAutospacing="0" w:after="0" w:afterAutospacing="0" w:line="300" w:lineRule="auto"/>
        <w:ind w:firstLine="240"/>
        <w:jc w:val="both"/>
        <w:rPr>
          <w:color w:val="000000"/>
        </w:rPr>
      </w:pPr>
      <w:r w:rsidRPr="00654D6B">
        <w:rPr>
          <w:rStyle w:val="stknr"/>
          <w:i/>
          <w:iCs/>
          <w:color w:val="000000"/>
        </w:rPr>
        <w:t>Stk. 2.</w:t>
      </w:r>
      <w:r w:rsidRPr="00654D6B">
        <w:rPr>
          <w:color w:val="000000"/>
        </w:rPr>
        <w:t> Endvidere skal indkaldelsen indeholde oplysning om, at</w:t>
      </w:r>
    </w:p>
    <w:p w14:paraId="0AA88450" w14:textId="77777777" w:rsidR="00014487" w:rsidRPr="00654D6B" w:rsidRDefault="00014487" w:rsidP="00A82792">
      <w:pPr>
        <w:pStyle w:val="liste1"/>
        <w:spacing w:before="0" w:beforeAutospacing="0" w:after="0" w:afterAutospacing="0" w:line="300" w:lineRule="auto"/>
        <w:jc w:val="both"/>
        <w:rPr>
          <w:color w:val="000000"/>
        </w:rPr>
      </w:pPr>
      <w:r w:rsidRPr="00654D6B">
        <w:rPr>
          <w:rStyle w:val="liste1nr"/>
          <w:color w:val="000000"/>
        </w:rPr>
        <w:t>1)</w:t>
      </w:r>
      <w:r w:rsidRPr="00654D6B">
        <w:rPr>
          <w:color w:val="000000"/>
        </w:rPr>
        <w:t> den dømte kan afvises, hvis denne møder frem for sent eller i påvirket tilstand,</w:t>
      </w:r>
    </w:p>
    <w:p w14:paraId="6087391B" w14:textId="4507D0D9" w:rsidR="00014487" w:rsidRPr="00654D6B" w:rsidRDefault="00014487" w:rsidP="00A82792">
      <w:pPr>
        <w:pStyle w:val="liste1"/>
        <w:spacing w:before="0" w:beforeAutospacing="0" w:after="0" w:afterAutospacing="0" w:line="300" w:lineRule="auto"/>
        <w:jc w:val="both"/>
        <w:rPr>
          <w:color w:val="000000"/>
        </w:rPr>
      </w:pPr>
      <w:r w:rsidRPr="00654D6B">
        <w:rPr>
          <w:rStyle w:val="liste1nr"/>
          <w:color w:val="000000"/>
        </w:rPr>
        <w:t>2)</w:t>
      </w:r>
      <w:r w:rsidRPr="00654D6B">
        <w:rPr>
          <w:color w:val="000000"/>
        </w:rPr>
        <w:t> afsoningsinstitutionen kan ændres</w:t>
      </w:r>
      <w:r w:rsidR="00CB1193" w:rsidRPr="00654D6B">
        <w:rPr>
          <w:color w:val="000000"/>
        </w:rPr>
        <w:t xml:space="preserve"> fra </w:t>
      </w:r>
      <w:r w:rsidR="00DF74AD" w:rsidRPr="00654D6B">
        <w:rPr>
          <w:color w:val="000000"/>
        </w:rPr>
        <w:t>F</w:t>
      </w:r>
      <w:r w:rsidR="00CB1193" w:rsidRPr="00654D6B">
        <w:rPr>
          <w:color w:val="000000"/>
        </w:rPr>
        <w:t>ærøerne</w:t>
      </w:r>
      <w:r w:rsidR="00DF74AD" w:rsidRPr="00654D6B">
        <w:rPr>
          <w:color w:val="000000"/>
        </w:rPr>
        <w:t xml:space="preserve"> Arrest</w:t>
      </w:r>
      <w:r w:rsidR="00CB1193" w:rsidRPr="00654D6B">
        <w:rPr>
          <w:color w:val="000000"/>
        </w:rPr>
        <w:t xml:space="preserve"> til fængsel eller arresthus i Danmark</w:t>
      </w:r>
      <w:r w:rsidRPr="00654D6B">
        <w:rPr>
          <w:color w:val="000000"/>
        </w:rPr>
        <w:t>, hvis den dømte møder frem i påvirket tilstand eller udebliver, herunder møder frem for sent,</w:t>
      </w:r>
      <w:r w:rsidR="00CB1193" w:rsidRPr="00654D6B">
        <w:rPr>
          <w:color w:val="000000"/>
        </w:rPr>
        <w:t xml:space="preserve"> og særlige omstændigheder </w:t>
      </w:r>
      <w:r w:rsidR="006972C4" w:rsidRPr="00654D6B">
        <w:rPr>
          <w:color w:val="000000"/>
        </w:rPr>
        <w:t>i øvrigt a</w:t>
      </w:r>
      <w:r w:rsidR="00CB1193" w:rsidRPr="00654D6B">
        <w:rPr>
          <w:color w:val="000000"/>
        </w:rPr>
        <w:t xml:space="preserve">fgørende </w:t>
      </w:r>
      <w:r w:rsidR="00172829" w:rsidRPr="00654D6B">
        <w:rPr>
          <w:color w:val="000000"/>
        </w:rPr>
        <w:t xml:space="preserve">taler </w:t>
      </w:r>
      <w:r w:rsidR="00CB1193" w:rsidRPr="00654D6B">
        <w:rPr>
          <w:color w:val="000000"/>
        </w:rPr>
        <w:t>herfor, jf. straffuldbyrdelseslovens § 21, stk. 2, nr. 7,</w:t>
      </w:r>
    </w:p>
    <w:p w14:paraId="3EA6A9C9" w14:textId="24E14D55" w:rsidR="00014487" w:rsidRPr="00654D6B" w:rsidRDefault="00CB1193" w:rsidP="00A82792">
      <w:pPr>
        <w:pStyle w:val="liste1"/>
        <w:spacing w:before="0" w:beforeAutospacing="0" w:after="0" w:afterAutospacing="0" w:line="300" w:lineRule="auto"/>
        <w:jc w:val="both"/>
        <w:rPr>
          <w:color w:val="000000"/>
        </w:rPr>
      </w:pPr>
      <w:r w:rsidRPr="00654D6B">
        <w:rPr>
          <w:rStyle w:val="liste1nr"/>
          <w:color w:val="000000"/>
        </w:rPr>
        <w:t>3</w:t>
      </w:r>
      <w:r w:rsidR="00014487" w:rsidRPr="00654D6B">
        <w:rPr>
          <w:rStyle w:val="liste1nr"/>
          <w:color w:val="000000"/>
        </w:rPr>
        <w:t>)</w:t>
      </w:r>
      <w:r w:rsidR="00014487" w:rsidRPr="00654D6B">
        <w:rPr>
          <w:color w:val="000000"/>
        </w:rPr>
        <w:t> muligheden for udgang fratages i et tidsrum af 3 måneder fra indsættelsen, hvis den dømte uden lovlig grund udebliver, herunder møder frem for sent, jf. udgangsbekendtgørelsens § 21, stk. 1,</w:t>
      </w:r>
    </w:p>
    <w:p w14:paraId="1ACC49DB" w14:textId="72606D79" w:rsidR="00014487" w:rsidRPr="00654D6B" w:rsidRDefault="00CB1193" w:rsidP="00A82792">
      <w:pPr>
        <w:pStyle w:val="liste1"/>
        <w:spacing w:before="0" w:beforeAutospacing="0" w:after="0" w:afterAutospacing="0" w:line="300" w:lineRule="auto"/>
        <w:jc w:val="both"/>
        <w:rPr>
          <w:color w:val="000000"/>
        </w:rPr>
      </w:pPr>
      <w:r w:rsidRPr="00654D6B">
        <w:rPr>
          <w:rStyle w:val="liste1nr"/>
          <w:color w:val="000000"/>
        </w:rPr>
        <w:t>4</w:t>
      </w:r>
      <w:r w:rsidR="00014487" w:rsidRPr="00654D6B">
        <w:rPr>
          <w:rStyle w:val="liste1nr"/>
          <w:color w:val="000000"/>
        </w:rPr>
        <w:t>)</w:t>
      </w:r>
      <w:r w:rsidR="00014487" w:rsidRPr="00654D6B">
        <w:rPr>
          <w:color w:val="000000"/>
        </w:rPr>
        <w:t> det tillægges betydning ved vurderingen af risikoen for misbrug af en eventuel senere udgangstilladelse, hvis den dømte ikke er mødt frem i overensstemmelse med indkaldelsen,</w:t>
      </w:r>
    </w:p>
    <w:p w14:paraId="2A3A1520" w14:textId="7854B29D" w:rsidR="00014487" w:rsidRPr="00654D6B" w:rsidRDefault="00CB1193" w:rsidP="00A82792">
      <w:pPr>
        <w:pStyle w:val="liste1"/>
        <w:spacing w:before="0" w:beforeAutospacing="0" w:after="0" w:afterAutospacing="0" w:line="300" w:lineRule="auto"/>
        <w:jc w:val="both"/>
        <w:rPr>
          <w:color w:val="000000"/>
        </w:rPr>
      </w:pPr>
      <w:r w:rsidRPr="00654D6B">
        <w:rPr>
          <w:rStyle w:val="liste1nr"/>
          <w:color w:val="000000"/>
        </w:rPr>
        <w:t>5</w:t>
      </w:r>
      <w:r w:rsidR="00014487" w:rsidRPr="00654D6B">
        <w:rPr>
          <w:rStyle w:val="liste1nr"/>
          <w:color w:val="000000"/>
        </w:rPr>
        <w:t>)</w:t>
      </w:r>
      <w:r w:rsidR="00014487" w:rsidRPr="00654D6B">
        <w:rPr>
          <w:color w:val="000000"/>
        </w:rPr>
        <w:t> den dømte skal medbringe billedlegitimation,</w:t>
      </w:r>
    </w:p>
    <w:p w14:paraId="114939CE" w14:textId="64553462" w:rsidR="00014487" w:rsidRPr="00654D6B" w:rsidRDefault="00CB1193" w:rsidP="00A82792">
      <w:pPr>
        <w:pStyle w:val="liste1"/>
        <w:spacing w:before="0" w:beforeAutospacing="0" w:after="0" w:afterAutospacing="0" w:line="300" w:lineRule="auto"/>
        <w:jc w:val="both"/>
        <w:rPr>
          <w:color w:val="000000"/>
        </w:rPr>
      </w:pPr>
      <w:r w:rsidRPr="00654D6B">
        <w:rPr>
          <w:rStyle w:val="liste1nr"/>
          <w:color w:val="000000"/>
        </w:rPr>
        <w:t>6</w:t>
      </w:r>
      <w:r w:rsidR="00014487" w:rsidRPr="00654D6B">
        <w:rPr>
          <w:rStyle w:val="liste1nr"/>
          <w:color w:val="000000"/>
        </w:rPr>
        <w:t>)</w:t>
      </w:r>
      <w:r w:rsidR="00014487" w:rsidRPr="00654D6B">
        <w:rPr>
          <w:color w:val="000000"/>
        </w:rPr>
        <w:t> den dømte vil blive anholdt af politiet, hvis den pågældende ikke møder frem i overensstemmelse med indkaldelsen,</w:t>
      </w:r>
    </w:p>
    <w:p w14:paraId="1AAFD3CA" w14:textId="2C4127EB" w:rsidR="00014487" w:rsidRPr="00654D6B" w:rsidRDefault="00CB1193" w:rsidP="00A82792">
      <w:pPr>
        <w:pStyle w:val="liste1"/>
        <w:spacing w:before="0" w:beforeAutospacing="0" w:after="0" w:afterAutospacing="0" w:line="300" w:lineRule="auto"/>
        <w:jc w:val="both"/>
        <w:rPr>
          <w:color w:val="000000"/>
        </w:rPr>
      </w:pPr>
      <w:r w:rsidRPr="00654D6B">
        <w:rPr>
          <w:rStyle w:val="liste1nr"/>
          <w:color w:val="000000"/>
        </w:rPr>
        <w:t>7</w:t>
      </w:r>
      <w:r w:rsidR="00014487" w:rsidRPr="00654D6B">
        <w:rPr>
          <w:rStyle w:val="liste1nr"/>
          <w:color w:val="000000"/>
        </w:rPr>
        <w:t>)</w:t>
      </w:r>
      <w:r w:rsidR="00014487" w:rsidRPr="00654D6B">
        <w:rPr>
          <w:color w:val="000000"/>
        </w:rPr>
        <w:t> det vil tale imod eventuel tidlig prøveløsladelse efter straffuldbyrdelseslovens § 79 d, i sager hvor der i øvrigt er mulighed herfor, hvis den dømte ikke er mødt frem i overensstemmelse med indkaldelsen,</w:t>
      </w:r>
      <w:r w:rsidR="006325E8" w:rsidRPr="00654D6B">
        <w:rPr>
          <w:color w:val="000000"/>
        </w:rPr>
        <w:t xml:space="preserve"> </w:t>
      </w:r>
      <w:r w:rsidR="007C6117" w:rsidRPr="00654D6B">
        <w:rPr>
          <w:color w:val="000000"/>
        </w:rPr>
        <w:t>og</w:t>
      </w:r>
    </w:p>
    <w:p w14:paraId="0AB2897E" w14:textId="3DB7DBB8" w:rsidR="00014487" w:rsidRPr="00654D6B" w:rsidRDefault="00CB1193" w:rsidP="00A82792">
      <w:pPr>
        <w:pStyle w:val="liste1"/>
        <w:spacing w:before="0" w:beforeAutospacing="0" w:after="0" w:afterAutospacing="0" w:line="300" w:lineRule="auto"/>
        <w:jc w:val="both"/>
        <w:rPr>
          <w:color w:val="000000"/>
        </w:rPr>
      </w:pPr>
      <w:r w:rsidRPr="00654D6B">
        <w:rPr>
          <w:rStyle w:val="liste1nr"/>
          <w:color w:val="000000"/>
        </w:rPr>
        <w:t>8</w:t>
      </w:r>
      <w:r w:rsidR="00014487" w:rsidRPr="00654D6B">
        <w:rPr>
          <w:rStyle w:val="liste1nr"/>
          <w:color w:val="000000"/>
        </w:rPr>
        <w:t>)</w:t>
      </w:r>
      <w:r w:rsidR="00014487" w:rsidRPr="00654D6B">
        <w:rPr>
          <w:color w:val="000000"/>
        </w:rPr>
        <w:t> </w:t>
      </w:r>
      <w:r w:rsidR="006074B4" w:rsidRPr="00654D6B">
        <w:rPr>
          <w:color w:val="000000"/>
        </w:rPr>
        <w:t>kriminalforsorgen arrangerer transport til og fra Tórshavn til Færøerne</w:t>
      </w:r>
      <w:r w:rsidR="00D5236F" w:rsidRPr="00654D6B">
        <w:rPr>
          <w:color w:val="000000"/>
        </w:rPr>
        <w:t xml:space="preserve"> Arrest</w:t>
      </w:r>
      <w:r w:rsidR="006074B4" w:rsidRPr="00654D6B">
        <w:rPr>
          <w:color w:val="000000"/>
        </w:rPr>
        <w:t>, hvis den dømte ikke selv har mulighed for at forestå transporten. U</w:t>
      </w:r>
      <w:r w:rsidR="00014487" w:rsidRPr="00654D6B">
        <w:rPr>
          <w:color w:val="000000"/>
        </w:rPr>
        <w:t xml:space="preserve">dgifter til rejse med offentlige transportmidler </w:t>
      </w:r>
      <w:r w:rsidR="006074B4" w:rsidRPr="00654D6B">
        <w:rPr>
          <w:color w:val="000000"/>
        </w:rPr>
        <w:t xml:space="preserve">mellem den dømtes bopæl på Færøerne og Tórshavn </w:t>
      </w:r>
      <w:r w:rsidR="00014487" w:rsidRPr="00654D6B">
        <w:rPr>
          <w:color w:val="000000"/>
        </w:rPr>
        <w:t>vil blive refunderet mod dokumentation, hvorimod den dømte selv skal sørge for transport af medbragte genstande</w:t>
      </w:r>
      <w:r w:rsidR="009D0872" w:rsidRPr="00654D6B">
        <w:rPr>
          <w:color w:val="000000"/>
        </w:rPr>
        <w:t>.</w:t>
      </w:r>
    </w:p>
    <w:p w14:paraId="7E5169FB" w14:textId="6D4566D0" w:rsidR="00014487" w:rsidRPr="00654D6B" w:rsidRDefault="00014487" w:rsidP="00654D6B">
      <w:pPr>
        <w:pStyle w:val="liste1"/>
        <w:spacing w:before="0" w:beforeAutospacing="0" w:after="0" w:afterAutospacing="0" w:line="300" w:lineRule="auto"/>
        <w:ind w:left="280"/>
        <w:rPr>
          <w:color w:val="000000"/>
        </w:rPr>
      </w:pPr>
    </w:p>
    <w:p w14:paraId="145BBFC4" w14:textId="69752FA6" w:rsidR="00014487" w:rsidRPr="00654D6B" w:rsidRDefault="00014487" w:rsidP="00A82792">
      <w:pPr>
        <w:pStyle w:val="stk2"/>
        <w:spacing w:before="0" w:beforeAutospacing="0" w:after="0" w:afterAutospacing="0" w:line="300" w:lineRule="auto"/>
        <w:ind w:firstLine="240"/>
        <w:jc w:val="both"/>
        <w:rPr>
          <w:color w:val="000000"/>
        </w:rPr>
      </w:pPr>
      <w:r w:rsidRPr="00654D6B">
        <w:rPr>
          <w:rStyle w:val="stknr"/>
          <w:i/>
          <w:iCs/>
          <w:color w:val="000000"/>
        </w:rPr>
        <w:t>Stk. 3.</w:t>
      </w:r>
      <w:r w:rsidRPr="00654D6B">
        <w:rPr>
          <w:color w:val="000000"/>
        </w:rPr>
        <w:t xml:space="preserve"> Skal den dømte selv møde frem i Færøerne Arrest uden først at møde hos </w:t>
      </w:r>
      <w:r w:rsidR="007C6117" w:rsidRPr="00654D6B">
        <w:rPr>
          <w:color w:val="000000"/>
        </w:rPr>
        <w:t>Færøernes Politi</w:t>
      </w:r>
      <w:r w:rsidRPr="00654D6B">
        <w:rPr>
          <w:color w:val="000000"/>
        </w:rPr>
        <w:t xml:space="preserve">, skal denne desuden have oplysning om arresthusets adresse og den rejserute, der skal benyttes. Udgifter til rejse med offentlige transportmidler </w:t>
      </w:r>
      <w:r w:rsidR="00AB729C" w:rsidRPr="00654D6B">
        <w:rPr>
          <w:color w:val="000000"/>
        </w:rPr>
        <w:t xml:space="preserve">mellem den dømtes bopæl på </w:t>
      </w:r>
      <w:r w:rsidR="00AB729C" w:rsidRPr="00654D6B">
        <w:rPr>
          <w:color w:val="000000"/>
        </w:rPr>
        <w:lastRenderedPageBreak/>
        <w:t>Færøerne og Tórshavn</w:t>
      </w:r>
      <w:r w:rsidRPr="00654D6B">
        <w:rPr>
          <w:color w:val="000000"/>
        </w:rPr>
        <w:t xml:space="preserve"> refunderes mod dokumentation af </w:t>
      </w:r>
      <w:r w:rsidR="00AB729C" w:rsidRPr="00654D6B">
        <w:rPr>
          <w:color w:val="000000"/>
        </w:rPr>
        <w:t>arresthuset</w:t>
      </w:r>
      <w:r w:rsidRPr="00654D6B">
        <w:rPr>
          <w:color w:val="000000"/>
        </w:rPr>
        <w:t>. Den dømte skal selv sørge for transport af medbragte genstande.</w:t>
      </w:r>
    </w:p>
    <w:p w14:paraId="1ED8862A" w14:textId="006610BF" w:rsidR="00014487" w:rsidRPr="00654D6B" w:rsidRDefault="00014487" w:rsidP="00A82792">
      <w:pPr>
        <w:pStyle w:val="paragraf"/>
        <w:spacing w:before="200" w:beforeAutospacing="0" w:after="0" w:afterAutospacing="0" w:line="300" w:lineRule="auto"/>
        <w:ind w:firstLine="240"/>
        <w:jc w:val="both"/>
        <w:rPr>
          <w:color w:val="000000"/>
        </w:rPr>
      </w:pPr>
      <w:r w:rsidRPr="00654D6B">
        <w:rPr>
          <w:rStyle w:val="paragrafnr"/>
          <w:rFonts w:eastAsiaTheme="majorEastAsia"/>
          <w:b/>
          <w:bCs/>
          <w:color w:val="000000"/>
        </w:rPr>
        <w:t>§ 14.</w:t>
      </w:r>
      <w:r w:rsidRPr="00654D6B">
        <w:rPr>
          <w:color w:val="000000"/>
        </w:rPr>
        <w:t xml:space="preserve"> Skal den dømte først møde frem hos </w:t>
      </w:r>
      <w:r w:rsidR="007C6117" w:rsidRPr="00654D6B">
        <w:rPr>
          <w:color w:val="000000"/>
        </w:rPr>
        <w:t xml:space="preserve">Færøernes Politi </w:t>
      </w:r>
      <w:r w:rsidRPr="00654D6B">
        <w:rPr>
          <w:color w:val="000000"/>
        </w:rPr>
        <w:t xml:space="preserve">for derefter selv at rejse til Færøerne Arrest, skal den pågældende have oplysning om arresthusets adresse og den rejserute, der skal benyttes.  </w:t>
      </w:r>
      <w:r w:rsidR="00341B54" w:rsidRPr="00654D6B">
        <w:rPr>
          <w:color w:val="000000"/>
        </w:rPr>
        <w:t>Udgifter til rejse med offentlige transportmidler mellem den dømtes bopæl på Færøerne</w:t>
      </w:r>
      <w:r w:rsidR="00237DA3" w:rsidRPr="00654D6B">
        <w:rPr>
          <w:color w:val="000000"/>
        </w:rPr>
        <w:t xml:space="preserve"> og </w:t>
      </w:r>
      <w:r w:rsidR="007C6117" w:rsidRPr="00654D6B">
        <w:rPr>
          <w:color w:val="000000"/>
        </w:rPr>
        <w:t xml:space="preserve">den relevante politistation </w:t>
      </w:r>
      <w:r w:rsidR="00237DA3" w:rsidRPr="00654D6B">
        <w:rPr>
          <w:color w:val="000000"/>
        </w:rPr>
        <w:t xml:space="preserve">samt mellem </w:t>
      </w:r>
      <w:r w:rsidR="007C6117" w:rsidRPr="00654D6B">
        <w:rPr>
          <w:color w:val="000000"/>
        </w:rPr>
        <w:t>den relevante politistation</w:t>
      </w:r>
      <w:r w:rsidR="00237DA3" w:rsidRPr="00654D6B">
        <w:rPr>
          <w:color w:val="000000"/>
        </w:rPr>
        <w:t xml:space="preserve"> og Tórshavn, hvis politistationen er beliggende uden for Tórshavn, refunderes mod dokumentation af arresthuset. </w:t>
      </w:r>
      <w:r w:rsidRPr="00654D6B">
        <w:rPr>
          <w:color w:val="000000"/>
        </w:rPr>
        <w:t>Den dømte skal selv sørge for transport af medbragte genstande.</w:t>
      </w:r>
    </w:p>
    <w:p w14:paraId="739FC96E" w14:textId="4FA530A8" w:rsidR="00014487" w:rsidRPr="00654D6B" w:rsidRDefault="00014487" w:rsidP="00A82792">
      <w:pPr>
        <w:pStyle w:val="stk2"/>
        <w:spacing w:before="0" w:beforeAutospacing="0" w:after="0" w:afterAutospacing="0" w:line="300" w:lineRule="auto"/>
        <w:ind w:firstLine="240"/>
        <w:jc w:val="both"/>
        <w:rPr>
          <w:color w:val="000000"/>
        </w:rPr>
      </w:pPr>
      <w:r w:rsidRPr="00654D6B">
        <w:rPr>
          <w:rStyle w:val="stknr"/>
          <w:i/>
          <w:iCs/>
          <w:color w:val="000000"/>
        </w:rPr>
        <w:t>Stk. 2.</w:t>
      </w:r>
      <w:r w:rsidRPr="00654D6B">
        <w:rPr>
          <w:color w:val="000000"/>
        </w:rPr>
        <w:t xml:space="preserve"> Finder </w:t>
      </w:r>
      <w:r w:rsidR="00451D62">
        <w:rPr>
          <w:color w:val="212529"/>
        </w:rPr>
        <w:t xml:space="preserve">landfogeden </w:t>
      </w:r>
      <w:r w:rsidRPr="00654D6B">
        <w:rPr>
          <w:color w:val="000000"/>
        </w:rPr>
        <w:t xml:space="preserve">eller </w:t>
      </w:r>
      <w:r w:rsidR="004265B1" w:rsidRPr="00654D6B">
        <w:rPr>
          <w:color w:val="000000"/>
        </w:rPr>
        <w:t xml:space="preserve">det </w:t>
      </w:r>
      <w:r w:rsidRPr="00654D6B">
        <w:rPr>
          <w:color w:val="000000"/>
        </w:rPr>
        <w:t>kriminalforsorgsområde,</w:t>
      </w:r>
      <w:r w:rsidR="004265B1" w:rsidRPr="00654D6B">
        <w:rPr>
          <w:color w:val="000000"/>
        </w:rPr>
        <w:t xml:space="preserve"> hvorunder Kriminalforsorgen på Færøerne hører</w:t>
      </w:r>
      <w:r w:rsidRPr="00654D6B">
        <w:rPr>
          <w:color w:val="000000"/>
        </w:rPr>
        <w:t>, det uforsvarligt, at den dømte rejser selv, skal den pågældende i stedet transporteres til arresthuset.</w:t>
      </w:r>
    </w:p>
    <w:p w14:paraId="53FF6870" w14:textId="3C4360FF" w:rsidR="00014487" w:rsidRPr="00654D6B" w:rsidRDefault="00014487" w:rsidP="00A82792">
      <w:pPr>
        <w:pStyle w:val="stk2"/>
        <w:spacing w:before="0" w:beforeAutospacing="0" w:after="0" w:afterAutospacing="0" w:line="300" w:lineRule="auto"/>
        <w:ind w:firstLine="240"/>
        <w:jc w:val="both"/>
        <w:rPr>
          <w:color w:val="000000"/>
        </w:rPr>
      </w:pPr>
      <w:r w:rsidRPr="00654D6B">
        <w:rPr>
          <w:rStyle w:val="stknr"/>
          <w:i/>
          <w:iCs/>
          <w:color w:val="000000"/>
        </w:rPr>
        <w:t>Stk. 3.</w:t>
      </w:r>
      <w:r w:rsidRPr="00654D6B">
        <w:rPr>
          <w:color w:val="000000"/>
        </w:rPr>
        <w:t xml:space="preserve"> Der skal gøres notat om tidspunktet for den dømtes fremmøde hos </w:t>
      </w:r>
      <w:r w:rsidR="004265B1" w:rsidRPr="00654D6B">
        <w:rPr>
          <w:color w:val="000000"/>
        </w:rPr>
        <w:t>Færøernes P</w:t>
      </w:r>
      <w:r w:rsidRPr="00654D6B">
        <w:rPr>
          <w:color w:val="000000"/>
        </w:rPr>
        <w:t>oliti.</w:t>
      </w:r>
    </w:p>
    <w:p w14:paraId="085664B0" w14:textId="77777777" w:rsidR="00014487" w:rsidRPr="00654D6B" w:rsidRDefault="00014487" w:rsidP="00A82792">
      <w:pPr>
        <w:pStyle w:val="paragraf"/>
        <w:spacing w:before="200" w:beforeAutospacing="0" w:after="0" w:afterAutospacing="0" w:line="300" w:lineRule="auto"/>
        <w:ind w:firstLine="240"/>
        <w:jc w:val="both"/>
        <w:rPr>
          <w:color w:val="000000"/>
        </w:rPr>
      </w:pPr>
      <w:r w:rsidRPr="00654D6B">
        <w:rPr>
          <w:rStyle w:val="paragrafnr"/>
          <w:rFonts w:eastAsiaTheme="majorEastAsia"/>
          <w:b/>
          <w:bCs/>
          <w:color w:val="000000"/>
        </w:rPr>
        <w:t>§ 15.</w:t>
      </w:r>
      <w:r w:rsidRPr="00654D6B">
        <w:rPr>
          <w:color w:val="000000"/>
        </w:rPr>
        <w:t> Indkaldelse foretages af kriminalforsorgsområdet.</w:t>
      </w:r>
    </w:p>
    <w:p w14:paraId="756158CD" w14:textId="7C256A63" w:rsidR="00014487" w:rsidRPr="00654D6B" w:rsidRDefault="00014487" w:rsidP="00A82792">
      <w:pPr>
        <w:pStyle w:val="stk2"/>
        <w:spacing w:before="0" w:beforeAutospacing="0" w:after="0" w:afterAutospacing="0" w:line="300" w:lineRule="auto"/>
        <w:ind w:firstLine="240"/>
        <w:jc w:val="both"/>
        <w:rPr>
          <w:color w:val="000000"/>
        </w:rPr>
      </w:pPr>
      <w:r w:rsidRPr="00654D6B">
        <w:rPr>
          <w:rStyle w:val="stknr"/>
          <w:i/>
          <w:iCs/>
          <w:color w:val="000000"/>
        </w:rPr>
        <w:t>Stk. 2.</w:t>
      </w:r>
      <w:r w:rsidRPr="00654D6B">
        <w:rPr>
          <w:color w:val="000000"/>
        </w:rPr>
        <w:t xml:space="preserve"> Indkaldelse kan foretages af </w:t>
      </w:r>
      <w:r w:rsidR="00451D62">
        <w:rPr>
          <w:color w:val="212529"/>
        </w:rPr>
        <w:t>landfogeden</w:t>
      </w:r>
      <w:r w:rsidRPr="00654D6B">
        <w:rPr>
          <w:color w:val="000000"/>
        </w:rPr>
        <w:t>, hvis dette er aftalt med   kriminalforsorgsområdet.</w:t>
      </w:r>
    </w:p>
    <w:p w14:paraId="32989866" w14:textId="77777777" w:rsidR="00014487" w:rsidRPr="00654D6B" w:rsidRDefault="00014487" w:rsidP="00654D6B">
      <w:pPr>
        <w:pStyle w:val="paragrafgruppeoverskrift"/>
        <w:spacing w:before="300" w:beforeAutospacing="0" w:afterAutospacing="0" w:line="300" w:lineRule="auto"/>
        <w:jc w:val="center"/>
        <w:rPr>
          <w:i/>
          <w:iCs/>
          <w:color w:val="000000"/>
        </w:rPr>
      </w:pPr>
      <w:r w:rsidRPr="00654D6B">
        <w:rPr>
          <w:i/>
          <w:iCs/>
          <w:color w:val="000000"/>
        </w:rPr>
        <w:t>Indkaldelse til fuldbyrdelse af forvandlingsstraf for bøde</w:t>
      </w:r>
    </w:p>
    <w:p w14:paraId="231B5880" w14:textId="77777777" w:rsidR="00014487" w:rsidRPr="00654D6B" w:rsidRDefault="00014487" w:rsidP="00654D6B">
      <w:pPr>
        <w:pStyle w:val="paragraf"/>
        <w:spacing w:before="200" w:beforeAutospacing="0" w:after="0" w:afterAutospacing="0" w:line="300" w:lineRule="auto"/>
        <w:ind w:firstLine="240"/>
        <w:rPr>
          <w:color w:val="000000"/>
        </w:rPr>
      </w:pPr>
      <w:r w:rsidRPr="00654D6B">
        <w:rPr>
          <w:rStyle w:val="paragrafnr"/>
          <w:rFonts w:eastAsiaTheme="majorEastAsia"/>
          <w:b/>
          <w:bCs/>
          <w:color w:val="000000"/>
        </w:rPr>
        <w:t>§ 16.</w:t>
      </w:r>
      <w:r w:rsidRPr="00654D6B">
        <w:rPr>
          <w:color w:val="000000"/>
        </w:rPr>
        <w:t> Reglerne i dette kapitel finder tilsvarende anvendelse for indkaldelse af personer, der skal udstå forvandlingsstraf for bøde.</w:t>
      </w:r>
    </w:p>
    <w:p w14:paraId="6B1ED900" w14:textId="77777777" w:rsidR="00014487" w:rsidRPr="00654D6B" w:rsidRDefault="00014487" w:rsidP="00654D6B">
      <w:pPr>
        <w:pStyle w:val="stk2"/>
        <w:spacing w:before="0" w:beforeAutospacing="0" w:after="0" w:afterAutospacing="0" w:line="300" w:lineRule="auto"/>
        <w:ind w:firstLine="240"/>
        <w:rPr>
          <w:color w:val="000000"/>
        </w:rPr>
      </w:pPr>
      <w:r w:rsidRPr="00654D6B">
        <w:rPr>
          <w:rStyle w:val="stknr"/>
          <w:i/>
          <w:iCs/>
          <w:color w:val="000000"/>
        </w:rPr>
        <w:t>Stk. 2.</w:t>
      </w:r>
      <w:r w:rsidRPr="00654D6B">
        <w:rPr>
          <w:color w:val="000000"/>
        </w:rPr>
        <w:t> Indkaldelse kan ske med en frist på mindst 10 dage før datoen for fremmøde.</w:t>
      </w:r>
    </w:p>
    <w:p w14:paraId="1977BF2D" w14:textId="77777777" w:rsidR="00014487" w:rsidRPr="00654D6B" w:rsidRDefault="00014487" w:rsidP="00654D6B">
      <w:pPr>
        <w:pStyle w:val="kapitel"/>
        <w:spacing w:before="400" w:beforeAutospacing="0" w:afterAutospacing="0" w:line="300" w:lineRule="auto"/>
        <w:jc w:val="center"/>
        <w:rPr>
          <w:color w:val="000000"/>
        </w:rPr>
      </w:pPr>
      <w:r w:rsidRPr="00654D6B">
        <w:rPr>
          <w:color w:val="000000"/>
        </w:rPr>
        <w:t>Kapitel 4</w:t>
      </w:r>
    </w:p>
    <w:p w14:paraId="21EDE3A9" w14:textId="77777777" w:rsidR="00014487" w:rsidRPr="00654D6B" w:rsidRDefault="00014487" w:rsidP="00654D6B">
      <w:pPr>
        <w:pStyle w:val="kapiteloverskrift2"/>
        <w:spacing w:before="0" w:beforeAutospacing="0" w:afterAutospacing="0" w:line="300" w:lineRule="auto"/>
        <w:jc w:val="center"/>
        <w:rPr>
          <w:i/>
          <w:iCs/>
          <w:color w:val="000000"/>
        </w:rPr>
      </w:pPr>
      <w:r w:rsidRPr="00654D6B">
        <w:rPr>
          <w:i/>
          <w:iCs/>
          <w:color w:val="000000"/>
        </w:rPr>
        <w:t>Iværksættelse af straffuldbyrdelsen</w:t>
      </w:r>
    </w:p>
    <w:p w14:paraId="3E439AB8" w14:textId="30F023FF" w:rsidR="00014487" w:rsidRPr="00654D6B" w:rsidRDefault="00014487" w:rsidP="00A82792">
      <w:pPr>
        <w:pStyle w:val="paragraf"/>
        <w:spacing w:before="200" w:beforeAutospacing="0" w:after="0" w:afterAutospacing="0" w:line="300" w:lineRule="auto"/>
        <w:ind w:firstLine="240"/>
        <w:jc w:val="both"/>
        <w:rPr>
          <w:color w:val="000000"/>
        </w:rPr>
      </w:pPr>
      <w:r w:rsidRPr="00654D6B">
        <w:rPr>
          <w:rStyle w:val="paragrafnr"/>
          <w:rFonts w:eastAsiaTheme="majorEastAsia"/>
          <w:b/>
          <w:bCs/>
          <w:color w:val="000000"/>
        </w:rPr>
        <w:t>§ 17.</w:t>
      </w:r>
      <w:r w:rsidRPr="00654D6B">
        <w:rPr>
          <w:color w:val="000000"/>
        </w:rPr>
        <w:t> Fuldbyrdelse af fængselsstraf eller forvaring iværksættes, når den dømte modtages i arresthuset, jf. straffuldbyrdelseslovens § 8, stk. 2.</w:t>
      </w:r>
    </w:p>
    <w:p w14:paraId="429353E5" w14:textId="07A1BA24" w:rsidR="00014487" w:rsidRPr="00654D6B" w:rsidRDefault="00014487" w:rsidP="00A82792">
      <w:pPr>
        <w:pStyle w:val="stk2"/>
        <w:spacing w:before="0" w:beforeAutospacing="0" w:after="0" w:afterAutospacing="0" w:line="300" w:lineRule="auto"/>
        <w:ind w:firstLine="240"/>
        <w:jc w:val="both"/>
        <w:rPr>
          <w:color w:val="000000"/>
        </w:rPr>
      </w:pPr>
      <w:r w:rsidRPr="00654D6B">
        <w:rPr>
          <w:rStyle w:val="stknr"/>
          <w:i/>
          <w:iCs/>
          <w:color w:val="000000"/>
        </w:rPr>
        <w:t>Stk. 2.</w:t>
      </w:r>
      <w:r w:rsidRPr="00654D6B">
        <w:rPr>
          <w:color w:val="000000"/>
        </w:rPr>
        <w:t> Der skal gøres notat om tidspunktet for modtagelsen af den dømte i arresthuset.</w:t>
      </w:r>
    </w:p>
    <w:p w14:paraId="290643DF" w14:textId="77777777" w:rsidR="00014487" w:rsidRPr="00654D6B" w:rsidRDefault="00014487" w:rsidP="00A82792">
      <w:pPr>
        <w:pStyle w:val="stk2"/>
        <w:spacing w:before="0" w:beforeAutospacing="0" w:after="0" w:afterAutospacing="0" w:line="300" w:lineRule="auto"/>
        <w:ind w:firstLine="240"/>
        <w:jc w:val="both"/>
        <w:rPr>
          <w:color w:val="000000"/>
        </w:rPr>
      </w:pPr>
      <w:r w:rsidRPr="00654D6B">
        <w:rPr>
          <w:rStyle w:val="stknr"/>
          <w:i/>
          <w:iCs/>
          <w:color w:val="000000"/>
        </w:rPr>
        <w:t>Stk. 3.</w:t>
      </w:r>
      <w:r w:rsidRPr="00654D6B">
        <w:rPr>
          <w:color w:val="000000"/>
        </w:rPr>
        <w:t> Stk. 1 og 2 finder tilsvarende anvendelse for personer, der skal udstå forvandlingsstraf for bøde. Forvandlingsstraf for bøde, der skal fuldbyrdes i forbindelse med fængselsstraf, skal dog først iværksættes på det senest mulige tidspunkt inden datoen for den pågældendes løsladelse, herunder prøveløsladelse, eller for forvandlingsstraffens bortfald, jf. straffelovens § 97 a, stk. 2.</w:t>
      </w:r>
    </w:p>
    <w:p w14:paraId="70668705" w14:textId="77777777" w:rsidR="00014487" w:rsidRPr="00654D6B" w:rsidRDefault="00014487" w:rsidP="00654D6B">
      <w:pPr>
        <w:pStyle w:val="afsnit"/>
        <w:spacing w:before="400" w:beforeAutospacing="0" w:after="120" w:afterAutospacing="0" w:line="300" w:lineRule="auto"/>
        <w:jc w:val="center"/>
        <w:rPr>
          <w:b/>
          <w:bCs/>
          <w:color w:val="000000"/>
        </w:rPr>
      </w:pPr>
      <w:r w:rsidRPr="00654D6B">
        <w:rPr>
          <w:b/>
          <w:bCs/>
          <w:color w:val="000000"/>
        </w:rPr>
        <w:t>Afsnit III</w:t>
      </w:r>
    </w:p>
    <w:p w14:paraId="2856AFD2" w14:textId="77777777" w:rsidR="00014487" w:rsidRPr="00654D6B" w:rsidRDefault="00014487" w:rsidP="00654D6B">
      <w:pPr>
        <w:pStyle w:val="afsnitoverskrift"/>
        <w:spacing w:before="120" w:beforeAutospacing="0" w:after="200" w:afterAutospacing="0" w:line="300" w:lineRule="auto"/>
        <w:jc w:val="center"/>
        <w:rPr>
          <w:b/>
          <w:bCs/>
          <w:color w:val="000000"/>
        </w:rPr>
      </w:pPr>
      <w:r w:rsidRPr="00654D6B">
        <w:rPr>
          <w:b/>
          <w:bCs/>
          <w:color w:val="000000"/>
        </w:rPr>
        <w:t>Dømte, der er varetægtsfængslet i anledning af dommen eller allerede udstår fængselsstraf</w:t>
      </w:r>
    </w:p>
    <w:p w14:paraId="20A3DF70" w14:textId="77777777" w:rsidR="00014487" w:rsidRPr="00654D6B" w:rsidRDefault="00014487" w:rsidP="00654D6B">
      <w:pPr>
        <w:pStyle w:val="kapitel"/>
        <w:spacing w:before="400" w:beforeAutospacing="0" w:afterAutospacing="0" w:line="300" w:lineRule="auto"/>
        <w:jc w:val="center"/>
        <w:rPr>
          <w:color w:val="000000"/>
        </w:rPr>
      </w:pPr>
      <w:r w:rsidRPr="00654D6B">
        <w:rPr>
          <w:color w:val="000000"/>
        </w:rPr>
        <w:lastRenderedPageBreak/>
        <w:t>Kapitel 5</w:t>
      </w:r>
    </w:p>
    <w:p w14:paraId="49BF7E7D" w14:textId="77777777" w:rsidR="00014487" w:rsidRPr="00654D6B" w:rsidRDefault="00014487" w:rsidP="00654D6B">
      <w:pPr>
        <w:pStyle w:val="kapiteloverskrift2"/>
        <w:spacing w:before="0" w:beforeAutospacing="0" w:afterAutospacing="0" w:line="300" w:lineRule="auto"/>
        <w:jc w:val="center"/>
        <w:rPr>
          <w:i/>
          <w:iCs/>
          <w:color w:val="000000"/>
        </w:rPr>
      </w:pPr>
      <w:r w:rsidRPr="00654D6B">
        <w:rPr>
          <w:i/>
          <w:iCs/>
          <w:color w:val="000000"/>
        </w:rPr>
        <w:t>Iværksættelse af straffuldbyrdelse</w:t>
      </w:r>
    </w:p>
    <w:p w14:paraId="52646118" w14:textId="532F41EF" w:rsidR="00014487" w:rsidRPr="00654D6B" w:rsidRDefault="00014487" w:rsidP="00654D6B">
      <w:pPr>
        <w:pStyle w:val="paragraf"/>
        <w:spacing w:before="200" w:beforeAutospacing="0" w:after="0" w:afterAutospacing="0" w:line="300" w:lineRule="auto"/>
        <w:ind w:firstLine="240"/>
        <w:jc w:val="both"/>
        <w:rPr>
          <w:color w:val="000000"/>
        </w:rPr>
      </w:pPr>
      <w:r w:rsidRPr="00654D6B">
        <w:rPr>
          <w:rStyle w:val="paragrafnr"/>
          <w:rFonts w:eastAsiaTheme="majorEastAsia"/>
          <w:b/>
          <w:bCs/>
          <w:color w:val="000000"/>
        </w:rPr>
        <w:t>§ 18.</w:t>
      </w:r>
      <w:r w:rsidRPr="00654D6B">
        <w:rPr>
          <w:color w:val="000000"/>
        </w:rPr>
        <w:t> Fuldbyrdelsen af fængselsstraf eller forvaring iværksættes, når</w:t>
      </w:r>
      <w:r w:rsidR="00FF4137" w:rsidRPr="00654D6B">
        <w:rPr>
          <w:color w:val="000000"/>
        </w:rPr>
        <w:t xml:space="preserve"> det </w:t>
      </w:r>
      <w:r w:rsidRPr="00654D6B">
        <w:rPr>
          <w:color w:val="000000"/>
        </w:rPr>
        <w:t>kriminalforsorgsområde</w:t>
      </w:r>
      <w:r w:rsidR="00FF4137" w:rsidRPr="00654D6B">
        <w:rPr>
          <w:color w:val="000000"/>
        </w:rPr>
        <w:t xml:space="preserve">, hvorunder Kriminalforsorgen på Færøerne hører, </w:t>
      </w:r>
      <w:r w:rsidRPr="00654D6B">
        <w:rPr>
          <w:color w:val="000000"/>
        </w:rPr>
        <w:t>giver meddelelse til den dømte herom, jf. straffuldbyrdelseslovens § 8, stk. 3.</w:t>
      </w:r>
    </w:p>
    <w:p w14:paraId="6FEDADD5" w14:textId="77777777" w:rsidR="00014487" w:rsidRPr="00654D6B" w:rsidRDefault="00014487" w:rsidP="00654D6B">
      <w:pPr>
        <w:pStyle w:val="stk2"/>
        <w:spacing w:before="0" w:beforeAutospacing="0" w:after="0" w:afterAutospacing="0" w:line="300" w:lineRule="auto"/>
        <w:ind w:firstLine="240"/>
        <w:jc w:val="both"/>
        <w:rPr>
          <w:color w:val="000000"/>
        </w:rPr>
      </w:pPr>
      <w:r w:rsidRPr="00654D6B">
        <w:rPr>
          <w:rStyle w:val="stknr"/>
          <w:i/>
          <w:iCs/>
          <w:color w:val="000000"/>
        </w:rPr>
        <w:t>Stk. 2.</w:t>
      </w:r>
      <w:r w:rsidRPr="00654D6B">
        <w:rPr>
          <w:color w:val="000000"/>
        </w:rPr>
        <w:t> Meddelelsen skal gives snarest muligt efter, at kriminalforsorgen har modtaget underretning som nævnt i §§ 1 og 2. Den dømte skal samtidig vejledes om reglerne om ansøgning om udsættelse med straffuldbyrdelsen eller om benådning samt om reglerne om strafafbrydelse. Der skal gøres notat om, hvornår meddelelsen er givet.</w:t>
      </w:r>
    </w:p>
    <w:p w14:paraId="106D73BE" w14:textId="57013E25" w:rsidR="00014487" w:rsidRPr="00654D6B" w:rsidRDefault="00014487" w:rsidP="00654D6B">
      <w:pPr>
        <w:pStyle w:val="stk2"/>
        <w:spacing w:before="0" w:beforeAutospacing="0" w:after="0" w:afterAutospacing="0" w:line="300" w:lineRule="auto"/>
        <w:ind w:firstLine="240"/>
        <w:jc w:val="both"/>
        <w:rPr>
          <w:color w:val="000000"/>
        </w:rPr>
      </w:pPr>
      <w:r w:rsidRPr="00654D6B">
        <w:rPr>
          <w:rStyle w:val="stknr"/>
          <w:i/>
          <w:iCs/>
          <w:color w:val="000000"/>
        </w:rPr>
        <w:t>Stk. 3.</w:t>
      </w:r>
      <w:r w:rsidRPr="00654D6B">
        <w:rPr>
          <w:color w:val="000000"/>
        </w:rPr>
        <w:t> Stk. 1 og 2 og § 19 finder tilsvarende anvendelse for personer, der skal udstå forvandlingsstraf for bøde. Forvandlingsstraf for bøde, der skal fuldbyrdes i forbindelse med fængselsstraf, skal dog først iværksættes på det senest mulige tidspunkt inden datoen for den pågældendes løsladelse, herunder prøveløsladelse, eller for forvandlingsstraffens bortfald, jf. straffelovens § 97 a, stk. 2.</w:t>
      </w:r>
    </w:p>
    <w:p w14:paraId="51FE0C99" w14:textId="77777777" w:rsidR="00014487" w:rsidRPr="00654D6B" w:rsidRDefault="00014487" w:rsidP="00654D6B">
      <w:pPr>
        <w:pStyle w:val="kapitel"/>
        <w:spacing w:before="400" w:beforeAutospacing="0" w:afterAutospacing="0" w:line="300" w:lineRule="auto"/>
        <w:jc w:val="center"/>
        <w:rPr>
          <w:color w:val="000000"/>
        </w:rPr>
      </w:pPr>
      <w:r w:rsidRPr="00654D6B">
        <w:rPr>
          <w:color w:val="000000"/>
        </w:rPr>
        <w:t>Kapitel 6</w:t>
      </w:r>
    </w:p>
    <w:p w14:paraId="1A363BDA" w14:textId="77777777" w:rsidR="00014487" w:rsidRPr="00654D6B" w:rsidRDefault="00014487" w:rsidP="00654D6B">
      <w:pPr>
        <w:pStyle w:val="kapiteloverskrift2"/>
        <w:spacing w:before="0" w:beforeAutospacing="0" w:afterAutospacing="0" w:line="300" w:lineRule="auto"/>
        <w:jc w:val="center"/>
        <w:rPr>
          <w:i/>
          <w:iCs/>
          <w:color w:val="000000"/>
        </w:rPr>
      </w:pPr>
      <w:r w:rsidRPr="00654D6B">
        <w:rPr>
          <w:i/>
          <w:iCs/>
          <w:color w:val="000000"/>
        </w:rPr>
        <w:t>Afgørelse om afsoningsinstitution</w:t>
      </w:r>
    </w:p>
    <w:p w14:paraId="2DA2CDBF" w14:textId="04DD4A30" w:rsidR="00014487" w:rsidRPr="00654D6B" w:rsidRDefault="00014487" w:rsidP="00654D6B">
      <w:pPr>
        <w:pStyle w:val="paragraf"/>
        <w:spacing w:before="200" w:beforeAutospacing="0" w:after="0" w:afterAutospacing="0" w:line="300" w:lineRule="auto"/>
        <w:ind w:firstLine="240"/>
        <w:jc w:val="both"/>
        <w:rPr>
          <w:color w:val="000000"/>
        </w:rPr>
      </w:pPr>
      <w:r w:rsidRPr="00654D6B">
        <w:rPr>
          <w:rStyle w:val="paragrafnr"/>
          <w:rFonts w:eastAsiaTheme="majorEastAsia"/>
          <w:b/>
          <w:bCs/>
          <w:color w:val="000000"/>
        </w:rPr>
        <w:t>§ </w:t>
      </w:r>
      <w:r w:rsidR="00C36968" w:rsidRPr="00654D6B">
        <w:rPr>
          <w:rStyle w:val="paragrafnr"/>
          <w:rFonts w:eastAsiaTheme="majorEastAsia"/>
          <w:b/>
          <w:bCs/>
          <w:color w:val="000000"/>
        </w:rPr>
        <w:t>19</w:t>
      </w:r>
      <w:r w:rsidRPr="00654D6B">
        <w:rPr>
          <w:rStyle w:val="paragrafnr"/>
          <w:rFonts w:eastAsiaTheme="majorEastAsia"/>
          <w:b/>
          <w:bCs/>
          <w:color w:val="000000"/>
        </w:rPr>
        <w:t>.</w:t>
      </w:r>
      <w:r w:rsidRPr="00654D6B">
        <w:rPr>
          <w:color w:val="000000"/>
        </w:rPr>
        <w:t> </w:t>
      </w:r>
      <w:r w:rsidR="00FF4137" w:rsidRPr="00654D6B">
        <w:rPr>
          <w:color w:val="000000"/>
        </w:rPr>
        <w:t>Det k</w:t>
      </w:r>
      <w:r w:rsidRPr="00654D6B">
        <w:rPr>
          <w:color w:val="000000"/>
        </w:rPr>
        <w:t>riminalforsorgsområde</w:t>
      </w:r>
      <w:r w:rsidR="009074DA" w:rsidRPr="00654D6B">
        <w:rPr>
          <w:color w:val="000000"/>
        </w:rPr>
        <w:t>, hvorunder Kriminalforsorgen på Færøerne hører,</w:t>
      </w:r>
      <w:r w:rsidRPr="00654D6B">
        <w:rPr>
          <w:color w:val="000000"/>
        </w:rPr>
        <w:t xml:space="preserve"> træffer afgørelse om, hvor</w:t>
      </w:r>
      <w:r w:rsidR="009074DA" w:rsidRPr="00654D6B">
        <w:rPr>
          <w:color w:val="000000"/>
        </w:rPr>
        <w:t>vidt</w:t>
      </w:r>
      <w:r w:rsidRPr="00654D6B">
        <w:rPr>
          <w:color w:val="000000"/>
        </w:rPr>
        <w:t xml:space="preserve"> fængselsstraf skal fuldbyrdes</w:t>
      </w:r>
      <w:r w:rsidR="009074DA" w:rsidRPr="00654D6B">
        <w:rPr>
          <w:color w:val="000000"/>
        </w:rPr>
        <w:t xml:space="preserve"> i Færøerne</w:t>
      </w:r>
      <w:r w:rsidR="006C36C6" w:rsidRPr="00654D6B">
        <w:rPr>
          <w:color w:val="000000"/>
        </w:rPr>
        <w:t xml:space="preserve"> Arrest</w:t>
      </w:r>
      <w:r w:rsidR="009074DA" w:rsidRPr="00654D6B">
        <w:rPr>
          <w:color w:val="000000"/>
        </w:rPr>
        <w:t xml:space="preserve"> eller </w:t>
      </w:r>
      <w:r w:rsidR="00307547" w:rsidRPr="00654D6B">
        <w:rPr>
          <w:color w:val="000000"/>
        </w:rPr>
        <w:t xml:space="preserve">i </w:t>
      </w:r>
      <w:r w:rsidR="009074DA" w:rsidRPr="00654D6B">
        <w:rPr>
          <w:color w:val="000000"/>
        </w:rPr>
        <w:t>fængsel eller arresthus i Danmark</w:t>
      </w:r>
      <w:r w:rsidRPr="00654D6B">
        <w:rPr>
          <w:color w:val="000000"/>
        </w:rPr>
        <w:t>, jf. dog stk. 2 og 3.</w:t>
      </w:r>
    </w:p>
    <w:p w14:paraId="59BBF107" w14:textId="77777777" w:rsidR="00014487" w:rsidRPr="00654D6B" w:rsidRDefault="00014487" w:rsidP="00654D6B">
      <w:pPr>
        <w:pStyle w:val="stk2"/>
        <w:spacing w:before="0" w:beforeAutospacing="0" w:after="0" w:afterAutospacing="0" w:line="300" w:lineRule="auto"/>
        <w:ind w:firstLine="240"/>
        <w:jc w:val="both"/>
        <w:rPr>
          <w:color w:val="000000"/>
        </w:rPr>
      </w:pPr>
      <w:r w:rsidRPr="00654D6B">
        <w:rPr>
          <w:rStyle w:val="stknr"/>
          <w:i/>
          <w:iCs/>
          <w:color w:val="000000"/>
        </w:rPr>
        <w:t>Stk. 2.</w:t>
      </w:r>
      <w:r w:rsidRPr="00654D6B">
        <w:rPr>
          <w:color w:val="000000"/>
        </w:rPr>
        <w:t> Afgørelse om afsoningsinstitution træffes af Direktoratet for Kriminalforsorgen, hvis den pågældende person</w:t>
      </w:r>
    </w:p>
    <w:p w14:paraId="1A1A6ED0" w14:textId="77777777" w:rsidR="00014487" w:rsidRPr="00654D6B" w:rsidRDefault="00014487" w:rsidP="00654D6B">
      <w:pPr>
        <w:pStyle w:val="liste1"/>
        <w:spacing w:before="0" w:beforeAutospacing="0" w:after="0" w:afterAutospacing="0" w:line="300" w:lineRule="auto"/>
        <w:jc w:val="both"/>
        <w:rPr>
          <w:color w:val="000000"/>
        </w:rPr>
      </w:pPr>
      <w:r w:rsidRPr="00654D6B">
        <w:rPr>
          <w:rStyle w:val="liste1nr"/>
          <w:color w:val="000000"/>
        </w:rPr>
        <w:t>1)</w:t>
      </w:r>
      <w:r w:rsidRPr="00654D6B">
        <w:rPr>
          <w:color w:val="000000"/>
        </w:rPr>
        <w:t> er idømt en straf af fængsel på livstid eller forvaring,</w:t>
      </w:r>
    </w:p>
    <w:p w14:paraId="0319F02B" w14:textId="77777777" w:rsidR="00014487" w:rsidRPr="00654D6B" w:rsidRDefault="00014487" w:rsidP="00654D6B">
      <w:pPr>
        <w:pStyle w:val="liste1"/>
        <w:spacing w:before="0" w:beforeAutospacing="0" w:after="0" w:afterAutospacing="0" w:line="300" w:lineRule="auto"/>
        <w:jc w:val="both"/>
        <w:rPr>
          <w:color w:val="000000"/>
        </w:rPr>
      </w:pPr>
      <w:r w:rsidRPr="00654D6B">
        <w:rPr>
          <w:rStyle w:val="liste1nr"/>
          <w:color w:val="000000"/>
        </w:rPr>
        <w:t>2)</w:t>
      </w:r>
      <w:r w:rsidRPr="00654D6B">
        <w:rPr>
          <w:color w:val="000000"/>
        </w:rPr>
        <w:t> er idømt en fængselsstraf for overtrædelse af bestemmelser i straffelovens kapitel 12 eller 13, eller</w:t>
      </w:r>
    </w:p>
    <w:p w14:paraId="151F437E" w14:textId="4B2A4592" w:rsidR="00014487" w:rsidRPr="00654D6B" w:rsidRDefault="00014487" w:rsidP="00654D6B">
      <w:pPr>
        <w:pStyle w:val="liste1"/>
        <w:spacing w:before="0" w:beforeAutospacing="0" w:after="0" w:afterAutospacing="0" w:line="300" w:lineRule="auto"/>
        <w:jc w:val="both"/>
        <w:rPr>
          <w:color w:val="000000"/>
        </w:rPr>
      </w:pPr>
      <w:r w:rsidRPr="00654D6B">
        <w:rPr>
          <w:rStyle w:val="liste1nr"/>
          <w:color w:val="000000"/>
        </w:rPr>
        <w:t>3)</w:t>
      </w:r>
      <w:r w:rsidRPr="00654D6B">
        <w:rPr>
          <w:color w:val="000000"/>
        </w:rPr>
        <w:t xml:space="preserve"> ifølge </w:t>
      </w:r>
      <w:r w:rsidR="00451D62">
        <w:rPr>
          <w:color w:val="212529"/>
        </w:rPr>
        <w:t xml:space="preserve">landfogeden </w:t>
      </w:r>
      <w:r w:rsidRPr="00654D6B">
        <w:rPr>
          <w:color w:val="000000"/>
        </w:rPr>
        <w:t>har tilknytning til en rocker- eller bandegruppering m.v.</w:t>
      </w:r>
    </w:p>
    <w:p w14:paraId="6B6CF025" w14:textId="77777777" w:rsidR="00014487" w:rsidRPr="00654D6B" w:rsidRDefault="00014487" w:rsidP="00654D6B">
      <w:pPr>
        <w:pStyle w:val="stk2"/>
        <w:spacing w:before="0" w:beforeAutospacing="0" w:after="0" w:afterAutospacing="0" w:line="300" w:lineRule="auto"/>
        <w:ind w:firstLine="240"/>
        <w:jc w:val="both"/>
        <w:rPr>
          <w:color w:val="000000"/>
        </w:rPr>
      </w:pPr>
      <w:r w:rsidRPr="00654D6B">
        <w:rPr>
          <w:rStyle w:val="stknr"/>
          <w:i/>
          <w:iCs/>
          <w:color w:val="000000"/>
        </w:rPr>
        <w:t>Stk. 3.</w:t>
      </w:r>
      <w:r w:rsidRPr="00654D6B">
        <w:rPr>
          <w:color w:val="000000"/>
        </w:rPr>
        <w:t> Afgørelse om afsoningsinstitution træffes endvidere af Direktoratet for Kriminalforsorgen, hvis der er tale om</w:t>
      </w:r>
    </w:p>
    <w:p w14:paraId="4D45B533" w14:textId="4E0A2083" w:rsidR="00014487" w:rsidRPr="00654D6B" w:rsidRDefault="00014487" w:rsidP="00654D6B">
      <w:pPr>
        <w:pStyle w:val="liste1"/>
        <w:spacing w:before="0" w:beforeAutospacing="0" w:after="0" w:afterAutospacing="0" w:line="300" w:lineRule="auto"/>
        <w:jc w:val="both"/>
        <w:rPr>
          <w:color w:val="000000"/>
        </w:rPr>
      </w:pPr>
      <w:r w:rsidRPr="00654D6B">
        <w:rPr>
          <w:rStyle w:val="liste1nr"/>
          <w:color w:val="000000"/>
        </w:rPr>
        <w:t>1)</w:t>
      </w:r>
      <w:r w:rsidRPr="00654D6B">
        <w:rPr>
          <w:color w:val="000000"/>
        </w:rPr>
        <w:t> en afgørelse om anbringelse i fængsel eller arresthus i Danmark efter straffuldbyrdelseslovens § 21, stk. 2, nr. 1, sidste led,</w:t>
      </w:r>
    </w:p>
    <w:p w14:paraId="064545D0" w14:textId="6AF81784" w:rsidR="00014487" w:rsidRPr="00654D6B" w:rsidRDefault="00014487" w:rsidP="00654D6B">
      <w:pPr>
        <w:pStyle w:val="liste1"/>
        <w:spacing w:before="0" w:beforeAutospacing="0" w:after="0" w:afterAutospacing="0" w:line="300" w:lineRule="auto"/>
        <w:jc w:val="both"/>
        <w:rPr>
          <w:color w:val="000000"/>
        </w:rPr>
      </w:pPr>
      <w:r w:rsidRPr="00654D6B">
        <w:rPr>
          <w:rStyle w:val="liste1nr"/>
          <w:color w:val="000000"/>
        </w:rPr>
        <w:t>2)</w:t>
      </w:r>
      <w:r w:rsidRPr="00654D6B">
        <w:rPr>
          <w:color w:val="000000"/>
        </w:rPr>
        <w:t xml:space="preserve"> en afgørelse om anbringelse i fængsel eller arresthus i Danmark efter straffuldbyrdelseslovens § 22, </w:t>
      </w:r>
      <w:r w:rsidR="00307547" w:rsidRPr="00654D6B">
        <w:rPr>
          <w:color w:val="000000"/>
        </w:rPr>
        <w:t>hvis</w:t>
      </w:r>
      <w:r w:rsidRPr="00654D6B">
        <w:rPr>
          <w:color w:val="000000"/>
        </w:rPr>
        <w:t xml:space="preserve"> der foreligger sådanne omstændigheder som nævnt i straffuldbyrdelseslovens § 21, stk. 2, nr. 1, sidste led, eller</w:t>
      </w:r>
    </w:p>
    <w:p w14:paraId="2A93FFB3" w14:textId="4AAB02F0" w:rsidR="00014487" w:rsidRPr="00654D6B" w:rsidRDefault="00014487" w:rsidP="00654D6B">
      <w:pPr>
        <w:pStyle w:val="liste1"/>
        <w:spacing w:before="0" w:beforeAutospacing="0" w:after="0" w:afterAutospacing="0" w:line="300" w:lineRule="auto"/>
        <w:jc w:val="both"/>
        <w:rPr>
          <w:color w:val="000000"/>
        </w:rPr>
      </w:pPr>
      <w:r w:rsidRPr="00654D6B">
        <w:rPr>
          <w:rStyle w:val="liste1nr"/>
          <w:color w:val="000000"/>
        </w:rPr>
        <w:t>3)</w:t>
      </w:r>
      <w:r w:rsidRPr="00654D6B">
        <w:rPr>
          <w:color w:val="000000"/>
        </w:rPr>
        <w:t> en afgørelse om anbringelse i Færøerne</w:t>
      </w:r>
      <w:r w:rsidR="006C36C6" w:rsidRPr="00654D6B">
        <w:rPr>
          <w:color w:val="000000"/>
        </w:rPr>
        <w:t xml:space="preserve"> Arrest</w:t>
      </w:r>
      <w:r w:rsidRPr="00654D6B">
        <w:rPr>
          <w:color w:val="000000"/>
        </w:rPr>
        <w:t xml:space="preserve"> efter straffuldbyrdelseslovens § 23, </w:t>
      </w:r>
      <w:r w:rsidR="00307547" w:rsidRPr="00654D6B">
        <w:rPr>
          <w:color w:val="000000"/>
        </w:rPr>
        <w:t>hvis</w:t>
      </w:r>
      <w:r w:rsidRPr="00654D6B">
        <w:rPr>
          <w:color w:val="000000"/>
        </w:rPr>
        <w:t xml:space="preserve"> der foreligger sådanne omstændigheder som nævnt i straffuldbyrdelseslovens § 21, stk. 2, nr. 1, sidste led.</w:t>
      </w:r>
    </w:p>
    <w:p w14:paraId="0AC54647" w14:textId="77777777" w:rsidR="00014487" w:rsidRPr="00654D6B" w:rsidRDefault="00014487" w:rsidP="00654D6B">
      <w:pPr>
        <w:pStyle w:val="paragrafgruppeoverskrift"/>
        <w:spacing w:before="300" w:beforeAutospacing="0" w:afterAutospacing="0" w:line="300" w:lineRule="auto"/>
        <w:jc w:val="center"/>
        <w:rPr>
          <w:i/>
          <w:iCs/>
          <w:color w:val="000000"/>
        </w:rPr>
      </w:pPr>
      <w:r w:rsidRPr="00654D6B">
        <w:rPr>
          <w:i/>
          <w:iCs/>
          <w:color w:val="000000"/>
        </w:rPr>
        <w:lastRenderedPageBreak/>
        <w:t>Afgørelsen træffes af kriminalforsorgsområdet</w:t>
      </w:r>
    </w:p>
    <w:p w14:paraId="4D25D9E0" w14:textId="77777777" w:rsidR="00014487" w:rsidRPr="00654D6B" w:rsidRDefault="00014487" w:rsidP="00654D6B">
      <w:pPr>
        <w:pStyle w:val="paragrafgruppeoverskrift"/>
        <w:spacing w:before="300" w:beforeAutospacing="0" w:afterAutospacing="0" w:line="300" w:lineRule="auto"/>
        <w:jc w:val="center"/>
        <w:rPr>
          <w:i/>
          <w:iCs/>
          <w:color w:val="000000"/>
        </w:rPr>
      </w:pPr>
      <w:r w:rsidRPr="00654D6B">
        <w:rPr>
          <w:i/>
          <w:iCs/>
          <w:color w:val="000000"/>
        </w:rPr>
        <w:t>Dømte, der er varetægtsfængslet i anledning af dommen</w:t>
      </w:r>
    </w:p>
    <w:p w14:paraId="4024362D" w14:textId="448A2823" w:rsidR="00014487" w:rsidRPr="00654D6B" w:rsidRDefault="00014487" w:rsidP="00654D6B">
      <w:pPr>
        <w:pStyle w:val="paragraf"/>
        <w:spacing w:before="200" w:beforeAutospacing="0" w:after="0" w:afterAutospacing="0" w:line="300" w:lineRule="auto"/>
        <w:ind w:firstLine="240"/>
        <w:jc w:val="both"/>
        <w:rPr>
          <w:color w:val="000000"/>
        </w:rPr>
      </w:pPr>
      <w:r w:rsidRPr="00654D6B">
        <w:rPr>
          <w:rStyle w:val="paragrafnr"/>
          <w:rFonts w:eastAsiaTheme="majorEastAsia"/>
          <w:b/>
          <w:bCs/>
          <w:color w:val="000000"/>
        </w:rPr>
        <w:t>§ </w:t>
      </w:r>
      <w:r w:rsidR="00C36968" w:rsidRPr="00654D6B">
        <w:rPr>
          <w:rStyle w:val="paragrafnr"/>
          <w:rFonts w:eastAsiaTheme="majorEastAsia"/>
          <w:b/>
          <w:bCs/>
          <w:color w:val="000000"/>
        </w:rPr>
        <w:t>20</w:t>
      </w:r>
      <w:r w:rsidRPr="00654D6B">
        <w:rPr>
          <w:rStyle w:val="paragrafnr"/>
          <w:rFonts w:eastAsiaTheme="majorEastAsia"/>
          <w:b/>
          <w:bCs/>
          <w:color w:val="000000"/>
        </w:rPr>
        <w:t>.</w:t>
      </w:r>
      <w:r w:rsidRPr="00654D6B">
        <w:rPr>
          <w:color w:val="000000"/>
        </w:rPr>
        <w:t> Er der i anledning af en anden straffesag truffet afgørelse om, at en idømt fængselsstraf skal fuldbyrdes i Færøerne</w:t>
      </w:r>
      <w:r w:rsidR="006C36C6" w:rsidRPr="00654D6B">
        <w:rPr>
          <w:color w:val="000000"/>
        </w:rPr>
        <w:t xml:space="preserve"> Arrest</w:t>
      </w:r>
      <w:r w:rsidR="004A1D70" w:rsidRPr="00654D6B">
        <w:rPr>
          <w:color w:val="000000"/>
        </w:rPr>
        <w:t xml:space="preserve"> eller </w:t>
      </w:r>
      <w:r w:rsidR="0050772D" w:rsidRPr="00654D6B">
        <w:rPr>
          <w:color w:val="000000"/>
        </w:rPr>
        <w:t xml:space="preserve">i </w:t>
      </w:r>
      <w:r w:rsidRPr="00654D6B">
        <w:rPr>
          <w:color w:val="000000"/>
        </w:rPr>
        <w:t>fængsel</w:t>
      </w:r>
      <w:r w:rsidR="004A1D70" w:rsidRPr="00654D6B">
        <w:rPr>
          <w:color w:val="000000"/>
        </w:rPr>
        <w:t xml:space="preserve"> eller arresthus i Danmark</w:t>
      </w:r>
      <w:r w:rsidRPr="00654D6B">
        <w:rPr>
          <w:color w:val="000000"/>
        </w:rPr>
        <w:t>, træffer kriminalforsorgsområde</w:t>
      </w:r>
      <w:r w:rsidR="00A83E3A" w:rsidRPr="00654D6B">
        <w:rPr>
          <w:color w:val="000000"/>
        </w:rPr>
        <w:t>t</w:t>
      </w:r>
      <w:r w:rsidR="00B13080">
        <w:rPr>
          <w:color w:val="000000"/>
        </w:rPr>
        <w:t>,</w:t>
      </w:r>
      <w:r w:rsidR="004265B1" w:rsidRPr="00654D6B">
        <w:rPr>
          <w:color w:val="000000"/>
        </w:rPr>
        <w:t xml:space="preserve"> </w:t>
      </w:r>
      <w:r w:rsidR="00E16802" w:rsidRPr="00654D6B">
        <w:rPr>
          <w:color w:val="000000"/>
        </w:rPr>
        <w:t>hvorunder Kriminalforsorgen på Færøerne hører,</w:t>
      </w:r>
      <w:r w:rsidR="00A82792">
        <w:rPr>
          <w:color w:val="000000"/>
        </w:rPr>
        <w:t xml:space="preserve"> </w:t>
      </w:r>
      <w:r w:rsidRPr="00654D6B">
        <w:rPr>
          <w:color w:val="000000"/>
        </w:rPr>
        <w:t>afgørelse om, hvor</w:t>
      </w:r>
      <w:r w:rsidR="00F4624E" w:rsidRPr="00654D6B">
        <w:rPr>
          <w:color w:val="000000"/>
        </w:rPr>
        <w:t>vidt</w:t>
      </w:r>
      <w:r w:rsidRPr="00654D6B">
        <w:rPr>
          <w:color w:val="000000"/>
        </w:rPr>
        <w:t xml:space="preserve"> den nu idømte fængselsstraf og den tidligere idømte straf skal fuldbyrdes</w:t>
      </w:r>
      <w:r w:rsidR="00F4624E" w:rsidRPr="00654D6B">
        <w:rPr>
          <w:color w:val="000000"/>
        </w:rPr>
        <w:t xml:space="preserve"> i Færøerne</w:t>
      </w:r>
      <w:r w:rsidR="006C36C6" w:rsidRPr="00654D6B">
        <w:rPr>
          <w:color w:val="000000"/>
        </w:rPr>
        <w:t xml:space="preserve"> Arrest</w:t>
      </w:r>
      <w:r w:rsidR="00F4624E" w:rsidRPr="00654D6B">
        <w:rPr>
          <w:color w:val="000000"/>
        </w:rPr>
        <w:t xml:space="preserve"> eller </w:t>
      </w:r>
      <w:r w:rsidR="00B76A3C" w:rsidRPr="00654D6B">
        <w:rPr>
          <w:color w:val="000000"/>
        </w:rPr>
        <w:t xml:space="preserve">i </w:t>
      </w:r>
      <w:r w:rsidR="00F4624E" w:rsidRPr="00654D6B">
        <w:rPr>
          <w:color w:val="000000"/>
        </w:rPr>
        <w:t>fængsel eller arresthus i Danmark</w:t>
      </w:r>
      <w:r w:rsidRPr="00654D6B">
        <w:rPr>
          <w:color w:val="000000"/>
        </w:rPr>
        <w:t>.</w:t>
      </w:r>
    </w:p>
    <w:p w14:paraId="483F20FB" w14:textId="328FFA14" w:rsidR="00014487" w:rsidRPr="00654D6B" w:rsidRDefault="00014487" w:rsidP="00654D6B">
      <w:pPr>
        <w:pStyle w:val="stk2"/>
        <w:spacing w:before="0" w:beforeAutospacing="0" w:after="0" w:afterAutospacing="0" w:line="300" w:lineRule="auto"/>
        <w:ind w:firstLine="240"/>
        <w:jc w:val="both"/>
        <w:rPr>
          <w:color w:val="000000"/>
        </w:rPr>
      </w:pPr>
      <w:r w:rsidRPr="00654D6B">
        <w:rPr>
          <w:rStyle w:val="stknr"/>
          <w:i/>
          <w:iCs/>
          <w:color w:val="000000"/>
        </w:rPr>
        <w:t>Stk. 2.</w:t>
      </w:r>
      <w:r w:rsidRPr="00654D6B">
        <w:rPr>
          <w:color w:val="000000"/>
        </w:rPr>
        <w:t xml:space="preserve"> Stk. 1 gælder ikke, hvis den dømte er straffet efter straffelovens § 210 eller §§ 216-236 (kapitel 24) med fængsel i 30 dage eller derover, idet afgørelse om afsoningsinstitution i givet fald træffes i overensstemmelse med </w:t>
      </w:r>
      <w:r w:rsidR="00F4624E" w:rsidRPr="00654D6B">
        <w:rPr>
          <w:color w:val="000000"/>
        </w:rPr>
        <w:t>reglerne i § 3, stk. 2, i anbringelses- og overførselsbekendtgørelsen</w:t>
      </w:r>
      <w:r w:rsidRPr="00654D6B">
        <w:rPr>
          <w:color w:val="000000"/>
        </w:rPr>
        <w:t>.</w:t>
      </w:r>
    </w:p>
    <w:p w14:paraId="38E125B6" w14:textId="77777777" w:rsidR="00014487" w:rsidRPr="00654D6B" w:rsidRDefault="00014487" w:rsidP="00654D6B">
      <w:pPr>
        <w:pStyle w:val="paragrafgruppeoverskrift"/>
        <w:spacing w:before="300" w:beforeAutospacing="0" w:afterAutospacing="0" w:line="300" w:lineRule="auto"/>
        <w:jc w:val="center"/>
        <w:rPr>
          <w:i/>
          <w:iCs/>
          <w:color w:val="000000"/>
        </w:rPr>
      </w:pPr>
      <w:r w:rsidRPr="00654D6B">
        <w:rPr>
          <w:i/>
          <w:iCs/>
          <w:color w:val="000000"/>
        </w:rPr>
        <w:t>Dømte, der allerede udstår fængselsstraf</w:t>
      </w:r>
    </w:p>
    <w:p w14:paraId="30707981" w14:textId="65BA06DA" w:rsidR="00014487" w:rsidRPr="00654D6B" w:rsidRDefault="00014487" w:rsidP="00654D6B">
      <w:pPr>
        <w:pStyle w:val="paragraf"/>
        <w:spacing w:before="200" w:beforeAutospacing="0" w:after="0" w:afterAutospacing="0" w:line="300" w:lineRule="auto"/>
        <w:ind w:firstLine="240"/>
        <w:jc w:val="both"/>
        <w:rPr>
          <w:color w:val="000000"/>
        </w:rPr>
      </w:pPr>
      <w:r w:rsidRPr="00654D6B">
        <w:rPr>
          <w:rStyle w:val="paragrafnr"/>
          <w:rFonts w:eastAsiaTheme="majorEastAsia"/>
          <w:b/>
          <w:bCs/>
          <w:color w:val="000000"/>
        </w:rPr>
        <w:t>§ </w:t>
      </w:r>
      <w:r w:rsidR="00C36968" w:rsidRPr="00654D6B">
        <w:rPr>
          <w:rStyle w:val="paragrafnr"/>
          <w:rFonts w:eastAsiaTheme="majorEastAsia"/>
          <w:b/>
          <w:bCs/>
          <w:color w:val="000000"/>
        </w:rPr>
        <w:t>21</w:t>
      </w:r>
      <w:r w:rsidRPr="00654D6B">
        <w:rPr>
          <w:rStyle w:val="paragrafnr"/>
          <w:rFonts w:eastAsiaTheme="majorEastAsia"/>
          <w:b/>
          <w:bCs/>
          <w:color w:val="000000"/>
        </w:rPr>
        <w:t>.</w:t>
      </w:r>
      <w:r w:rsidRPr="00654D6B">
        <w:rPr>
          <w:color w:val="000000"/>
        </w:rPr>
        <w:t> Udstår den dømte allerede fængselsstraf i Færøerne</w:t>
      </w:r>
      <w:r w:rsidR="00783C39" w:rsidRPr="00654D6B">
        <w:rPr>
          <w:color w:val="000000"/>
        </w:rPr>
        <w:t xml:space="preserve"> Arrest</w:t>
      </w:r>
      <w:r w:rsidRPr="00654D6B">
        <w:rPr>
          <w:color w:val="000000"/>
        </w:rPr>
        <w:t xml:space="preserve"> i anledning af en anden straffesag, træffer det</w:t>
      </w:r>
      <w:r w:rsidR="00FF4137" w:rsidRPr="00654D6B">
        <w:rPr>
          <w:color w:val="000000"/>
        </w:rPr>
        <w:t xml:space="preserve"> </w:t>
      </w:r>
      <w:r w:rsidRPr="00654D6B">
        <w:rPr>
          <w:color w:val="000000"/>
        </w:rPr>
        <w:t>kriminalforsorgsområdet, hvor</w:t>
      </w:r>
      <w:r w:rsidR="00F4624E" w:rsidRPr="00654D6B">
        <w:rPr>
          <w:color w:val="000000"/>
        </w:rPr>
        <w:t>under</w:t>
      </w:r>
      <w:r w:rsidRPr="00654D6B">
        <w:rPr>
          <w:color w:val="000000"/>
        </w:rPr>
        <w:t xml:space="preserve"> </w:t>
      </w:r>
      <w:r w:rsidR="00F4624E" w:rsidRPr="00654D6B">
        <w:rPr>
          <w:color w:val="000000"/>
        </w:rPr>
        <w:t>Kriminalforsorgen på Færøerne hører</w:t>
      </w:r>
      <w:r w:rsidRPr="00654D6B">
        <w:rPr>
          <w:color w:val="000000"/>
        </w:rPr>
        <w:t>, afgørelse om, hvor</w:t>
      </w:r>
      <w:r w:rsidR="00F4624E" w:rsidRPr="00654D6B">
        <w:rPr>
          <w:color w:val="000000"/>
        </w:rPr>
        <w:t>vidt</w:t>
      </w:r>
      <w:r w:rsidRPr="00654D6B">
        <w:rPr>
          <w:color w:val="000000"/>
        </w:rPr>
        <w:t xml:space="preserve"> den nu idømte fængselsstraf og den tidligere idømte straf skal fuldbyrdes</w:t>
      </w:r>
      <w:r w:rsidR="00F4624E" w:rsidRPr="00654D6B">
        <w:rPr>
          <w:color w:val="000000"/>
        </w:rPr>
        <w:t xml:space="preserve"> i Færøerne</w:t>
      </w:r>
      <w:r w:rsidR="00783C39" w:rsidRPr="00654D6B">
        <w:rPr>
          <w:color w:val="000000"/>
        </w:rPr>
        <w:t xml:space="preserve"> Arrest</w:t>
      </w:r>
      <w:r w:rsidR="00F4624E" w:rsidRPr="00654D6B">
        <w:rPr>
          <w:color w:val="000000"/>
        </w:rPr>
        <w:t xml:space="preserve"> eller fængsel eller arresthus i Danmark</w:t>
      </w:r>
      <w:r w:rsidRPr="00654D6B">
        <w:rPr>
          <w:color w:val="000000"/>
        </w:rPr>
        <w:t>.</w:t>
      </w:r>
    </w:p>
    <w:p w14:paraId="65F22127" w14:textId="6202A369" w:rsidR="00014487" w:rsidRPr="00654D6B" w:rsidRDefault="00014487" w:rsidP="00654D6B">
      <w:pPr>
        <w:pStyle w:val="stk2"/>
        <w:spacing w:before="0" w:beforeAutospacing="0" w:after="0" w:afterAutospacing="0" w:line="300" w:lineRule="auto"/>
        <w:ind w:firstLine="240"/>
        <w:jc w:val="both"/>
        <w:rPr>
          <w:color w:val="000000"/>
        </w:rPr>
      </w:pPr>
      <w:r w:rsidRPr="00654D6B">
        <w:rPr>
          <w:rStyle w:val="stknr"/>
          <w:i/>
          <w:iCs/>
          <w:color w:val="000000"/>
        </w:rPr>
        <w:t>Stk. 2.</w:t>
      </w:r>
      <w:r w:rsidRPr="00654D6B">
        <w:rPr>
          <w:color w:val="000000"/>
        </w:rPr>
        <w:t xml:space="preserve"> Stk. 1 gælder ikke, hvis den dømte tillige er straffet efter straffelovens § 210 eller §§ 216-236 (kapitel 24) med fængsel i 30 dage eller derover, idet afgørelse om afsoningsinstitution i givet fald træffes i overensstemmelse med </w:t>
      </w:r>
      <w:r w:rsidR="00F4624E" w:rsidRPr="00654D6B">
        <w:rPr>
          <w:color w:val="000000"/>
        </w:rPr>
        <w:t>reglerne i § 3, stk. 2, i anbringelses- og overførselsbekendtgørelsen</w:t>
      </w:r>
      <w:r w:rsidRPr="00654D6B">
        <w:rPr>
          <w:color w:val="000000"/>
        </w:rPr>
        <w:t>.</w:t>
      </w:r>
    </w:p>
    <w:p w14:paraId="14EEC676" w14:textId="77777777" w:rsidR="00014487" w:rsidRPr="00654D6B" w:rsidRDefault="00014487" w:rsidP="00654D6B">
      <w:pPr>
        <w:pStyle w:val="paragrafgruppeoverskrift"/>
        <w:spacing w:before="300" w:beforeAutospacing="0" w:afterAutospacing="0" w:line="300" w:lineRule="auto"/>
        <w:jc w:val="center"/>
        <w:rPr>
          <w:i/>
          <w:iCs/>
          <w:color w:val="000000"/>
        </w:rPr>
      </w:pPr>
      <w:r w:rsidRPr="00654D6B">
        <w:rPr>
          <w:i/>
          <w:iCs/>
          <w:color w:val="000000"/>
        </w:rPr>
        <w:t>Forvandlingsstraf for bøde</w:t>
      </w:r>
    </w:p>
    <w:p w14:paraId="274068EC" w14:textId="2CA5CB3D" w:rsidR="00014487" w:rsidRPr="00654D6B" w:rsidRDefault="00014487" w:rsidP="00654D6B">
      <w:pPr>
        <w:pStyle w:val="paragraf"/>
        <w:spacing w:before="200" w:beforeAutospacing="0" w:after="0" w:afterAutospacing="0" w:line="300" w:lineRule="auto"/>
        <w:ind w:firstLine="240"/>
        <w:jc w:val="both"/>
        <w:rPr>
          <w:color w:val="000000"/>
        </w:rPr>
      </w:pPr>
      <w:r w:rsidRPr="00654D6B">
        <w:rPr>
          <w:rStyle w:val="paragrafnr"/>
          <w:rFonts w:eastAsiaTheme="majorEastAsia"/>
          <w:b/>
          <w:bCs/>
          <w:color w:val="000000"/>
        </w:rPr>
        <w:t>§ </w:t>
      </w:r>
      <w:r w:rsidR="00C36968" w:rsidRPr="00654D6B">
        <w:rPr>
          <w:rStyle w:val="paragrafnr"/>
          <w:rFonts w:eastAsiaTheme="majorEastAsia"/>
          <w:b/>
          <w:bCs/>
          <w:color w:val="000000"/>
        </w:rPr>
        <w:t>22</w:t>
      </w:r>
      <w:r w:rsidRPr="00654D6B">
        <w:rPr>
          <w:rStyle w:val="paragrafnr"/>
          <w:rFonts w:eastAsiaTheme="majorEastAsia"/>
          <w:b/>
          <w:bCs/>
          <w:color w:val="000000"/>
        </w:rPr>
        <w:t>.</w:t>
      </w:r>
      <w:r w:rsidRPr="00654D6B">
        <w:rPr>
          <w:color w:val="000000"/>
        </w:rPr>
        <w:t> Udstår den pågældende allerede fængselsstraf i Færøerne</w:t>
      </w:r>
      <w:r w:rsidR="00783C39" w:rsidRPr="00654D6B">
        <w:rPr>
          <w:color w:val="000000"/>
        </w:rPr>
        <w:t xml:space="preserve"> Arrest</w:t>
      </w:r>
      <w:r w:rsidRPr="00654D6B">
        <w:rPr>
          <w:color w:val="000000"/>
        </w:rPr>
        <w:t>, træffer kriminalforsorgsområdet, hvor</w:t>
      </w:r>
      <w:r w:rsidR="00A223C3" w:rsidRPr="00654D6B">
        <w:rPr>
          <w:color w:val="000000"/>
        </w:rPr>
        <w:t>under</w:t>
      </w:r>
      <w:r w:rsidRPr="00654D6B">
        <w:rPr>
          <w:color w:val="000000"/>
        </w:rPr>
        <w:t xml:space="preserve"> </w:t>
      </w:r>
      <w:r w:rsidR="00A223C3" w:rsidRPr="00654D6B">
        <w:rPr>
          <w:color w:val="000000"/>
        </w:rPr>
        <w:t>Kriminalforsorgen på Færøerne hører</w:t>
      </w:r>
      <w:r w:rsidRPr="00654D6B">
        <w:rPr>
          <w:color w:val="000000"/>
        </w:rPr>
        <w:t>, afgørelse om, hvor</w:t>
      </w:r>
      <w:r w:rsidR="00A223C3" w:rsidRPr="00654D6B">
        <w:rPr>
          <w:color w:val="000000"/>
        </w:rPr>
        <w:t>vidt</w:t>
      </w:r>
      <w:r w:rsidRPr="00654D6B">
        <w:rPr>
          <w:color w:val="000000"/>
        </w:rPr>
        <w:t xml:space="preserve"> forvandlingsstraffen for bøde og den tidligere idømte fængselsstraf skal fuldbyrdes</w:t>
      </w:r>
      <w:r w:rsidR="00A223C3" w:rsidRPr="00654D6B">
        <w:rPr>
          <w:color w:val="000000"/>
        </w:rPr>
        <w:t xml:space="preserve"> i Færøerne</w:t>
      </w:r>
      <w:r w:rsidR="00783C39" w:rsidRPr="00654D6B">
        <w:rPr>
          <w:color w:val="000000"/>
        </w:rPr>
        <w:t xml:space="preserve"> Arrest</w:t>
      </w:r>
      <w:r w:rsidR="00A223C3" w:rsidRPr="00654D6B">
        <w:rPr>
          <w:color w:val="000000"/>
        </w:rPr>
        <w:t xml:space="preserve"> eller fængsel eller arresthus i Danmark</w:t>
      </w:r>
      <w:r w:rsidRPr="00654D6B">
        <w:rPr>
          <w:color w:val="000000"/>
        </w:rPr>
        <w:t>.</w:t>
      </w:r>
    </w:p>
    <w:p w14:paraId="6D05E738" w14:textId="77777777" w:rsidR="00014487" w:rsidRPr="00654D6B" w:rsidRDefault="00014487" w:rsidP="00654D6B">
      <w:pPr>
        <w:pStyle w:val="afsnit"/>
        <w:spacing w:before="400" w:beforeAutospacing="0" w:after="120" w:afterAutospacing="0" w:line="300" w:lineRule="auto"/>
        <w:jc w:val="center"/>
        <w:rPr>
          <w:b/>
          <w:bCs/>
          <w:color w:val="000000"/>
        </w:rPr>
      </w:pPr>
      <w:r w:rsidRPr="00654D6B">
        <w:rPr>
          <w:b/>
          <w:bCs/>
          <w:color w:val="000000"/>
        </w:rPr>
        <w:t>Afsnit IV</w:t>
      </w:r>
    </w:p>
    <w:p w14:paraId="1684461C" w14:textId="77777777" w:rsidR="00014487" w:rsidRPr="00654D6B" w:rsidRDefault="00014487" w:rsidP="00654D6B">
      <w:pPr>
        <w:pStyle w:val="afsnitoverskrift"/>
        <w:spacing w:before="120" w:beforeAutospacing="0" w:after="200" w:afterAutospacing="0" w:line="300" w:lineRule="auto"/>
        <w:jc w:val="center"/>
        <w:rPr>
          <w:b/>
          <w:bCs/>
          <w:color w:val="000000"/>
        </w:rPr>
      </w:pPr>
      <w:r w:rsidRPr="00654D6B">
        <w:rPr>
          <w:b/>
          <w:bCs/>
          <w:color w:val="000000"/>
        </w:rPr>
        <w:t>Andre dømte</w:t>
      </w:r>
    </w:p>
    <w:p w14:paraId="6B824FE6" w14:textId="77777777" w:rsidR="00014487" w:rsidRPr="00654D6B" w:rsidRDefault="00014487" w:rsidP="00654D6B">
      <w:pPr>
        <w:pStyle w:val="kapitel"/>
        <w:spacing w:before="400" w:beforeAutospacing="0" w:afterAutospacing="0" w:line="300" w:lineRule="auto"/>
        <w:jc w:val="center"/>
        <w:rPr>
          <w:color w:val="000000"/>
        </w:rPr>
      </w:pPr>
      <w:r w:rsidRPr="00654D6B">
        <w:rPr>
          <w:color w:val="000000"/>
        </w:rPr>
        <w:t>Kapitel 7</w:t>
      </w:r>
    </w:p>
    <w:p w14:paraId="01401F72" w14:textId="77777777" w:rsidR="00014487" w:rsidRPr="00654D6B" w:rsidRDefault="00014487" w:rsidP="00654D6B">
      <w:pPr>
        <w:pStyle w:val="kapiteloverskrift2"/>
        <w:spacing w:before="0" w:beforeAutospacing="0" w:afterAutospacing="0" w:line="300" w:lineRule="auto"/>
        <w:jc w:val="center"/>
        <w:rPr>
          <w:i/>
          <w:iCs/>
          <w:color w:val="000000"/>
        </w:rPr>
      </w:pPr>
      <w:r w:rsidRPr="00654D6B">
        <w:rPr>
          <w:i/>
          <w:iCs/>
          <w:color w:val="000000"/>
        </w:rPr>
        <w:t>Afgørelse om afsoningsinstitution og iværksættelse af straffuldbyrdelsen</w:t>
      </w:r>
    </w:p>
    <w:p w14:paraId="140319AE" w14:textId="56F8EF40" w:rsidR="00014487" w:rsidRPr="00654D6B" w:rsidRDefault="00014487" w:rsidP="00654D6B">
      <w:pPr>
        <w:pStyle w:val="paragraf"/>
        <w:spacing w:before="200" w:beforeAutospacing="0" w:after="0" w:afterAutospacing="0" w:line="300" w:lineRule="auto"/>
        <w:ind w:firstLine="240"/>
        <w:jc w:val="both"/>
        <w:rPr>
          <w:color w:val="000000"/>
        </w:rPr>
      </w:pPr>
      <w:r w:rsidRPr="00654D6B">
        <w:rPr>
          <w:rStyle w:val="paragrafnr"/>
          <w:rFonts w:eastAsiaTheme="majorEastAsia"/>
          <w:b/>
          <w:bCs/>
          <w:color w:val="000000"/>
        </w:rPr>
        <w:t>§ </w:t>
      </w:r>
      <w:r w:rsidR="00C36968" w:rsidRPr="00654D6B">
        <w:rPr>
          <w:rStyle w:val="paragrafnr"/>
          <w:rFonts w:eastAsiaTheme="majorEastAsia"/>
          <w:b/>
          <w:bCs/>
          <w:color w:val="000000"/>
        </w:rPr>
        <w:t>23</w:t>
      </w:r>
      <w:r w:rsidRPr="00654D6B">
        <w:rPr>
          <w:rStyle w:val="paragrafnr"/>
          <w:rFonts w:eastAsiaTheme="majorEastAsia"/>
          <w:b/>
          <w:bCs/>
          <w:color w:val="000000"/>
        </w:rPr>
        <w:t>.</w:t>
      </w:r>
      <w:r w:rsidRPr="00654D6B">
        <w:rPr>
          <w:color w:val="000000"/>
        </w:rPr>
        <w:t> Kapitel 2 og 4 finder tilsvarende anvendelse for dømte, der</w:t>
      </w:r>
    </w:p>
    <w:p w14:paraId="55FCE3B4" w14:textId="2AEC6C22" w:rsidR="00014487" w:rsidRPr="00654D6B" w:rsidRDefault="00014487" w:rsidP="00654D6B">
      <w:pPr>
        <w:pStyle w:val="liste1"/>
        <w:spacing w:before="0" w:beforeAutospacing="0" w:after="0" w:afterAutospacing="0" w:line="300" w:lineRule="auto"/>
        <w:jc w:val="both"/>
        <w:rPr>
          <w:color w:val="000000"/>
        </w:rPr>
      </w:pPr>
      <w:r w:rsidRPr="00654D6B">
        <w:rPr>
          <w:rStyle w:val="liste1nr"/>
          <w:color w:val="000000"/>
        </w:rPr>
        <w:t>1)</w:t>
      </w:r>
      <w:r w:rsidRPr="00654D6B">
        <w:rPr>
          <w:color w:val="000000"/>
        </w:rPr>
        <w:t xml:space="preserve"> i anledning af dommen er anbragt i varetægtssurrogat efter retsplejelovens § 790, </w:t>
      </w:r>
      <w:r w:rsidR="00B76A3C" w:rsidRPr="00654D6B">
        <w:rPr>
          <w:color w:val="000000"/>
        </w:rPr>
        <w:t>eller</w:t>
      </w:r>
    </w:p>
    <w:p w14:paraId="61B85E45" w14:textId="77777777" w:rsidR="00014487" w:rsidRPr="00654D6B" w:rsidRDefault="00014487" w:rsidP="00654D6B">
      <w:pPr>
        <w:pStyle w:val="liste1"/>
        <w:spacing w:before="0" w:beforeAutospacing="0" w:after="0" w:afterAutospacing="0" w:line="300" w:lineRule="auto"/>
        <w:jc w:val="both"/>
        <w:rPr>
          <w:color w:val="000000"/>
        </w:rPr>
      </w:pPr>
      <w:r w:rsidRPr="00654D6B">
        <w:rPr>
          <w:rStyle w:val="liste1nr"/>
          <w:color w:val="000000"/>
        </w:rPr>
        <w:lastRenderedPageBreak/>
        <w:t>2)</w:t>
      </w:r>
      <w:r w:rsidRPr="00654D6B">
        <w:rPr>
          <w:color w:val="000000"/>
        </w:rPr>
        <w:t> har været undergivet frihedsberøvende foranstaltninger efter straffelovens § 73, stk. 1, indtil straffen måtte kunne fuldbyrdes.</w:t>
      </w:r>
    </w:p>
    <w:p w14:paraId="7905788C" w14:textId="77777777" w:rsidR="00014487" w:rsidRPr="00654D6B" w:rsidRDefault="00014487" w:rsidP="00654D6B">
      <w:pPr>
        <w:pStyle w:val="stk2"/>
        <w:spacing w:before="0" w:beforeAutospacing="0" w:after="0" w:afterAutospacing="0" w:line="300" w:lineRule="auto"/>
        <w:ind w:firstLine="240"/>
        <w:jc w:val="both"/>
        <w:rPr>
          <w:color w:val="000000"/>
        </w:rPr>
      </w:pPr>
      <w:r w:rsidRPr="00654D6B">
        <w:rPr>
          <w:rStyle w:val="stknr"/>
          <w:i/>
          <w:iCs/>
          <w:color w:val="000000"/>
        </w:rPr>
        <w:t>Stk. 2.</w:t>
      </w:r>
      <w:r w:rsidRPr="00654D6B">
        <w:rPr>
          <w:color w:val="000000"/>
        </w:rPr>
        <w:t> Kapitel 2-4 finder tilsvarende anvendelse for personer, der er varetægtsfængslet i anledning af en anden straffesag.</w:t>
      </w:r>
    </w:p>
    <w:p w14:paraId="61EE79E2" w14:textId="4AFD0BE0" w:rsidR="00014487" w:rsidRPr="00654D6B" w:rsidRDefault="00014487" w:rsidP="00654D6B">
      <w:pPr>
        <w:pStyle w:val="stk2"/>
        <w:spacing w:before="0" w:beforeAutospacing="0" w:after="0" w:afterAutospacing="0" w:line="300" w:lineRule="auto"/>
        <w:ind w:firstLine="240"/>
        <w:jc w:val="both"/>
        <w:rPr>
          <w:color w:val="000000"/>
        </w:rPr>
      </w:pPr>
      <w:r w:rsidRPr="00654D6B">
        <w:rPr>
          <w:rStyle w:val="stknr"/>
          <w:i/>
          <w:iCs/>
          <w:color w:val="000000"/>
        </w:rPr>
        <w:t>Stk. 3.</w:t>
      </w:r>
      <w:r w:rsidRPr="00654D6B">
        <w:rPr>
          <w:color w:val="000000"/>
        </w:rPr>
        <w:t xml:space="preserve"> § </w:t>
      </w:r>
      <w:r w:rsidR="00C36968" w:rsidRPr="00654D6B">
        <w:rPr>
          <w:color w:val="000000"/>
        </w:rPr>
        <w:t>19</w:t>
      </w:r>
      <w:r w:rsidRPr="00654D6B">
        <w:rPr>
          <w:color w:val="000000"/>
        </w:rPr>
        <w:t xml:space="preserve"> finder tilsvarende anvendelse for dømte, der allerede er anbragt i forvaring. Iværksættelse af fuldbyrdelse af den nu idømte fængselsstraf kan ikke ske, så længe den dømte er anbragt i forvaring.</w:t>
      </w:r>
    </w:p>
    <w:p w14:paraId="14C6CA04" w14:textId="434D8C6C" w:rsidR="00014487" w:rsidRPr="00654D6B" w:rsidRDefault="00014487" w:rsidP="00654D6B">
      <w:pPr>
        <w:pStyle w:val="stk2"/>
        <w:spacing w:before="0" w:beforeAutospacing="0" w:after="0" w:afterAutospacing="0" w:line="300" w:lineRule="auto"/>
        <w:ind w:firstLine="240"/>
        <w:jc w:val="both"/>
        <w:rPr>
          <w:color w:val="000000"/>
        </w:rPr>
      </w:pPr>
      <w:r w:rsidRPr="00654D6B">
        <w:rPr>
          <w:rStyle w:val="stknr"/>
          <w:i/>
          <w:iCs/>
          <w:color w:val="000000"/>
        </w:rPr>
        <w:t>Stk. 4.</w:t>
      </w:r>
      <w:r w:rsidRPr="00654D6B">
        <w:rPr>
          <w:color w:val="000000"/>
        </w:rPr>
        <w:t> De i stk. 1 nævnte personer transporteres til arresthuset, når den pågældende kan modtages dér. Findes det forsvarligt, kan den pågældende selv rejse til arresthuset. § 14, stk. 1-2, finder tilsvarende anvendelse.</w:t>
      </w:r>
    </w:p>
    <w:p w14:paraId="2940B90C" w14:textId="77777777" w:rsidR="00014487" w:rsidRPr="00654D6B" w:rsidRDefault="00014487" w:rsidP="00654D6B">
      <w:pPr>
        <w:pStyle w:val="afsnit"/>
        <w:spacing w:before="400" w:beforeAutospacing="0" w:after="120" w:afterAutospacing="0" w:line="300" w:lineRule="auto"/>
        <w:jc w:val="center"/>
        <w:rPr>
          <w:b/>
          <w:bCs/>
          <w:color w:val="000000"/>
        </w:rPr>
      </w:pPr>
      <w:r w:rsidRPr="00654D6B">
        <w:rPr>
          <w:b/>
          <w:bCs/>
          <w:color w:val="000000"/>
        </w:rPr>
        <w:t>Afsnit V</w:t>
      </w:r>
    </w:p>
    <w:p w14:paraId="3307C0AD" w14:textId="77777777" w:rsidR="00014487" w:rsidRPr="00654D6B" w:rsidRDefault="00014487" w:rsidP="00654D6B">
      <w:pPr>
        <w:pStyle w:val="afsnitoverskrift"/>
        <w:spacing w:before="120" w:beforeAutospacing="0" w:after="200" w:afterAutospacing="0" w:line="300" w:lineRule="auto"/>
        <w:jc w:val="center"/>
        <w:rPr>
          <w:b/>
          <w:bCs/>
          <w:color w:val="000000"/>
        </w:rPr>
      </w:pPr>
      <w:r w:rsidRPr="00654D6B">
        <w:rPr>
          <w:b/>
          <w:bCs/>
          <w:color w:val="000000"/>
        </w:rPr>
        <w:t>Forskellige bestemmelser</w:t>
      </w:r>
    </w:p>
    <w:p w14:paraId="4B7772FB" w14:textId="77777777" w:rsidR="00014487" w:rsidRPr="00654D6B" w:rsidRDefault="00014487" w:rsidP="00654D6B">
      <w:pPr>
        <w:pStyle w:val="kapitel"/>
        <w:spacing w:before="400" w:beforeAutospacing="0" w:afterAutospacing="0" w:line="300" w:lineRule="auto"/>
        <w:jc w:val="center"/>
        <w:rPr>
          <w:color w:val="000000"/>
        </w:rPr>
      </w:pPr>
      <w:r w:rsidRPr="00654D6B">
        <w:rPr>
          <w:color w:val="000000"/>
        </w:rPr>
        <w:t>Kapitel 8</w:t>
      </w:r>
    </w:p>
    <w:p w14:paraId="4082E19F" w14:textId="77777777" w:rsidR="00014487" w:rsidRPr="00654D6B" w:rsidRDefault="00014487" w:rsidP="00654D6B">
      <w:pPr>
        <w:pStyle w:val="kapiteloverskrift2"/>
        <w:spacing w:before="0" w:beforeAutospacing="0" w:afterAutospacing="0" w:line="300" w:lineRule="auto"/>
        <w:jc w:val="center"/>
        <w:rPr>
          <w:i/>
          <w:iCs/>
          <w:color w:val="000000"/>
        </w:rPr>
      </w:pPr>
      <w:r w:rsidRPr="00654D6B">
        <w:rPr>
          <w:i/>
          <w:iCs/>
          <w:color w:val="000000"/>
        </w:rPr>
        <w:t>Fastsættelse af datoen for fremmøde eller modtagelse</w:t>
      </w:r>
    </w:p>
    <w:p w14:paraId="781673D0" w14:textId="1E1409D6" w:rsidR="00014487" w:rsidRPr="00654D6B" w:rsidRDefault="00014487" w:rsidP="00654D6B">
      <w:pPr>
        <w:pStyle w:val="paragraf"/>
        <w:spacing w:before="200" w:beforeAutospacing="0" w:after="0" w:afterAutospacing="0" w:line="300" w:lineRule="auto"/>
        <w:ind w:firstLine="240"/>
        <w:jc w:val="both"/>
        <w:rPr>
          <w:color w:val="000000"/>
        </w:rPr>
      </w:pPr>
      <w:r w:rsidRPr="00654D6B">
        <w:rPr>
          <w:rStyle w:val="paragrafnr"/>
          <w:rFonts w:eastAsiaTheme="majorEastAsia"/>
          <w:b/>
          <w:bCs/>
          <w:color w:val="000000"/>
        </w:rPr>
        <w:t>§ </w:t>
      </w:r>
      <w:r w:rsidR="00C36968" w:rsidRPr="00654D6B">
        <w:rPr>
          <w:rStyle w:val="paragrafnr"/>
          <w:rFonts w:eastAsiaTheme="majorEastAsia"/>
          <w:b/>
          <w:bCs/>
          <w:color w:val="000000"/>
        </w:rPr>
        <w:t>24</w:t>
      </w:r>
      <w:r w:rsidRPr="00654D6B">
        <w:rPr>
          <w:rStyle w:val="paragrafnr"/>
          <w:rFonts w:eastAsiaTheme="majorEastAsia"/>
          <w:b/>
          <w:bCs/>
          <w:color w:val="000000"/>
        </w:rPr>
        <w:t>.</w:t>
      </w:r>
      <w:r w:rsidRPr="00654D6B">
        <w:rPr>
          <w:color w:val="000000"/>
        </w:rPr>
        <w:t> Dømte, der i anledning af dommen er varetægtsfængslet eller anbragt i varetægtssurrogat efter retsplejelovens § 790, skal modtages i arresthuset forud for dømte på fri fod, jf. dog stk. 2-4.</w:t>
      </w:r>
    </w:p>
    <w:p w14:paraId="1065F7B7" w14:textId="4B97D7E8" w:rsidR="00014487" w:rsidRPr="00654D6B" w:rsidRDefault="00014487" w:rsidP="00654D6B">
      <w:pPr>
        <w:pStyle w:val="stk2"/>
        <w:spacing w:before="0" w:beforeAutospacing="0" w:after="0" w:afterAutospacing="0" w:line="300" w:lineRule="auto"/>
        <w:ind w:firstLine="240"/>
        <w:jc w:val="both"/>
        <w:rPr>
          <w:color w:val="000000"/>
        </w:rPr>
      </w:pPr>
      <w:r w:rsidRPr="00654D6B">
        <w:rPr>
          <w:rStyle w:val="stknr"/>
          <w:i/>
          <w:iCs/>
          <w:color w:val="000000"/>
        </w:rPr>
        <w:t>Stk. 2.</w:t>
      </w:r>
      <w:r w:rsidRPr="00654D6B">
        <w:rPr>
          <w:color w:val="000000"/>
        </w:rPr>
        <w:t> For dømte på fri fod, hvor hovedforholdet i dommen er en overtrædelse af straffelovens §§ 119-121, § 123, §§ 180-182, § 210, § 213, § 215, kapitel 24 (seksualforbrydelser), kapitel 25 (forbrydelser mod liv og legeme), kapitel 26 (forbrydelser mod den personlige frihed), § 266, § 266 a og § 288, skal datoen for fremmøde fastsættes således, at fuldbyrdelsen kan iværksættes senest 30 dage efter datoen for fuldbyrdelsesordre. Det samme gælder, hvis den dømte i forbindelse med en tidligere afsoning er udeblevet efter tilsigelse til afsoning uden lovlig grund og inden for et tidsrum af 2 år efter løsladelse fra den tidligere afsoning på ny er idømt fængselsstraf.</w:t>
      </w:r>
    </w:p>
    <w:p w14:paraId="32DCD26A" w14:textId="77777777" w:rsidR="00014487" w:rsidRPr="00654D6B" w:rsidRDefault="00014487" w:rsidP="00654D6B">
      <w:pPr>
        <w:pStyle w:val="stk2"/>
        <w:spacing w:before="0" w:beforeAutospacing="0" w:after="0" w:afterAutospacing="0" w:line="300" w:lineRule="auto"/>
        <w:ind w:firstLine="240"/>
        <w:jc w:val="both"/>
        <w:rPr>
          <w:color w:val="000000"/>
        </w:rPr>
      </w:pPr>
      <w:r w:rsidRPr="00654D6B">
        <w:rPr>
          <w:rStyle w:val="stknr"/>
          <w:i/>
          <w:iCs/>
          <w:color w:val="000000"/>
        </w:rPr>
        <w:t>Stk. 3.</w:t>
      </w:r>
      <w:r w:rsidRPr="00654D6B">
        <w:rPr>
          <w:color w:val="000000"/>
        </w:rPr>
        <w:t> For dømte på fri fod, som i forbindelse med betinget dom med vilkår om samfundstjeneste efter straffelovens § 64 er idømt ubetinget fængselsstraf, skal datoen for fremmøde fastsættes således, at fuldbyrdelsen så vidt muligt kan iværksættes 1 måned efter datoen for fuldbyrdelsesordre.</w:t>
      </w:r>
    </w:p>
    <w:p w14:paraId="5C81096B" w14:textId="1B42B11B" w:rsidR="00014487" w:rsidRPr="00654D6B" w:rsidRDefault="00014487" w:rsidP="00654D6B">
      <w:pPr>
        <w:pStyle w:val="stk2"/>
        <w:spacing w:before="0" w:beforeAutospacing="0" w:after="0" w:afterAutospacing="0" w:line="300" w:lineRule="auto"/>
        <w:ind w:firstLine="240"/>
        <w:jc w:val="both"/>
        <w:rPr>
          <w:color w:val="000000"/>
        </w:rPr>
      </w:pPr>
      <w:r w:rsidRPr="00654D6B">
        <w:rPr>
          <w:rStyle w:val="stknr"/>
          <w:i/>
          <w:iCs/>
          <w:color w:val="000000"/>
        </w:rPr>
        <w:t>Stk. 4.</w:t>
      </w:r>
      <w:r w:rsidRPr="00654D6B">
        <w:rPr>
          <w:color w:val="000000"/>
        </w:rPr>
        <w:t xml:space="preserve"> Dømte, som i anledning af dommen har været undergivet frihedsberøvende foranstaltninger efter straffelovens § 73, stk. 1, indtil straffen måtte kunne fuldbyrdes, skal modtages i </w:t>
      </w:r>
      <w:r w:rsidR="00AA5942" w:rsidRPr="00654D6B">
        <w:rPr>
          <w:color w:val="000000"/>
        </w:rPr>
        <w:t>arresthuset</w:t>
      </w:r>
      <w:r w:rsidRPr="00654D6B">
        <w:rPr>
          <w:color w:val="000000"/>
        </w:rPr>
        <w:t xml:space="preserve"> i forbindelse med, at foranstaltningerne bringes til ophør.</w:t>
      </w:r>
    </w:p>
    <w:p w14:paraId="5D5330B3" w14:textId="219686EA" w:rsidR="00014487" w:rsidRPr="00654D6B" w:rsidRDefault="00014487" w:rsidP="00654D6B">
      <w:pPr>
        <w:pStyle w:val="paragraf"/>
        <w:spacing w:before="200" w:beforeAutospacing="0" w:after="0" w:afterAutospacing="0" w:line="300" w:lineRule="auto"/>
        <w:ind w:firstLine="240"/>
        <w:jc w:val="both"/>
        <w:rPr>
          <w:color w:val="000000"/>
        </w:rPr>
      </w:pPr>
      <w:r w:rsidRPr="00654D6B">
        <w:rPr>
          <w:rStyle w:val="paragrafnr"/>
          <w:rFonts w:eastAsiaTheme="majorEastAsia"/>
          <w:b/>
          <w:bCs/>
          <w:color w:val="000000"/>
        </w:rPr>
        <w:t>§ </w:t>
      </w:r>
      <w:r w:rsidR="00C36968" w:rsidRPr="00654D6B">
        <w:rPr>
          <w:rStyle w:val="paragrafnr"/>
          <w:rFonts w:eastAsiaTheme="majorEastAsia"/>
          <w:b/>
          <w:bCs/>
          <w:color w:val="000000"/>
        </w:rPr>
        <w:t>25</w:t>
      </w:r>
      <w:r w:rsidRPr="00654D6B">
        <w:rPr>
          <w:rStyle w:val="paragrafnr"/>
          <w:rFonts w:eastAsiaTheme="majorEastAsia"/>
          <w:b/>
          <w:bCs/>
          <w:color w:val="000000"/>
        </w:rPr>
        <w:t>.</w:t>
      </w:r>
      <w:r w:rsidRPr="00654D6B">
        <w:rPr>
          <w:color w:val="000000"/>
        </w:rPr>
        <w:t xml:space="preserve"> Datoen for, hvornår en dømt kan modtages i </w:t>
      </w:r>
      <w:r w:rsidR="00DA3050" w:rsidRPr="00654D6B">
        <w:rPr>
          <w:color w:val="000000"/>
        </w:rPr>
        <w:t>arresthuset</w:t>
      </w:r>
      <w:r w:rsidRPr="00654D6B">
        <w:rPr>
          <w:color w:val="000000"/>
        </w:rPr>
        <w:t>, skal normalt fastsættes således, at de dømte modtages i rækkefølge i forhold til, hvornår enten</w:t>
      </w:r>
    </w:p>
    <w:p w14:paraId="5B803345" w14:textId="348D3F42" w:rsidR="00014487" w:rsidRPr="00654D6B" w:rsidRDefault="00014487" w:rsidP="00654D6B">
      <w:pPr>
        <w:pStyle w:val="liste1"/>
        <w:spacing w:before="0" w:beforeAutospacing="0" w:after="0" w:afterAutospacing="0" w:line="300" w:lineRule="auto"/>
        <w:jc w:val="both"/>
        <w:rPr>
          <w:color w:val="000000"/>
        </w:rPr>
      </w:pPr>
      <w:r w:rsidRPr="00654D6B">
        <w:rPr>
          <w:rStyle w:val="liste1nr"/>
          <w:color w:val="000000"/>
        </w:rPr>
        <w:lastRenderedPageBreak/>
        <w:t>1)</w:t>
      </w:r>
      <w:r w:rsidRPr="00654D6B">
        <w:rPr>
          <w:color w:val="000000"/>
        </w:rPr>
        <w:t xml:space="preserve"> underretning fra </w:t>
      </w:r>
      <w:r w:rsidR="006823DB">
        <w:rPr>
          <w:color w:val="212529"/>
        </w:rPr>
        <w:t xml:space="preserve">landfogeden </w:t>
      </w:r>
      <w:r w:rsidRPr="00654D6B">
        <w:rPr>
          <w:color w:val="000000"/>
        </w:rPr>
        <w:t>eller afgørelse om afsoningsinstitution fra Direktoratet for Kriminalforsorgen er kommet frem til det kriminalforsorgsområde, hvor</w:t>
      </w:r>
      <w:r w:rsidR="00DA3050" w:rsidRPr="00654D6B">
        <w:rPr>
          <w:color w:val="000000"/>
        </w:rPr>
        <w:t>under</w:t>
      </w:r>
      <w:r w:rsidRPr="00654D6B">
        <w:rPr>
          <w:color w:val="000000"/>
        </w:rPr>
        <w:t xml:space="preserve"> </w:t>
      </w:r>
      <w:r w:rsidR="00DA3050" w:rsidRPr="00654D6B">
        <w:rPr>
          <w:color w:val="000000"/>
        </w:rPr>
        <w:t>Kriminalforsorgen på Færøerne hører</w:t>
      </w:r>
      <w:r w:rsidRPr="00654D6B">
        <w:rPr>
          <w:color w:val="000000"/>
        </w:rPr>
        <w:t>, hvis den dømte er på fri fod, eller</w:t>
      </w:r>
    </w:p>
    <w:p w14:paraId="603BBBA6" w14:textId="547CA72D" w:rsidR="00014487" w:rsidRPr="00654D6B" w:rsidRDefault="00014487" w:rsidP="00654D6B">
      <w:pPr>
        <w:pStyle w:val="liste1"/>
        <w:spacing w:before="0" w:beforeAutospacing="0" w:after="0" w:afterAutospacing="0" w:line="300" w:lineRule="auto"/>
        <w:jc w:val="both"/>
        <w:rPr>
          <w:color w:val="000000"/>
        </w:rPr>
      </w:pPr>
      <w:r w:rsidRPr="00654D6B">
        <w:rPr>
          <w:rStyle w:val="liste1nr"/>
          <w:color w:val="000000"/>
        </w:rPr>
        <w:t>2)</w:t>
      </w:r>
      <w:r w:rsidRPr="00654D6B">
        <w:rPr>
          <w:color w:val="000000"/>
        </w:rPr>
        <w:t> dommen er afsagt, hvis den dømte i anledning af dommen er anbragt i varetægtssurrogat efter retsplejelovens § 790.</w:t>
      </w:r>
    </w:p>
    <w:p w14:paraId="6E9ACA7C" w14:textId="4D264CA1" w:rsidR="00014487" w:rsidRPr="00654D6B" w:rsidRDefault="00014487" w:rsidP="00654D6B">
      <w:pPr>
        <w:pStyle w:val="stk2"/>
        <w:spacing w:before="0" w:beforeAutospacing="0" w:after="0" w:afterAutospacing="0" w:line="300" w:lineRule="auto"/>
        <w:ind w:firstLine="240"/>
        <w:jc w:val="both"/>
        <w:rPr>
          <w:color w:val="000000"/>
        </w:rPr>
      </w:pPr>
      <w:r w:rsidRPr="00654D6B">
        <w:rPr>
          <w:rStyle w:val="stknr"/>
          <w:i/>
          <w:iCs/>
          <w:color w:val="000000"/>
        </w:rPr>
        <w:t>Stk. 2.</w:t>
      </w:r>
      <w:r w:rsidRPr="00654D6B">
        <w:rPr>
          <w:color w:val="000000"/>
        </w:rPr>
        <w:t xml:space="preserve"> Ved fastsættelsen af datoen for, hvornår en dømt skal modtages i </w:t>
      </w:r>
      <w:r w:rsidR="00DA3050" w:rsidRPr="00654D6B">
        <w:rPr>
          <w:color w:val="000000"/>
        </w:rPr>
        <w:t>arresthuset</w:t>
      </w:r>
      <w:r w:rsidRPr="00654D6B">
        <w:rPr>
          <w:color w:val="000000"/>
        </w:rPr>
        <w:t>, kan det endvidere tillægges betydning, om den dømte</w:t>
      </w:r>
    </w:p>
    <w:p w14:paraId="4356E890" w14:textId="3070B1B3" w:rsidR="00014487" w:rsidRPr="00654D6B" w:rsidRDefault="00014487" w:rsidP="00654D6B">
      <w:pPr>
        <w:pStyle w:val="liste1"/>
        <w:spacing w:before="0" w:beforeAutospacing="0" w:after="0" w:afterAutospacing="0" w:line="300" w:lineRule="auto"/>
        <w:jc w:val="both"/>
        <w:rPr>
          <w:color w:val="000000"/>
        </w:rPr>
      </w:pPr>
      <w:r w:rsidRPr="00654D6B">
        <w:rPr>
          <w:rStyle w:val="liste1nr"/>
          <w:color w:val="000000"/>
        </w:rPr>
        <w:t>1)</w:t>
      </w:r>
      <w:r w:rsidRPr="00654D6B">
        <w:rPr>
          <w:color w:val="000000"/>
        </w:rPr>
        <w:t> skal udstå en fængselsstraf af længere varighed,</w:t>
      </w:r>
      <w:r w:rsidR="002709DB" w:rsidRPr="00654D6B">
        <w:rPr>
          <w:color w:val="000000"/>
        </w:rPr>
        <w:t xml:space="preserve"> eller</w:t>
      </w:r>
    </w:p>
    <w:p w14:paraId="7824BD57" w14:textId="227ED6E8" w:rsidR="00014487" w:rsidRPr="00654D6B" w:rsidRDefault="00014487" w:rsidP="00654D6B">
      <w:pPr>
        <w:pStyle w:val="liste1"/>
        <w:spacing w:before="0" w:beforeAutospacing="0" w:after="0" w:afterAutospacing="0" w:line="300" w:lineRule="auto"/>
        <w:jc w:val="both"/>
        <w:rPr>
          <w:color w:val="000000"/>
        </w:rPr>
      </w:pPr>
      <w:r w:rsidRPr="00654D6B">
        <w:rPr>
          <w:rStyle w:val="liste1nr"/>
          <w:color w:val="000000"/>
        </w:rPr>
        <w:t>2)</w:t>
      </w:r>
      <w:r w:rsidRPr="00654D6B">
        <w:rPr>
          <w:color w:val="000000"/>
        </w:rPr>
        <w:t> er straffet for farlig kriminalitet</w:t>
      </w:r>
      <w:r w:rsidR="002709DB">
        <w:rPr>
          <w:color w:val="000000"/>
        </w:rPr>
        <w:t>.</w:t>
      </w:r>
    </w:p>
    <w:p w14:paraId="49A31226" w14:textId="77777777" w:rsidR="00014487" w:rsidRPr="00654D6B" w:rsidRDefault="00014487" w:rsidP="00654D6B">
      <w:pPr>
        <w:pStyle w:val="stk2"/>
        <w:spacing w:before="0" w:beforeAutospacing="0" w:after="0" w:afterAutospacing="0" w:line="300" w:lineRule="auto"/>
        <w:ind w:firstLine="240"/>
        <w:jc w:val="both"/>
        <w:rPr>
          <w:color w:val="000000"/>
        </w:rPr>
      </w:pPr>
      <w:r w:rsidRPr="00654D6B">
        <w:rPr>
          <w:rStyle w:val="stknr"/>
          <w:i/>
          <w:iCs/>
          <w:color w:val="000000"/>
        </w:rPr>
        <w:t>Stk. 3.</w:t>
      </w:r>
      <w:r w:rsidRPr="00654D6B">
        <w:rPr>
          <w:color w:val="000000"/>
        </w:rPr>
        <w:t> Ansøger en dømt på fri fod om særlig hurtig påbegyndelse af straffuldbyrdelsen, skal ansøgningen så vidt muligt imødekommes, jf. straffuldbyrdelseslovens § 9, stk. 2.</w:t>
      </w:r>
    </w:p>
    <w:p w14:paraId="0FFC1592" w14:textId="77777777" w:rsidR="00014487" w:rsidRPr="00654D6B" w:rsidRDefault="00014487" w:rsidP="00654D6B">
      <w:pPr>
        <w:pStyle w:val="stk2"/>
        <w:spacing w:before="0" w:beforeAutospacing="0" w:after="0" w:afterAutospacing="0" w:line="300" w:lineRule="auto"/>
        <w:ind w:firstLine="240"/>
        <w:jc w:val="both"/>
        <w:rPr>
          <w:color w:val="000000"/>
        </w:rPr>
      </w:pPr>
      <w:r w:rsidRPr="00654D6B">
        <w:rPr>
          <w:rStyle w:val="stknr"/>
          <w:i/>
          <w:iCs/>
          <w:color w:val="000000"/>
        </w:rPr>
        <w:t>Stk. 4.</w:t>
      </w:r>
      <w:r w:rsidRPr="00654D6B">
        <w:rPr>
          <w:color w:val="000000"/>
        </w:rPr>
        <w:t> Taler særlige omstændigheder for det, kan en dømt i øvrigt modtages forud for andre dømte.</w:t>
      </w:r>
    </w:p>
    <w:p w14:paraId="54D44CBE" w14:textId="515689D0" w:rsidR="00014487" w:rsidRPr="00654D6B" w:rsidRDefault="00014487" w:rsidP="00654D6B">
      <w:pPr>
        <w:pStyle w:val="paragraf"/>
        <w:spacing w:before="200" w:beforeAutospacing="0" w:after="0" w:afterAutospacing="0" w:line="300" w:lineRule="auto"/>
        <w:ind w:firstLine="240"/>
        <w:jc w:val="both"/>
        <w:rPr>
          <w:color w:val="000000"/>
        </w:rPr>
      </w:pPr>
      <w:r w:rsidRPr="00654D6B">
        <w:rPr>
          <w:rStyle w:val="paragrafnr"/>
          <w:rFonts w:eastAsiaTheme="majorEastAsia"/>
          <w:b/>
          <w:bCs/>
          <w:color w:val="000000"/>
        </w:rPr>
        <w:t>§ </w:t>
      </w:r>
      <w:r w:rsidR="00EA3C75" w:rsidRPr="00654D6B">
        <w:rPr>
          <w:rStyle w:val="paragrafnr"/>
          <w:rFonts w:eastAsiaTheme="majorEastAsia"/>
          <w:b/>
          <w:bCs/>
          <w:color w:val="000000"/>
        </w:rPr>
        <w:t>26</w:t>
      </w:r>
      <w:r w:rsidRPr="00654D6B">
        <w:rPr>
          <w:rStyle w:val="paragrafnr"/>
          <w:rFonts w:eastAsiaTheme="majorEastAsia"/>
          <w:b/>
          <w:bCs/>
          <w:color w:val="000000"/>
        </w:rPr>
        <w:t>.</w:t>
      </w:r>
      <w:r w:rsidRPr="00654D6B">
        <w:rPr>
          <w:color w:val="000000"/>
        </w:rPr>
        <w:t> Er den dømte på fri fod, skal datoen for, hvornår denne kan modtages, endvidere fastsættes således, at fristen for indkaldelse, jf. § 11, kan overholdes.</w:t>
      </w:r>
    </w:p>
    <w:p w14:paraId="6F90F288" w14:textId="75C29F13" w:rsidR="00014487" w:rsidRPr="00654D6B" w:rsidRDefault="00014487" w:rsidP="00654D6B">
      <w:pPr>
        <w:pStyle w:val="paragraf"/>
        <w:spacing w:before="200" w:beforeAutospacing="0" w:after="0" w:afterAutospacing="0" w:line="300" w:lineRule="auto"/>
        <w:ind w:firstLine="240"/>
        <w:jc w:val="both"/>
        <w:rPr>
          <w:color w:val="000000"/>
        </w:rPr>
      </w:pPr>
      <w:r w:rsidRPr="00654D6B">
        <w:rPr>
          <w:rStyle w:val="paragrafnr"/>
          <w:rFonts w:eastAsiaTheme="majorEastAsia"/>
          <w:b/>
          <w:bCs/>
          <w:color w:val="000000"/>
        </w:rPr>
        <w:t>§ </w:t>
      </w:r>
      <w:r w:rsidR="00EA3C75" w:rsidRPr="00654D6B">
        <w:rPr>
          <w:rStyle w:val="paragrafnr"/>
          <w:rFonts w:eastAsiaTheme="majorEastAsia"/>
          <w:b/>
          <w:bCs/>
          <w:color w:val="000000"/>
        </w:rPr>
        <w:t>27</w:t>
      </w:r>
      <w:r w:rsidRPr="00654D6B">
        <w:rPr>
          <w:rStyle w:val="paragrafnr"/>
          <w:rFonts w:eastAsiaTheme="majorEastAsia"/>
          <w:b/>
          <w:bCs/>
          <w:color w:val="000000"/>
        </w:rPr>
        <w:t>.</w:t>
      </w:r>
      <w:r w:rsidRPr="00654D6B">
        <w:rPr>
          <w:color w:val="000000"/>
        </w:rPr>
        <w:t> Har en dømt, der venter på at blive flyttet til afsoning i lukket fængsel i Danmark, gennemført mindst én uledsaget udgang uden misbrug som led i et regelmæssigt udgangsforløb, skal det kriminalforsorgsområde, hvor</w:t>
      </w:r>
      <w:r w:rsidR="007C791A" w:rsidRPr="00654D6B">
        <w:rPr>
          <w:color w:val="000000"/>
        </w:rPr>
        <w:t>under Kriminalforsorgen på Færøerne hører</w:t>
      </w:r>
      <w:r w:rsidR="0038679C" w:rsidRPr="00654D6B">
        <w:rPr>
          <w:color w:val="000000"/>
        </w:rPr>
        <w:t xml:space="preserve"> </w:t>
      </w:r>
      <w:r w:rsidR="005055D0" w:rsidRPr="00654D6B">
        <w:rPr>
          <w:color w:val="000000"/>
        </w:rPr>
        <w:t>underrette det kriminalforsorgsområde i Danmark, som har truffet afgørelsen om anbringelse i lukket fængsel, med henblik på, at der træffes afgørelse om,</w:t>
      </w:r>
      <w:r w:rsidRPr="00654D6B">
        <w:rPr>
          <w:color w:val="000000"/>
        </w:rPr>
        <w:t xml:space="preserve"> hvorvidt fængselsstraffen i stedet skal udstås i åbent fængsel, jf. dog stk. 2 og § </w:t>
      </w:r>
      <w:r w:rsidR="00EA3C75" w:rsidRPr="00654D6B">
        <w:rPr>
          <w:color w:val="000000"/>
        </w:rPr>
        <w:t>28</w:t>
      </w:r>
      <w:r w:rsidRPr="00654D6B">
        <w:rPr>
          <w:color w:val="000000"/>
        </w:rPr>
        <w:t>.</w:t>
      </w:r>
    </w:p>
    <w:p w14:paraId="26B53F9F" w14:textId="47C85F44" w:rsidR="00014487" w:rsidRPr="00654D6B" w:rsidRDefault="00014487" w:rsidP="00654D6B">
      <w:pPr>
        <w:pStyle w:val="stk2"/>
        <w:spacing w:before="0" w:beforeAutospacing="0" w:after="0" w:afterAutospacing="0" w:line="300" w:lineRule="auto"/>
        <w:ind w:firstLine="240"/>
        <w:jc w:val="both"/>
        <w:rPr>
          <w:color w:val="000000"/>
        </w:rPr>
      </w:pPr>
      <w:r w:rsidRPr="00654D6B">
        <w:rPr>
          <w:rStyle w:val="stknr"/>
          <w:i/>
          <w:iCs/>
          <w:color w:val="000000"/>
        </w:rPr>
        <w:t>Stk. 2.</w:t>
      </w:r>
      <w:r w:rsidRPr="00654D6B">
        <w:rPr>
          <w:color w:val="000000"/>
        </w:rPr>
        <w:t> </w:t>
      </w:r>
      <w:r w:rsidR="005055D0" w:rsidRPr="00654D6B">
        <w:rPr>
          <w:color w:val="000000"/>
        </w:rPr>
        <w:t>Hvis Direktoratet for Kriminalforsorgen har truffet afgørelsen om afsoningsinstitution, skal underretning efter</w:t>
      </w:r>
      <w:r w:rsidRPr="00654D6B">
        <w:rPr>
          <w:color w:val="000000"/>
        </w:rPr>
        <w:t xml:space="preserve"> stk. 1 </w:t>
      </w:r>
      <w:r w:rsidR="005055D0" w:rsidRPr="00654D6B">
        <w:rPr>
          <w:color w:val="000000"/>
        </w:rPr>
        <w:t>ske til direktoratet</w:t>
      </w:r>
      <w:r w:rsidRPr="00654D6B">
        <w:rPr>
          <w:color w:val="000000"/>
        </w:rPr>
        <w:t>.</w:t>
      </w:r>
    </w:p>
    <w:p w14:paraId="1256861D" w14:textId="50E9DBDB" w:rsidR="00014487" w:rsidRPr="00654D6B" w:rsidRDefault="00014487" w:rsidP="00654D6B">
      <w:pPr>
        <w:pStyle w:val="paragraf"/>
        <w:spacing w:before="200" w:beforeAutospacing="0" w:after="0" w:afterAutospacing="0" w:line="300" w:lineRule="auto"/>
        <w:ind w:firstLine="240"/>
        <w:jc w:val="both"/>
        <w:rPr>
          <w:color w:val="000000"/>
        </w:rPr>
      </w:pPr>
      <w:r w:rsidRPr="00654D6B">
        <w:rPr>
          <w:rStyle w:val="paragrafnr"/>
          <w:rFonts w:eastAsiaTheme="majorEastAsia"/>
          <w:b/>
          <w:bCs/>
          <w:color w:val="000000"/>
        </w:rPr>
        <w:t>§ </w:t>
      </w:r>
      <w:r w:rsidR="00EA3C75" w:rsidRPr="00654D6B">
        <w:rPr>
          <w:rStyle w:val="paragrafnr"/>
          <w:rFonts w:eastAsiaTheme="majorEastAsia"/>
          <w:b/>
          <w:bCs/>
          <w:color w:val="000000"/>
        </w:rPr>
        <w:t>28</w:t>
      </w:r>
      <w:r w:rsidRPr="00654D6B">
        <w:rPr>
          <w:rStyle w:val="paragrafnr"/>
          <w:rFonts w:eastAsiaTheme="majorEastAsia"/>
          <w:b/>
          <w:bCs/>
          <w:color w:val="000000"/>
        </w:rPr>
        <w:t>.</w:t>
      </w:r>
      <w:r w:rsidRPr="00654D6B">
        <w:rPr>
          <w:color w:val="000000"/>
        </w:rPr>
        <w:t> Personer, der opholder sig i Færøerne Arrest, mens den pågældende venter på at blive flyttet til afsoningsinstitution i Danmark i overensstemmelse med afgørelsen derom, skal ikke flyttes, hvis der er under 30 dage til datoen for løsladelse, herunder prøveløsladelse, selv om datoen for den pågældendes modtagelse i afsoningsinstitutionen i Danmark er fastsat. Den pågældende kan dog flyttes, hvis hensynet til udnyttelsen af pladserne i Færøerne Arrest,</w:t>
      </w:r>
      <w:r w:rsidR="00ED4C58" w:rsidRPr="00654D6B">
        <w:rPr>
          <w:color w:val="000000"/>
        </w:rPr>
        <w:t xml:space="preserve"> hvis særlige omstændigheder</w:t>
      </w:r>
      <w:r w:rsidRPr="00654D6B">
        <w:rPr>
          <w:color w:val="000000"/>
        </w:rPr>
        <w:t xml:space="preserve"> afgørende taler herfor</w:t>
      </w:r>
      <w:r w:rsidR="00ED4C58" w:rsidRPr="00654D6B">
        <w:rPr>
          <w:color w:val="000000"/>
        </w:rPr>
        <w:t>, jf. straffuldbyrdelseslovens § 21, stk. 2, nr. 7</w:t>
      </w:r>
      <w:r w:rsidRPr="00654D6B">
        <w:rPr>
          <w:color w:val="000000"/>
        </w:rPr>
        <w:t>.</w:t>
      </w:r>
    </w:p>
    <w:p w14:paraId="1C63C7BA" w14:textId="77777777" w:rsidR="00014487" w:rsidRPr="00654D6B" w:rsidRDefault="00014487" w:rsidP="00654D6B">
      <w:pPr>
        <w:pStyle w:val="kapitel"/>
        <w:spacing w:before="400" w:beforeAutospacing="0" w:afterAutospacing="0" w:line="300" w:lineRule="auto"/>
        <w:jc w:val="center"/>
        <w:rPr>
          <w:color w:val="000000"/>
        </w:rPr>
      </w:pPr>
      <w:r w:rsidRPr="00654D6B">
        <w:rPr>
          <w:color w:val="000000"/>
        </w:rPr>
        <w:t>Kapitel 9</w:t>
      </w:r>
    </w:p>
    <w:p w14:paraId="3AF1DF18" w14:textId="77777777" w:rsidR="00014487" w:rsidRPr="00654D6B" w:rsidRDefault="00014487" w:rsidP="00654D6B">
      <w:pPr>
        <w:pStyle w:val="kapiteloverskrift2"/>
        <w:spacing w:before="0" w:beforeAutospacing="0" w:afterAutospacing="0" w:line="300" w:lineRule="auto"/>
        <w:jc w:val="center"/>
        <w:rPr>
          <w:i/>
          <w:iCs/>
          <w:color w:val="000000"/>
        </w:rPr>
      </w:pPr>
      <w:r w:rsidRPr="00654D6B">
        <w:rPr>
          <w:i/>
          <w:iCs/>
          <w:color w:val="000000"/>
        </w:rPr>
        <w:t>Ikrafttræden</w:t>
      </w:r>
    </w:p>
    <w:p w14:paraId="6C088238" w14:textId="2328CC33" w:rsidR="00014487" w:rsidRPr="00654D6B" w:rsidRDefault="00014487" w:rsidP="00654D6B">
      <w:pPr>
        <w:pStyle w:val="paragraf"/>
        <w:spacing w:before="200" w:beforeAutospacing="0" w:after="0" w:afterAutospacing="0" w:line="300" w:lineRule="auto"/>
        <w:ind w:firstLine="240"/>
        <w:jc w:val="both"/>
        <w:rPr>
          <w:color w:val="000000"/>
        </w:rPr>
      </w:pPr>
      <w:r w:rsidRPr="00654D6B">
        <w:rPr>
          <w:rStyle w:val="paragrafnr"/>
          <w:rFonts w:eastAsiaTheme="majorEastAsia"/>
          <w:b/>
          <w:bCs/>
          <w:color w:val="000000"/>
        </w:rPr>
        <w:t>§ </w:t>
      </w:r>
      <w:r w:rsidR="00EA3C75" w:rsidRPr="00654D6B">
        <w:rPr>
          <w:rStyle w:val="paragrafnr"/>
          <w:rFonts w:eastAsiaTheme="majorEastAsia"/>
          <w:b/>
          <w:bCs/>
          <w:color w:val="000000"/>
        </w:rPr>
        <w:t>29</w:t>
      </w:r>
      <w:r w:rsidRPr="00654D6B">
        <w:rPr>
          <w:rStyle w:val="paragrafnr"/>
          <w:rFonts w:eastAsiaTheme="majorEastAsia"/>
          <w:b/>
          <w:bCs/>
          <w:color w:val="000000"/>
        </w:rPr>
        <w:t>.</w:t>
      </w:r>
      <w:r w:rsidRPr="00654D6B">
        <w:rPr>
          <w:color w:val="000000"/>
        </w:rPr>
        <w:t xml:space="preserve"> Bekendtgørelsen træder i kraft </w:t>
      </w:r>
      <w:r w:rsidR="00445AE9" w:rsidRPr="00654D6B">
        <w:rPr>
          <w:color w:val="000000"/>
        </w:rPr>
        <w:t xml:space="preserve">den </w:t>
      </w:r>
      <w:r w:rsidRPr="00654D6B">
        <w:rPr>
          <w:color w:val="000000"/>
        </w:rPr>
        <w:t xml:space="preserve">1. juli </w:t>
      </w:r>
      <w:r w:rsidR="00B96173" w:rsidRPr="00654D6B">
        <w:rPr>
          <w:color w:val="000000"/>
        </w:rPr>
        <w:t>2023</w:t>
      </w:r>
      <w:r w:rsidRPr="00654D6B">
        <w:rPr>
          <w:color w:val="000000"/>
        </w:rPr>
        <w:t>.</w:t>
      </w:r>
    </w:p>
    <w:p w14:paraId="6A5D68B1" w14:textId="5D5A4977" w:rsidR="00E30ECD" w:rsidRPr="003E524A" w:rsidRDefault="00014487" w:rsidP="003E524A">
      <w:pPr>
        <w:pStyle w:val="stk2"/>
        <w:spacing w:before="0" w:beforeAutospacing="0" w:after="0" w:afterAutospacing="0" w:line="300" w:lineRule="auto"/>
        <w:ind w:firstLine="240"/>
        <w:jc w:val="both"/>
        <w:rPr>
          <w:color w:val="000000"/>
        </w:rPr>
      </w:pPr>
      <w:r w:rsidRPr="00654D6B">
        <w:rPr>
          <w:rStyle w:val="stknr"/>
          <w:i/>
          <w:iCs/>
          <w:color w:val="000000"/>
        </w:rPr>
        <w:t>Stk. 2.</w:t>
      </w:r>
      <w:r w:rsidRPr="00654D6B">
        <w:rPr>
          <w:color w:val="000000"/>
        </w:rPr>
        <w:t xml:space="preserve"> § 6, stk. 1, </w:t>
      </w:r>
      <w:r w:rsidR="007C791A" w:rsidRPr="00654D6B">
        <w:rPr>
          <w:color w:val="000000"/>
        </w:rPr>
        <w:t>2</w:t>
      </w:r>
      <w:r w:rsidRPr="00654D6B">
        <w:rPr>
          <w:color w:val="000000"/>
        </w:rPr>
        <w:t xml:space="preserve">. pkt., § 11, stk. 2, nr. </w:t>
      </w:r>
      <w:r w:rsidR="00B836FB" w:rsidRPr="00654D6B">
        <w:rPr>
          <w:color w:val="000000"/>
        </w:rPr>
        <w:t>3</w:t>
      </w:r>
      <w:r w:rsidRPr="00654D6B">
        <w:rPr>
          <w:color w:val="000000"/>
        </w:rPr>
        <w:t xml:space="preserve">, og § </w:t>
      </w:r>
      <w:r w:rsidR="00EA3C75" w:rsidRPr="00654D6B">
        <w:rPr>
          <w:color w:val="000000"/>
        </w:rPr>
        <w:t>24</w:t>
      </w:r>
      <w:r w:rsidRPr="00654D6B">
        <w:rPr>
          <w:color w:val="000000"/>
        </w:rPr>
        <w:t xml:space="preserve">, stk. 2, </w:t>
      </w:r>
      <w:r w:rsidR="00B836FB" w:rsidRPr="00654D6B">
        <w:rPr>
          <w:color w:val="000000"/>
        </w:rPr>
        <w:t>2</w:t>
      </w:r>
      <w:r w:rsidRPr="00654D6B">
        <w:rPr>
          <w:color w:val="000000"/>
        </w:rPr>
        <w:t>. pkt., finder anvendelse i tilfælde, hvor udeblivelse efter tilsigelse til afsoning i forbindelse med en tidligere afsoning er foregået fra og med den 1. j</w:t>
      </w:r>
      <w:r w:rsidR="00EA419A" w:rsidRPr="00654D6B">
        <w:rPr>
          <w:color w:val="000000"/>
        </w:rPr>
        <w:t>uli 2023</w:t>
      </w:r>
      <w:r w:rsidRPr="00654D6B">
        <w:rPr>
          <w:color w:val="000000"/>
        </w:rPr>
        <w:t>.</w:t>
      </w:r>
    </w:p>
    <w:sectPr w:rsidR="00E30ECD" w:rsidRPr="003E524A" w:rsidSect="00FD1F12">
      <w:pgSz w:w="11906" w:h="16838"/>
      <w:pgMar w:top="1814" w:right="1417" w:bottom="164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F098C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9C6D74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2410EC0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042974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854766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24F32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A4A6C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424B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1F827F63"/>
    <w:multiLevelType w:val="hybridMultilevel"/>
    <w:tmpl w:val="84A884F8"/>
    <w:lvl w:ilvl="0" w:tplc="0022920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71462FE"/>
    <w:multiLevelType w:val="hybridMultilevel"/>
    <w:tmpl w:val="1248C3E0"/>
    <w:lvl w:ilvl="0" w:tplc="899A7050">
      <w:numFmt w:val="bullet"/>
      <w:lvlText w:val="-"/>
      <w:lvlJc w:val="left"/>
      <w:pPr>
        <w:ind w:left="720" w:hanging="360"/>
      </w:pPr>
      <w:rPr>
        <w:rFonts w:ascii="Trebuchet MS" w:eastAsiaTheme="minorHAnsi" w:hAnsi="Trebuchet M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7366AF2"/>
    <w:multiLevelType w:val="hybridMultilevel"/>
    <w:tmpl w:val="BCC66D5C"/>
    <w:lvl w:ilvl="0" w:tplc="E4508722">
      <w:numFmt w:val="bullet"/>
      <w:lvlText w:val="-"/>
      <w:lvlJc w:val="left"/>
      <w:pPr>
        <w:ind w:left="720" w:hanging="360"/>
      </w:pPr>
      <w:rPr>
        <w:rFonts w:ascii="Trebuchet MS" w:eastAsiaTheme="minorHAnsi" w:hAnsi="Trebuchet M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C381C09"/>
    <w:multiLevelType w:val="hybridMultilevel"/>
    <w:tmpl w:val="B6F67F46"/>
    <w:lvl w:ilvl="0" w:tplc="4EE89E4E">
      <w:start w:val="1"/>
      <w:numFmt w:val="lowerLetter"/>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3" w15:restartNumberingAfterBreak="0">
    <w:nsid w:val="5FD24CD6"/>
    <w:multiLevelType w:val="multilevel"/>
    <w:tmpl w:val="D05CD4DE"/>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418" w:hanging="738"/>
      </w:pPr>
      <w:rPr>
        <w:rFonts w:hint="default"/>
      </w:rPr>
    </w:lvl>
    <w:lvl w:ilvl="3">
      <w:start w:val="1"/>
      <w:numFmt w:val="decimal"/>
      <w:lvlText w:val="%1.%2.%3.%4."/>
      <w:lvlJc w:val="left"/>
      <w:pPr>
        <w:ind w:left="1928" w:hanging="908"/>
      </w:pPr>
      <w:rPr>
        <w:rFonts w:hint="default"/>
      </w:rPr>
    </w:lvl>
    <w:lvl w:ilvl="4">
      <w:start w:val="1"/>
      <w:numFmt w:val="decimal"/>
      <w:lvlText w:val="%1.%2.%3.%4.%5."/>
      <w:lvlJc w:val="left"/>
      <w:pPr>
        <w:ind w:left="2495" w:hanging="1135"/>
      </w:pPr>
      <w:rPr>
        <w:rFonts w:hint="default"/>
      </w:rPr>
    </w:lvl>
    <w:lvl w:ilvl="5">
      <w:start w:val="1"/>
      <w:numFmt w:val="decimal"/>
      <w:lvlText w:val="%1.%2.%3.%4.%5.%6."/>
      <w:lvlJc w:val="left"/>
      <w:pPr>
        <w:ind w:left="3005" w:hanging="1305"/>
      </w:pPr>
      <w:rPr>
        <w:rFonts w:hint="default"/>
      </w:rPr>
    </w:lvl>
    <w:lvl w:ilvl="6">
      <w:start w:val="1"/>
      <w:numFmt w:val="decimal"/>
      <w:lvlText w:val="%1.%2.%3.%4.%5.%6.%7."/>
      <w:lvlJc w:val="left"/>
      <w:pPr>
        <w:ind w:left="3572" w:hanging="1532"/>
      </w:pPr>
      <w:rPr>
        <w:rFonts w:hint="default"/>
      </w:rPr>
    </w:lvl>
    <w:lvl w:ilvl="7">
      <w:start w:val="1"/>
      <w:numFmt w:val="decimal"/>
      <w:lvlText w:val="%1.%2.%3.%4.%5.%6.%7.%8."/>
      <w:lvlJc w:val="left"/>
      <w:pPr>
        <w:ind w:left="4082" w:hanging="1702"/>
      </w:pPr>
      <w:rPr>
        <w:rFonts w:hint="default"/>
      </w:rPr>
    </w:lvl>
    <w:lvl w:ilvl="8">
      <w:start w:val="1"/>
      <w:numFmt w:val="decimal"/>
      <w:lvlText w:val="%1.%2.%3.%4.%5.%6.%7.%8.%9."/>
      <w:lvlJc w:val="left"/>
      <w:pPr>
        <w:ind w:left="4536" w:hanging="1816"/>
      </w:pPr>
      <w:rPr>
        <w:rFonts w:hint="default"/>
      </w:rPr>
    </w:lvl>
  </w:abstractNum>
  <w:abstractNum w:abstractNumId="14" w15:restartNumberingAfterBreak="0">
    <w:nsid w:val="670048C6"/>
    <w:multiLevelType w:val="hybridMultilevel"/>
    <w:tmpl w:val="1CDC8F5E"/>
    <w:lvl w:ilvl="0" w:tplc="04060017">
      <w:start w:val="1"/>
      <w:numFmt w:val="lowerLetter"/>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5" w15:restartNumberingAfterBreak="0">
    <w:nsid w:val="7E20588C"/>
    <w:multiLevelType w:val="multilevel"/>
    <w:tmpl w:val="6720CEF2"/>
    <w:lvl w:ilvl="0">
      <w:start w:val="1"/>
      <w:numFmt w:val="decimal"/>
      <w:pStyle w:val="Tal-ogbogstavopstill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lowerLetter"/>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Letter"/>
      <w:lvlText w:val="%6."/>
      <w:lvlJc w:val="left"/>
      <w:pPr>
        <w:ind w:left="2040" w:hanging="340"/>
      </w:pPr>
      <w:rPr>
        <w:rFonts w:hint="default"/>
      </w:rPr>
    </w:lvl>
    <w:lvl w:ilvl="6">
      <w:start w:val="1"/>
      <w:numFmt w:val="lowerLetter"/>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Letter"/>
      <w:lvlText w:val="%9."/>
      <w:lvlJc w:val="left"/>
      <w:pPr>
        <w:ind w:left="3060" w:hanging="340"/>
      </w:pPr>
      <w:rPr>
        <w:rFonts w:hint="default"/>
      </w:rPr>
    </w:lvl>
  </w:abstractNum>
  <w:abstractNum w:abstractNumId="16" w15:restartNumberingAfterBreak="0">
    <w:nsid w:val="7FB354B8"/>
    <w:multiLevelType w:val="multilevel"/>
    <w:tmpl w:val="1C9AA61A"/>
    <w:lvl w:ilvl="0">
      <w:start w:val="1"/>
      <w:numFmt w:val="bullet"/>
      <w:pStyle w:val="Opstilling-punkttegn"/>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color w:val="auto"/>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color w:val="auto"/>
      </w:rPr>
    </w:lvl>
    <w:lvl w:ilvl="8">
      <w:start w:val="1"/>
      <w:numFmt w:val="bullet"/>
      <w:lvlText w:val=""/>
      <w:lvlJc w:val="left"/>
      <w:pPr>
        <w:ind w:left="3060" w:hanging="340"/>
      </w:pPr>
      <w:rPr>
        <w:rFonts w:ascii="Symbol" w:hAnsi="Symbol" w:hint="default"/>
        <w:color w:val="auto"/>
      </w:rPr>
    </w:lvl>
  </w:abstractNum>
  <w:num w:numId="1">
    <w:abstractNumId w:val="16"/>
  </w:num>
  <w:num w:numId="2">
    <w:abstractNumId w:val="7"/>
  </w:num>
  <w:num w:numId="3">
    <w:abstractNumId w:val="6"/>
  </w:num>
  <w:num w:numId="4">
    <w:abstractNumId w:val="5"/>
  </w:num>
  <w:num w:numId="5">
    <w:abstractNumId w:val="4"/>
  </w:num>
  <w:num w:numId="6">
    <w:abstractNumId w:val="15"/>
  </w:num>
  <w:num w:numId="7">
    <w:abstractNumId w:val="3"/>
  </w:num>
  <w:num w:numId="8">
    <w:abstractNumId w:val="2"/>
  </w:num>
  <w:num w:numId="9">
    <w:abstractNumId w:val="1"/>
  </w:num>
  <w:num w:numId="10">
    <w:abstractNumId w:val="0"/>
  </w:num>
  <w:num w:numId="11">
    <w:abstractNumId w:val="8"/>
  </w:num>
  <w:num w:numId="12">
    <w:abstractNumId w:val="15"/>
    <w:lvlOverride w:ilvl="0">
      <w:lvl w:ilvl="0">
        <w:start w:val="1"/>
        <w:numFmt w:val="decimal"/>
        <w:pStyle w:val="Tal-ogbogstavopstilling"/>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4"/>
  </w:num>
  <w:num w:numId="16">
    <w:abstractNumId w:val="12"/>
  </w:num>
  <w:num w:numId="17">
    <w:abstractNumId w:val="9"/>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487"/>
    <w:rsid w:val="000066B0"/>
    <w:rsid w:val="00014487"/>
    <w:rsid w:val="000222B1"/>
    <w:rsid w:val="00024EEC"/>
    <w:rsid w:val="00031D3E"/>
    <w:rsid w:val="000347DC"/>
    <w:rsid w:val="00042A8B"/>
    <w:rsid w:val="00047441"/>
    <w:rsid w:val="00052AC0"/>
    <w:rsid w:val="00060B0D"/>
    <w:rsid w:val="00060D8F"/>
    <w:rsid w:val="000760BA"/>
    <w:rsid w:val="00077080"/>
    <w:rsid w:val="0009119B"/>
    <w:rsid w:val="000B0B43"/>
    <w:rsid w:val="000C0065"/>
    <w:rsid w:val="000E571C"/>
    <w:rsid w:val="00107890"/>
    <w:rsid w:val="0011072A"/>
    <w:rsid w:val="001151A0"/>
    <w:rsid w:val="0013006D"/>
    <w:rsid w:val="00130E94"/>
    <w:rsid w:val="00136A15"/>
    <w:rsid w:val="001417E6"/>
    <w:rsid w:val="00146C48"/>
    <w:rsid w:val="00156D40"/>
    <w:rsid w:val="00162549"/>
    <w:rsid w:val="00172829"/>
    <w:rsid w:val="00177CE7"/>
    <w:rsid w:val="001852C7"/>
    <w:rsid w:val="00185E36"/>
    <w:rsid w:val="00193D87"/>
    <w:rsid w:val="00196071"/>
    <w:rsid w:val="00197A65"/>
    <w:rsid w:val="001C4E78"/>
    <w:rsid w:val="001C6D7E"/>
    <w:rsid w:val="001E134C"/>
    <w:rsid w:val="001E49D6"/>
    <w:rsid w:val="001E6C28"/>
    <w:rsid w:val="002002BF"/>
    <w:rsid w:val="00237DA3"/>
    <w:rsid w:val="0024765C"/>
    <w:rsid w:val="002538FA"/>
    <w:rsid w:val="002709DB"/>
    <w:rsid w:val="0028761B"/>
    <w:rsid w:val="00296896"/>
    <w:rsid w:val="002A64A9"/>
    <w:rsid w:val="002A7BD0"/>
    <w:rsid w:val="002B1379"/>
    <w:rsid w:val="002B65AB"/>
    <w:rsid w:val="002C5ABD"/>
    <w:rsid w:val="002D095F"/>
    <w:rsid w:val="002E4578"/>
    <w:rsid w:val="002E657D"/>
    <w:rsid w:val="002F4410"/>
    <w:rsid w:val="00307547"/>
    <w:rsid w:val="003120E3"/>
    <w:rsid w:val="00312D2B"/>
    <w:rsid w:val="00313E6E"/>
    <w:rsid w:val="003163E2"/>
    <w:rsid w:val="00316A8B"/>
    <w:rsid w:val="00324E61"/>
    <w:rsid w:val="00325717"/>
    <w:rsid w:val="003345DE"/>
    <w:rsid w:val="00337892"/>
    <w:rsid w:val="00341B54"/>
    <w:rsid w:val="003470C5"/>
    <w:rsid w:val="00350166"/>
    <w:rsid w:val="003572F6"/>
    <w:rsid w:val="0038679C"/>
    <w:rsid w:val="00391443"/>
    <w:rsid w:val="003B39BB"/>
    <w:rsid w:val="003B6141"/>
    <w:rsid w:val="003B7D78"/>
    <w:rsid w:val="003D2832"/>
    <w:rsid w:val="003D3D8C"/>
    <w:rsid w:val="003D69CB"/>
    <w:rsid w:val="003E4930"/>
    <w:rsid w:val="003E524A"/>
    <w:rsid w:val="003E7F10"/>
    <w:rsid w:val="0040322D"/>
    <w:rsid w:val="004131E2"/>
    <w:rsid w:val="004255CC"/>
    <w:rsid w:val="004265B1"/>
    <w:rsid w:val="00445AE9"/>
    <w:rsid w:val="00450CBC"/>
    <w:rsid w:val="00451D62"/>
    <w:rsid w:val="00470C28"/>
    <w:rsid w:val="00493B5F"/>
    <w:rsid w:val="00494CC8"/>
    <w:rsid w:val="00496B07"/>
    <w:rsid w:val="004A1D70"/>
    <w:rsid w:val="004A5FFC"/>
    <w:rsid w:val="004B052A"/>
    <w:rsid w:val="004C2E14"/>
    <w:rsid w:val="004C5A61"/>
    <w:rsid w:val="004E0ED1"/>
    <w:rsid w:val="004F0117"/>
    <w:rsid w:val="004F4868"/>
    <w:rsid w:val="00502593"/>
    <w:rsid w:val="005055D0"/>
    <w:rsid w:val="0050772D"/>
    <w:rsid w:val="005165D3"/>
    <w:rsid w:val="00526A10"/>
    <w:rsid w:val="005343B1"/>
    <w:rsid w:val="005573A4"/>
    <w:rsid w:val="0057071E"/>
    <w:rsid w:val="005739B5"/>
    <w:rsid w:val="00595E80"/>
    <w:rsid w:val="005A1553"/>
    <w:rsid w:val="005A2F70"/>
    <w:rsid w:val="005B102E"/>
    <w:rsid w:val="005B2F69"/>
    <w:rsid w:val="005D06E8"/>
    <w:rsid w:val="005D6184"/>
    <w:rsid w:val="005F0B16"/>
    <w:rsid w:val="005F36EB"/>
    <w:rsid w:val="005F7B36"/>
    <w:rsid w:val="006074B4"/>
    <w:rsid w:val="00607528"/>
    <w:rsid w:val="006325E8"/>
    <w:rsid w:val="00654D6B"/>
    <w:rsid w:val="0065553D"/>
    <w:rsid w:val="006567EA"/>
    <w:rsid w:val="0066497C"/>
    <w:rsid w:val="00676748"/>
    <w:rsid w:val="006823DB"/>
    <w:rsid w:val="006972C4"/>
    <w:rsid w:val="006A000D"/>
    <w:rsid w:val="006A3A9F"/>
    <w:rsid w:val="006B64DF"/>
    <w:rsid w:val="006C2E95"/>
    <w:rsid w:val="006C36C6"/>
    <w:rsid w:val="006D052C"/>
    <w:rsid w:val="006E0169"/>
    <w:rsid w:val="006F38CF"/>
    <w:rsid w:val="006F63A5"/>
    <w:rsid w:val="00701F37"/>
    <w:rsid w:val="00702C46"/>
    <w:rsid w:val="00714CFF"/>
    <w:rsid w:val="007652B6"/>
    <w:rsid w:val="00775A06"/>
    <w:rsid w:val="00783C39"/>
    <w:rsid w:val="00785618"/>
    <w:rsid w:val="00786E2A"/>
    <w:rsid w:val="007914C6"/>
    <w:rsid w:val="007A2D5B"/>
    <w:rsid w:val="007B79AD"/>
    <w:rsid w:val="007C6117"/>
    <w:rsid w:val="007C791A"/>
    <w:rsid w:val="007F482B"/>
    <w:rsid w:val="00805FB1"/>
    <w:rsid w:val="00814DC8"/>
    <w:rsid w:val="00823ED8"/>
    <w:rsid w:val="008250AA"/>
    <w:rsid w:val="0083428A"/>
    <w:rsid w:val="00837E24"/>
    <w:rsid w:val="00840881"/>
    <w:rsid w:val="008501CF"/>
    <w:rsid w:val="00857D60"/>
    <w:rsid w:val="00866D52"/>
    <w:rsid w:val="00867384"/>
    <w:rsid w:val="008931B2"/>
    <w:rsid w:val="008A2661"/>
    <w:rsid w:val="008B3700"/>
    <w:rsid w:val="008C5183"/>
    <w:rsid w:val="008C5A9E"/>
    <w:rsid w:val="008D0031"/>
    <w:rsid w:val="008D7C07"/>
    <w:rsid w:val="008E77AB"/>
    <w:rsid w:val="008F1E3F"/>
    <w:rsid w:val="008F2DCE"/>
    <w:rsid w:val="008F5450"/>
    <w:rsid w:val="00901812"/>
    <w:rsid w:val="00902626"/>
    <w:rsid w:val="009074DA"/>
    <w:rsid w:val="00922D0C"/>
    <w:rsid w:val="00933B8C"/>
    <w:rsid w:val="00942C51"/>
    <w:rsid w:val="00942FC7"/>
    <w:rsid w:val="00952AD3"/>
    <w:rsid w:val="00954097"/>
    <w:rsid w:val="00954454"/>
    <w:rsid w:val="00956BA4"/>
    <w:rsid w:val="00962360"/>
    <w:rsid w:val="00962BC3"/>
    <w:rsid w:val="0097149C"/>
    <w:rsid w:val="0099797B"/>
    <w:rsid w:val="009C6D58"/>
    <w:rsid w:val="009D0872"/>
    <w:rsid w:val="009E605B"/>
    <w:rsid w:val="00A07BC4"/>
    <w:rsid w:val="00A1430D"/>
    <w:rsid w:val="00A15764"/>
    <w:rsid w:val="00A16C82"/>
    <w:rsid w:val="00A223C3"/>
    <w:rsid w:val="00A23813"/>
    <w:rsid w:val="00A51F8F"/>
    <w:rsid w:val="00A54077"/>
    <w:rsid w:val="00A82792"/>
    <w:rsid w:val="00A83E3A"/>
    <w:rsid w:val="00A957A8"/>
    <w:rsid w:val="00AA4AB6"/>
    <w:rsid w:val="00AA5942"/>
    <w:rsid w:val="00AA718E"/>
    <w:rsid w:val="00AA7EA2"/>
    <w:rsid w:val="00AB4A44"/>
    <w:rsid w:val="00AB729C"/>
    <w:rsid w:val="00AC27B8"/>
    <w:rsid w:val="00AF5964"/>
    <w:rsid w:val="00B00D94"/>
    <w:rsid w:val="00B13080"/>
    <w:rsid w:val="00B13205"/>
    <w:rsid w:val="00B26111"/>
    <w:rsid w:val="00B31151"/>
    <w:rsid w:val="00B33E2C"/>
    <w:rsid w:val="00B61426"/>
    <w:rsid w:val="00B61930"/>
    <w:rsid w:val="00B76A3C"/>
    <w:rsid w:val="00B836FB"/>
    <w:rsid w:val="00B96019"/>
    <w:rsid w:val="00B96173"/>
    <w:rsid w:val="00BB44F5"/>
    <w:rsid w:val="00BC1F25"/>
    <w:rsid w:val="00BC544B"/>
    <w:rsid w:val="00BE4D48"/>
    <w:rsid w:val="00C178CC"/>
    <w:rsid w:val="00C23C9E"/>
    <w:rsid w:val="00C2446F"/>
    <w:rsid w:val="00C346D5"/>
    <w:rsid w:val="00C36968"/>
    <w:rsid w:val="00C42519"/>
    <w:rsid w:val="00C43268"/>
    <w:rsid w:val="00C512A4"/>
    <w:rsid w:val="00C547E4"/>
    <w:rsid w:val="00C54834"/>
    <w:rsid w:val="00C57E39"/>
    <w:rsid w:val="00C631B0"/>
    <w:rsid w:val="00C700B9"/>
    <w:rsid w:val="00C70C50"/>
    <w:rsid w:val="00C72750"/>
    <w:rsid w:val="00C73DD1"/>
    <w:rsid w:val="00CB0C0D"/>
    <w:rsid w:val="00CB1193"/>
    <w:rsid w:val="00CB38A0"/>
    <w:rsid w:val="00CB4BF5"/>
    <w:rsid w:val="00CC3D81"/>
    <w:rsid w:val="00CC3DA6"/>
    <w:rsid w:val="00CE61D3"/>
    <w:rsid w:val="00D00C6A"/>
    <w:rsid w:val="00D03719"/>
    <w:rsid w:val="00D239D8"/>
    <w:rsid w:val="00D31BD7"/>
    <w:rsid w:val="00D35986"/>
    <w:rsid w:val="00D43A4B"/>
    <w:rsid w:val="00D5236F"/>
    <w:rsid w:val="00D6331F"/>
    <w:rsid w:val="00D65228"/>
    <w:rsid w:val="00D866BB"/>
    <w:rsid w:val="00D91C55"/>
    <w:rsid w:val="00D9355A"/>
    <w:rsid w:val="00D975C2"/>
    <w:rsid w:val="00DA3050"/>
    <w:rsid w:val="00DB096D"/>
    <w:rsid w:val="00DB3D5E"/>
    <w:rsid w:val="00DD432A"/>
    <w:rsid w:val="00DD582F"/>
    <w:rsid w:val="00DF74AD"/>
    <w:rsid w:val="00E0199F"/>
    <w:rsid w:val="00E04190"/>
    <w:rsid w:val="00E148C6"/>
    <w:rsid w:val="00E16802"/>
    <w:rsid w:val="00E27B94"/>
    <w:rsid w:val="00E30ECD"/>
    <w:rsid w:val="00E532A0"/>
    <w:rsid w:val="00E564C7"/>
    <w:rsid w:val="00E63885"/>
    <w:rsid w:val="00E67D1F"/>
    <w:rsid w:val="00E85B32"/>
    <w:rsid w:val="00EA109E"/>
    <w:rsid w:val="00EA3C75"/>
    <w:rsid w:val="00EA419A"/>
    <w:rsid w:val="00EB2F92"/>
    <w:rsid w:val="00ED4C58"/>
    <w:rsid w:val="00EE3216"/>
    <w:rsid w:val="00EF6B23"/>
    <w:rsid w:val="00F101A6"/>
    <w:rsid w:val="00F13C9E"/>
    <w:rsid w:val="00F2139F"/>
    <w:rsid w:val="00F24B10"/>
    <w:rsid w:val="00F36346"/>
    <w:rsid w:val="00F4624E"/>
    <w:rsid w:val="00F63A38"/>
    <w:rsid w:val="00F65D78"/>
    <w:rsid w:val="00F67C14"/>
    <w:rsid w:val="00F82DB3"/>
    <w:rsid w:val="00F91497"/>
    <w:rsid w:val="00F92F4F"/>
    <w:rsid w:val="00FA0771"/>
    <w:rsid w:val="00FA1C79"/>
    <w:rsid w:val="00FA7E92"/>
    <w:rsid w:val="00FB05A8"/>
    <w:rsid w:val="00FB2B61"/>
    <w:rsid w:val="00FC3809"/>
    <w:rsid w:val="00FC6ABA"/>
    <w:rsid w:val="00FD414F"/>
    <w:rsid w:val="00FF413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6DCDD"/>
  <w15:chartTrackingRefBased/>
  <w15:docId w15:val="{AB3B94AB-0F7B-448B-9FEE-B96685E7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lsdException w:name="toc 2" w:semiHidden="1" w:uiPriority="9"/>
    <w:lsdException w:name="toc 3" w:semiHidden="1" w:uiPriority="9"/>
    <w:lsdException w:name="toc 4" w:semiHidden="1" w:uiPriority="9"/>
    <w:lsdException w:name="toc 5" w:semiHidden="1" w:uiPriority="9"/>
    <w:lsdException w:name="toc 6" w:semiHidden="1" w:uiPriority="9"/>
    <w:lsdException w:name="toc 7" w:semiHidden="1" w:uiPriority="9"/>
    <w:lsdException w:name="toc 8" w:semiHidden="1" w:uiPriority="9"/>
    <w:lsdException w:name="toc 9" w:semiHidden="1" w:uiPriority="9"/>
    <w:lsdException w:name="Normal Indent" w:semiHidden="1" w:uiPriority="0"/>
    <w:lsdException w:name="footnote text" w:semiHidden="1" w:uiPriority="21"/>
    <w:lsdException w:name="annotation text" w:semiHidden="1" w:unhideWhenUsed="1"/>
    <w:lsdException w:name="header" w:semiHidden="1" w:uiPriority="21"/>
    <w:lsdException w:name="footer" w:semiHidden="1" w:uiPriority="21"/>
    <w:lsdException w:name="index heading" w:semiHidden="1" w:unhideWhenUsed="1"/>
    <w:lsdException w:name="caption" w:semiHidden="1" w:uiPriority="3"/>
    <w:lsdException w:name="table of figures" w:semiHidden="1" w:uiPriority="10"/>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lsdException w:name="endnote reference" w:semiHidden="1" w:uiPriority="21"/>
    <w:lsdException w:name="endnote text" w:semiHidden="1" w:uiPriority="21"/>
    <w:lsdException w:name="table of authorities" w:semiHidden="1" w:uiPriority="10"/>
    <w:lsdException w:name="macro" w:semiHidden="1" w:unhideWhenUsed="1"/>
    <w:lsdException w:name="toa heading" w:semiHidden="1" w:uiPriority="10"/>
    <w:lsdException w:name="List" w:semiHidden="1" w:unhideWhenUsed="1"/>
    <w:lsdException w:name="List Bullet" w:semiHidden="1" w:uiPriority="2" w:qFormat="1"/>
    <w:lsdException w:name="List Number" w:semiHidden="1"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iPriority="22"/>
    <w:lsdException w:name="FollowedHyperlink" w:semiHidden="1" w:uiPriority="22"/>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487"/>
    <w:pPr>
      <w:spacing w:after="0" w:line="288" w:lineRule="auto"/>
    </w:pPr>
    <w:rPr>
      <w:rFonts w:ascii="Trebuchet MS" w:hAnsi="Trebuchet MS"/>
      <w:sz w:val="20"/>
      <w:szCs w:val="20"/>
    </w:rPr>
  </w:style>
  <w:style w:type="paragraph" w:styleId="Overskrift1">
    <w:name w:val="heading 1"/>
    <w:basedOn w:val="Normal"/>
    <w:next w:val="Normal"/>
    <w:link w:val="Overskrift1Tegn"/>
    <w:uiPriority w:val="1"/>
    <w:qFormat/>
    <w:rsid w:val="00014487"/>
    <w:pPr>
      <w:keepNext/>
      <w:keepLines/>
      <w:spacing w:before="260" w:line="440" w:lineRule="atLeast"/>
      <w:contextualSpacing/>
      <w:outlineLvl w:val="0"/>
    </w:pPr>
    <w:rPr>
      <w:rFonts w:eastAsiaTheme="majorEastAsia" w:cstheme="majorBidi"/>
      <w:b/>
      <w:bCs/>
      <w:sz w:val="30"/>
      <w:szCs w:val="28"/>
    </w:rPr>
  </w:style>
  <w:style w:type="paragraph" w:styleId="Overskrift2">
    <w:name w:val="heading 2"/>
    <w:basedOn w:val="Normal"/>
    <w:next w:val="Normal"/>
    <w:link w:val="Overskrift2Tegn"/>
    <w:uiPriority w:val="1"/>
    <w:qFormat/>
    <w:rsid w:val="00014487"/>
    <w:pPr>
      <w:keepNext/>
      <w:keepLines/>
      <w:spacing w:line="36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014487"/>
    <w:pPr>
      <w:keepNext/>
      <w:keepLines/>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014487"/>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014487"/>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014487"/>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014487"/>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014487"/>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014487"/>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014487"/>
    <w:rPr>
      <w:rFonts w:ascii="Trebuchet MS" w:eastAsiaTheme="majorEastAsia" w:hAnsi="Trebuchet MS" w:cstheme="majorBidi"/>
      <w:b/>
      <w:bCs/>
      <w:sz w:val="30"/>
      <w:szCs w:val="28"/>
    </w:rPr>
  </w:style>
  <w:style w:type="character" w:customStyle="1" w:styleId="Overskrift2Tegn">
    <w:name w:val="Overskrift 2 Tegn"/>
    <w:basedOn w:val="Standardskrifttypeiafsnit"/>
    <w:link w:val="Overskrift2"/>
    <w:uiPriority w:val="1"/>
    <w:rsid w:val="00014487"/>
    <w:rPr>
      <w:rFonts w:ascii="Trebuchet MS" w:eastAsiaTheme="majorEastAsia" w:hAnsi="Trebuchet MS" w:cstheme="majorBidi"/>
      <w:b/>
      <w:bCs/>
      <w:sz w:val="24"/>
      <w:szCs w:val="26"/>
    </w:rPr>
  </w:style>
  <w:style w:type="character" w:customStyle="1" w:styleId="Overskrift3Tegn">
    <w:name w:val="Overskrift 3 Tegn"/>
    <w:basedOn w:val="Standardskrifttypeiafsnit"/>
    <w:link w:val="Overskrift3"/>
    <w:uiPriority w:val="1"/>
    <w:rsid w:val="00014487"/>
    <w:rPr>
      <w:rFonts w:ascii="Trebuchet MS" w:eastAsiaTheme="majorEastAsia" w:hAnsi="Trebuchet MS" w:cstheme="majorBidi"/>
      <w:b/>
      <w:bCs/>
      <w:sz w:val="20"/>
      <w:szCs w:val="20"/>
    </w:rPr>
  </w:style>
  <w:style w:type="character" w:customStyle="1" w:styleId="Overskrift4Tegn">
    <w:name w:val="Overskrift 4 Tegn"/>
    <w:basedOn w:val="Standardskrifttypeiafsnit"/>
    <w:link w:val="Overskrift4"/>
    <w:uiPriority w:val="1"/>
    <w:semiHidden/>
    <w:rsid w:val="00014487"/>
    <w:rPr>
      <w:rFonts w:ascii="Trebuchet MS" w:eastAsiaTheme="majorEastAsia" w:hAnsi="Trebuchet MS" w:cstheme="majorBidi"/>
      <w:b/>
      <w:bCs/>
      <w:iCs/>
      <w:sz w:val="20"/>
      <w:szCs w:val="20"/>
    </w:rPr>
  </w:style>
  <w:style w:type="character" w:customStyle="1" w:styleId="Overskrift5Tegn">
    <w:name w:val="Overskrift 5 Tegn"/>
    <w:basedOn w:val="Standardskrifttypeiafsnit"/>
    <w:link w:val="Overskrift5"/>
    <w:uiPriority w:val="1"/>
    <w:semiHidden/>
    <w:rsid w:val="00014487"/>
    <w:rPr>
      <w:rFonts w:ascii="Trebuchet MS" w:eastAsiaTheme="majorEastAsia" w:hAnsi="Trebuchet MS" w:cstheme="majorBidi"/>
      <w:b/>
      <w:sz w:val="20"/>
      <w:szCs w:val="20"/>
    </w:rPr>
  </w:style>
  <w:style w:type="character" w:customStyle="1" w:styleId="Overskrift6Tegn">
    <w:name w:val="Overskrift 6 Tegn"/>
    <w:basedOn w:val="Standardskrifttypeiafsnit"/>
    <w:link w:val="Overskrift6"/>
    <w:uiPriority w:val="1"/>
    <w:semiHidden/>
    <w:rsid w:val="00014487"/>
    <w:rPr>
      <w:rFonts w:ascii="Trebuchet MS" w:eastAsiaTheme="majorEastAsia" w:hAnsi="Trebuchet MS" w:cstheme="majorBidi"/>
      <w:b/>
      <w:iCs/>
      <w:sz w:val="20"/>
      <w:szCs w:val="20"/>
    </w:rPr>
  </w:style>
  <w:style w:type="character" w:customStyle="1" w:styleId="Overskrift7Tegn">
    <w:name w:val="Overskrift 7 Tegn"/>
    <w:basedOn w:val="Standardskrifttypeiafsnit"/>
    <w:link w:val="Overskrift7"/>
    <w:uiPriority w:val="1"/>
    <w:semiHidden/>
    <w:rsid w:val="00014487"/>
    <w:rPr>
      <w:rFonts w:ascii="Trebuchet MS" w:eastAsiaTheme="majorEastAsia" w:hAnsi="Trebuchet MS" w:cstheme="majorBidi"/>
      <w:b/>
      <w:iCs/>
      <w:sz w:val="20"/>
      <w:szCs w:val="20"/>
    </w:rPr>
  </w:style>
  <w:style w:type="character" w:customStyle="1" w:styleId="Overskrift8Tegn">
    <w:name w:val="Overskrift 8 Tegn"/>
    <w:basedOn w:val="Standardskrifttypeiafsnit"/>
    <w:link w:val="Overskrift8"/>
    <w:uiPriority w:val="1"/>
    <w:semiHidden/>
    <w:rsid w:val="00014487"/>
    <w:rPr>
      <w:rFonts w:ascii="Trebuchet MS" w:eastAsiaTheme="majorEastAsia" w:hAnsi="Trebuchet MS" w:cstheme="majorBidi"/>
      <w:b/>
      <w:sz w:val="20"/>
      <w:szCs w:val="20"/>
    </w:rPr>
  </w:style>
  <w:style w:type="character" w:customStyle="1" w:styleId="Overskrift9Tegn">
    <w:name w:val="Overskrift 9 Tegn"/>
    <w:basedOn w:val="Standardskrifttypeiafsnit"/>
    <w:link w:val="Overskrift9"/>
    <w:uiPriority w:val="1"/>
    <w:semiHidden/>
    <w:rsid w:val="00014487"/>
    <w:rPr>
      <w:rFonts w:ascii="Trebuchet MS" w:eastAsiaTheme="majorEastAsia" w:hAnsi="Trebuchet MS" w:cstheme="majorBidi"/>
      <w:b/>
      <w:iCs/>
      <w:sz w:val="20"/>
      <w:szCs w:val="20"/>
    </w:rPr>
  </w:style>
  <w:style w:type="paragraph" w:styleId="Sidehoved">
    <w:name w:val="header"/>
    <w:basedOn w:val="Normal"/>
    <w:link w:val="SidehovedTegn"/>
    <w:uiPriority w:val="21"/>
    <w:semiHidden/>
    <w:rsid w:val="00014487"/>
    <w:pPr>
      <w:tabs>
        <w:tab w:val="center" w:pos="4819"/>
        <w:tab w:val="right" w:pos="9638"/>
      </w:tabs>
    </w:pPr>
    <w:rPr>
      <w:sz w:val="16"/>
    </w:rPr>
  </w:style>
  <w:style w:type="character" w:customStyle="1" w:styleId="SidehovedTegn">
    <w:name w:val="Sidehoved Tegn"/>
    <w:basedOn w:val="Standardskrifttypeiafsnit"/>
    <w:link w:val="Sidehoved"/>
    <w:uiPriority w:val="21"/>
    <w:semiHidden/>
    <w:rsid w:val="00014487"/>
    <w:rPr>
      <w:rFonts w:ascii="Trebuchet MS" w:hAnsi="Trebuchet MS"/>
      <w:sz w:val="16"/>
      <w:szCs w:val="20"/>
    </w:rPr>
  </w:style>
  <w:style w:type="paragraph" w:styleId="Sidefod">
    <w:name w:val="footer"/>
    <w:basedOn w:val="Normal"/>
    <w:link w:val="SidefodTegn"/>
    <w:uiPriority w:val="21"/>
    <w:rsid w:val="00014487"/>
    <w:pPr>
      <w:tabs>
        <w:tab w:val="center" w:pos="4819"/>
        <w:tab w:val="right" w:pos="9638"/>
      </w:tabs>
      <w:spacing w:line="200" w:lineRule="atLeast"/>
    </w:pPr>
    <w:rPr>
      <w:sz w:val="14"/>
    </w:rPr>
  </w:style>
  <w:style w:type="character" w:customStyle="1" w:styleId="SidefodTegn">
    <w:name w:val="Sidefod Tegn"/>
    <w:basedOn w:val="Standardskrifttypeiafsnit"/>
    <w:link w:val="Sidefod"/>
    <w:uiPriority w:val="21"/>
    <w:rsid w:val="00014487"/>
    <w:rPr>
      <w:rFonts w:ascii="Trebuchet MS" w:hAnsi="Trebuchet MS"/>
      <w:sz w:val="14"/>
      <w:szCs w:val="20"/>
    </w:rPr>
  </w:style>
  <w:style w:type="paragraph" w:styleId="Titel">
    <w:name w:val="Title"/>
    <w:basedOn w:val="Normal"/>
    <w:next w:val="Normal"/>
    <w:link w:val="TitelTegn"/>
    <w:uiPriority w:val="19"/>
    <w:semiHidden/>
    <w:rsid w:val="00014487"/>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rsid w:val="00014487"/>
    <w:rPr>
      <w:rFonts w:ascii="Trebuchet MS" w:eastAsiaTheme="majorEastAsia" w:hAnsi="Trebuchet MS" w:cstheme="majorBidi"/>
      <w:b/>
      <w:kern w:val="28"/>
      <w:sz w:val="40"/>
      <w:szCs w:val="52"/>
    </w:rPr>
  </w:style>
  <w:style w:type="paragraph" w:styleId="Undertitel">
    <w:name w:val="Subtitle"/>
    <w:basedOn w:val="Normal"/>
    <w:next w:val="Normal"/>
    <w:link w:val="UndertitelTegn"/>
    <w:uiPriority w:val="19"/>
    <w:semiHidden/>
    <w:rsid w:val="00014487"/>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rsid w:val="00014487"/>
    <w:rPr>
      <w:rFonts w:ascii="Trebuchet MS" w:eastAsiaTheme="majorEastAsia" w:hAnsi="Trebuchet MS" w:cstheme="majorBidi"/>
      <w:b/>
      <w:iCs/>
      <w:sz w:val="36"/>
      <w:szCs w:val="24"/>
    </w:rPr>
  </w:style>
  <w:style w:type="character" w:styleId="Svagfremhvning">
    <w:name w:val="Subtle Emphasis"/>
    <w:basedOn w:val="Standardskrifttypeiafsnit"/>
    <w:uiPriority w:val="99"/>
    <w:semiHidden/>
    <w:qFormat/>
    <w:rsid w:val="00014487"/>
    <w:rPr>
      <w:i/>
      <w:iCs/>
      <w:color w:val="808080" w:themeColor="text1" w:themeTint="7F"/>
    </w:rPr>
  </w:style>
  <w:style w:type="character" w:styleId="Kraftigfremhvning">
    <w:name w:val="Intense Emphasis"/>
    <w:basedOn w:val="Standardskrifttypeiafsnit"/>
    <w:uiPriority w:val="19"/>
    <w:semiHidden/>
    <w:rsid w:val="00014487"/>
    <w:rPr>
      <w:b/>
      <w:bCs/>
      <w:i/>
      <w:iCs/>
      <w:color w:val="auto"/>
    </w:rPr>
  </w:style>
  <w:style w:type="character" w:styleId="Strk">
    <w:name w:val="Strong"/>
    <w:basedOn w:val="Standardskrifttypeiafsnit"/>
    <w:uiPriority w:val="19"/>
    <w:semiHidden/>
    <w:rsid w:val="00014487"/>
    <w:rPr>
      <w:b/>
      <w:bCs/>
    </w:rPr>
  </w:style>
  <w:style w:type="paragraph" w:styleId="Strktcitat">
    <w:name w:val="Intense Quote"/>
    <w:basedOn w:val="Normal"/>
    <w:next w:val="Normal"/>
    <w:link w:val="StrktcitatTegn"/>
    <w:uiPriority w:val="19"/>
    <w:semiHidden/>
    <w:rsid w:val="00014487"/>
    <w:pPr>
      <w:spacing w:before="260" w:after="260"/>
      <w:ind w:left="851" w:right="851"/>
    </w:pPr>
    <w:rPr>
      <w:b/>
      <w:bCs/>
      <w:i/>
      <w:iCs/>
    </w:rPr>
  </w:style>
  <w:style w:type="character" w:customStyle="1" w:styleId="StrktcitatTegn">
    <w:name w:val="Stærkt citat Tegn"/>
    <w:basedOn w:val="Standardskrifttypeiafsnit"/>
    <w:link w:val="Strktcitat"/>
    <w:uiPriority w:val="19"/>
    <w:rsid w:val="00014487"/>
    <w:rPr>
      <w:rFonts w:ascii="Trebuchet MS" w:hAnsi="Trebuchet MS"/>
      <w:b/>
      <w:bCs/>
      <w:i/>
      <w:iCs/>
      <w:sz w:val="20"/>
      <w:szCs w:val="20"/>
    </w:rPr>
  </w:style>
  <w:style w:type="character" w:styleId="Svaghenvisning">
    <w:name w:val="Subtle Reference"/>
    <w:basedOn w:val="Standardskrifttypeiafsnit"/>
    <w:uiPriority w:val="99"/>
    <w:semiHidden/>
    <w:qFormat/>
    <w:rsid w:val="00014487"/>
    <w:rPr>
      <w:caps w:val="0"/>
      <w:smallCaps w:val="0"/>
      <w:color w:val="auto"/>
      <w:u w:val="single"/>
    </w:rPr>
  </w:style>
  <w:style w:type="character" w:styleId="Kraftighenvisning">
    <w:name w:val="Intense Reference"/>
    <w:basedOn w:val="Standardskrifttypeiafsnit"/>
    <w:uiPriority w:val="99"/>
    <w:semiHidden/>
    <w:qFormat/>
    <w:rsid w:val="00014487"/>
    <w:rPr>
      <w:b/>
      <w:bCs/>
      <w:caps w:val="0"/>
      <w:smallCaps w:val="0"/>
      <w:color w:val="auto"/>
      <w:spacing w:val="5"/>
      <w:u w:val="single"/>
    </w:rPr>
  </w:style>
  <w:style w:type="paragraph" w:styleId="Billedtekst">
    <w:name w:val="caption"/>
    <w:basedOn w:val="Normal"/>
    <w:next w:val="Normal"/>
    <w:uiPriority w:val="3"/>
    <w:semiHidden/>
    <w:rsid w:val="00014487"/>
    <w:rPr>
      <w:b/>
      <w:bCs/>
      <w:sz w:val="16"/>
    </w:rPr>
  </w:style>
  <w:style w:type="paragraph" w:styleId="Indholdsfortegnelse1">
    <w:name w:val="toc 1"/>
    <w:basedOn w:val="Normal"/>
    <w:next w:val="Normal"/>
    <w:uiPriority w:val="9"/>
    <w:semiHidden/>
    <w:rsid w:val="00014487"/>
    <w:pPr>
      <w:ind w:right="567"/>
    </w:pPr>
    <w:rPr>
      <w:b/>
    </w:rPr>
  </w:style>
  <w:style w:type="paragraph" w:styleId="Indholdsfortegnelse2">
    <w:name w:val="toc 2"/>
    <w:basedOn w:val="Normal"/>
    <w:next w:val="Normal"/>
    <w:uiPriority w:val="9"/>
    <w:semiHidden/>
    <w:rsid w:val="00014487"/>
    <w:pPr>
      <w:ind w:right="567"/>
    </w:pPr>
  </w:style>
  <w:style w:type="paragraph" w:styleId="Indholdsfortegnelse3">
    <w:name w:val="toc 3"/>
    <w:basedOn w:val="Normal"/>
    <w:next w:val="Normal"/>
    <w:uiPriority w:val="9"/>
    <w:semiHidden/>
    <w:rsid w:val="00014487"/>
    <w:pPr>
      <w:ind w:right="567"/>
    </w:pPr>
  </w:style>
  <w:style w:type="paragraph" w:styleId="Indholdsfortegnelse4">
    <w:name w:val="toc 4"/>
    <w:basedOn w:val="Normal"/>
    <w:next w:val="Normal"/>
    <w:uiPriority w:val="9"/>
    <w:semiHidden/>
    <w:rsid w:val="00014487"/>
    <w:pPr>
      <w:ind w:right="567"/>
    </w:pPr>
  </w:style>
  <w:style w:type="paragraph" w:styleId="Indholdsfortegnelse5">
    <w:name w:val="toc 5"/>
    <w:basedOn w:val="Normal"/>
    <w:next w:val="Normal"/>
    <w:uiPriority w:val="9"/>
    <w:semiHidden/>
    <w:rsid w:val="00014487"/>
    <w:pPr>
      <w:ind w:right="567"/>
    </w:pPr>
  </w:style>
  <w:style w:type="paragraph" w:styleId="Indholdsfortegnelse6">
    <w:name w:val="toc 6"/>
    <w:basedOn w:val="Normal"/>
    <w:next w:val="Normal"/>
    <w:uiPriority w:val="9"/>
    <w:semiHidden/>
    <w:rsid w:val="00014487"/>
    <w:pPr>
      <w:ind w:right="567"/>
    </w:pPr>
  </w:style>
  <w:style w:type="paragraph" w:styleId="Indholdsfortegnelse7">
    <w:name w:val="toc 7"/>
    <w:basedOn w:val="Normal"/>
    <w:next w:val="Normal"/>
    <w:uiPriority w:val="9"/>
    <w:semiHidden/>
    <w:rsid w:val="00014487"/>
    <w:pPr>
      <w:ind w:right="567"/>
    </w:pPr>
  </w:style>
  <w:style w:type="paragraph" w:styleId="Indholdsfortegnelse8">
    <w:name w:val="toc 8"/>
    <w:basedOn w:val="Normal"/>
    <w:next w:val="Normal"/>
    <w:uiPriority w:val="9"/>
    <w:semiHidden/>
    <w:rsid w:val="00014487"/>
    <w:pPr>
      <w:ind w:right="567"/>
    </w:pPr>
  </w:style>
  <w:style w:type="paragraph" w:styleId="Indholdsfortegnelse9">
    <w:name w:val="toc 9"/>
    <w:basedOn w:val="Normal"/>
    <w:next w:val="Normal"/>
    <w:uiPriority w:val="9"/>
    <w:semiHidden/>
    <w:rsid w:val="00014487"/>
    <w:pPr>
      <w:ind w:right="567"/>
    </w:pPr>
  </w:style>
  <w:style w:type="paragraph" w:styleId="Overskrift">
    <w:name w:val="TOC Heading"/>
    <w:basedOn w:val="Normal"/>
    <w:next w:val="Normal"/>
    <w:uiPriority w:val="9"/>
    <w:semiHidden/>
    <w:rsid w:val="00014487"/>
    <w:pPr>
      <w:spacing w:after="520" w:line="360" w:lineRule="atLeast"/>
    </w:pPr>
    <w:rPr>
      <w:sz w:val="28"/>
    </w:rPr>
  </w:style>
  <w:style w:type="paragraph" w:styleId="Bloktekst">
    <w:name w:val="Block Text"/>
    <w:basedOn w:val="Normal"/>
    <w:uiPriority w:val="99"/>
    <w:semiHidden/>
    <w:rsid w:val="00014487"/>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014487"/>
    <w:pPr>
      <w:spacing w:after="120"/>
      <w:ind w:left="85" w:hanging="85"/>
    </w:pPr>
    <w:rPr>
      <w:sz w:val="16"/>
    </w:rPr>
  </w:style>
  <w:style w:type="character" w:customStyle="1" w:styleId="SlutnotetekstTegn">
    <w:name w:val="Slutnotetekst Tegn"/>
    <w:basedOn w:val="Standardskrifttypeiafsnit"/>
    <w:link w:val="Slutnotetekst"/>
    <w:uiPriority w:val="21"/>
    <w:semiHidden/>
    <w:rsid w:val="00014487"/>
    <w:rPr>
      <w:rFonts w:ascii="Trebuchet MS" w:hAnsi="Trebuchet MS"/>
      <w:sz w:val="16"/>
      <w:szCs w:val="20"/>
    </w:rPr>
  </w:style>
  <w:style w:type="character" w:styleId="Slutnotehenvisning">
    <w:name w:val="endnote reference"/>
    <w:basedOn w:val="Standardskrifttypeiafsnit"/>
    <w:uiPriority w:val="21"/>
    <w:semiHidden/>
    <w:rsid w:val="00014487"/>
    <w:rPr>
      <w:vertAlign w:val="superscript"/>
    </w:rPr>
  </w:style>
  <w:style w:type="paragraph" w:styleId="Fodnotetekst">
    <w:name w:val="footnote text"/>
    <w:basedOn w:val="Normal"/>
    <w:link w:val="FodnotetekstTegn"/>
    <w:uiPriority w:val="21"/>
    <w:rsid w:val="00014487"/>
    <w:pPr>
      <w:spacing w:after="120" w:line="220" w:lineRule="atLeast"/>
      <w:ind w:left="85" w:hanging="85"/>
    </w:pPr>
    <w:rPr>
      <w:sz w:val="12"/>
    </w:rPr>
  </w:style>
  <w:style w:type="character" w:customStyle="1" w:styleId="FodnotetekstTegn">
    <w:name w:val="Fodnotetekst Tegn"/>
    <w:basedOn w:val="Standardskrifttypeiafsnit"/>
    <w:link w:val="Fodnotetekst"/>
    <w:uiPriority w:val="21"/>
    <w:rsid w:val="00014487"/>
    <w:rPr>
      <w:rFonts w:ascii="Trebuchet MS" w:hAnsi="Trebuchet MS"/>
      <w:sz w:val="12"/>
      <w:szCs w:val="20"/>
    </w:rPr>
  </w:style>
  <w:style w:type="paragraph" w:styleId="Opstilling-punkttegn">
    <w:name w:val="List Bullet"/>
    <w:basedOn w:val="Normal"/>
    <w:uiPriority w:val="2"/>
    <w:qFormat/>
    <w:rsid w:val="00014487"/>
    <w:pPr>
      <w:numPr>
        <w:numId w:val="1"/>
      </w:numPr>
      <w:contextualSpacing/>
    </w:pPr>
  </w:style>
  <w:style w:type="paragraph" w:styleId="Opstilling-talellerbogst">
    <w:name w:val="List Number"/>
    <w:basedOn w:val="Normal"/>
    <w:uiPriority w:val="2"/>
    <w:qFormat/>
    <w:rsid w:val="00014487"/>
    <w:pPr>
      <w:numPr>
        <w:numId w:val="14"/>
      </w:numPr>
      <w:contextualSpacing/>
    </w:pPr>
  </w:style>
  <w:style w:type="character" w:styleId="Sidetal">
    <w:name w:val="page number"/>
    <w:basedOn w:val="Standardskrifttypeiafsnit"/>
    <w:uiPriority w:val="21"/>
    <w:rsid w:val="00014487"/>
    <w:rPr>
      <w:sz w:val="14"/>
    </w:rPr>
  </w:style>
  <w:style w:type="paragraph" w:customStyle="1" w:styleId="Template">
    <w:name w:val="Template"/>
    <w:uiPriority w:val="8"/>
    <w:semiHidden/>
    <w:rsid w:val="00014487"/>
    <w:pPr>
      <w:spacing w:after="0" w:line="220" w:lineRule="atLeast"/>
    </w:pPr>
    <w:rPr>
      <w:rFonts w:ascii="Trebuchet MS" w:hAnsi="Trebuchet MS"/>
      <w:noProof/>
      <w:sz w:val="14"/>
      <w:szCs w:val="20"/>
    </w:rPr>
  </w:style>
  <w:style w:type="paragraph" w:customStyle="1" w:styleId="Template-Adresse">
    <w:name w:val="Template - Adresse"/>
    <w:basedOn w:val="Template"/>
    <w:uiPriority w:val="8"/>
    <w:semiHidden/>
    <w:rsid w:val="00014487"/>
    <w:pPr>
      <w:tabs>
        <w:tab w:val="left" w:pos="567"/>
      </w:tabs>
    </w:pPr>
  </w:style>
  <w:style w:type="paragraph" w:customStyle="1" w:styleId="Template-Omrdekontor">
    <w:name w:val="Template - Områdekontor"/>
    <w:basedOn w:val="Template-Adresse"/>
    <w:next w:val="Template-Adresse"/>
    <w:uiPriority w:val="8"/>
    <w:semiHidden/>
    <w:rsid w:val="00014487"/>
    <w:pPr>
      <w:spacing w:line="270" w:lineRule="atLeast"/>
    </w:pPr>
    <w:rPr>
      <w:sz w:val="24"/>
    </w:rPr>
  </w:style>
  <w:style w:type="paragraph" w:styleId="Citatoverskrift">
    <w:name w:val="toa heading"/>
    <w:basedOn w:val="Normal"/>
    <w:next w:val="Normal"/>
    <w:uiPriority w:val="10"/>
    <w:semiHidden/>
    <w:rsid w:val="00014487"/>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014487"/>
    <w:pPr>
      <w:ind w:right="567"/>
    </w:pPr>
  </w:style>
  <w:style w:type="paragraph" w:styleId="Underskrift">
    <w:name w:val="Signature"/>
    <w:basedOn w:val="Normal"/>
    <w:link w:val="UnderskriftTegn"/>
    <w:uiPriority w:val="99"/>
    <w:semiHidden/>
    <w:rsid w:val="00014487"/>
    <w:pPr>
      <w:spacing w:line="240" w:lineRule="auto"/>
      <w:ind w:left="4252"/>
    </w:pPr>
  </w:style>
  <w:style w:type="character" w:customStyle="1" w:styleId="UnderskriftTegn">
    <w:name w:val="Underskrift Tegn"/>
    <w:basedOn w:val="Standardskrifttypeiafsnit"/>
    <w:link w:val="Underskrift"/>
    <w:uiPriority w:val="99"/>
    <w:semiHidden/>
    <w:rsid w:val="00014487"/>
    <w:rPr>
      <w:rFonts w:ascii="Trebuchet MS" w:hAnsi="Trebuchet MS"/>
      <w:sz w:val="20"/>
      <w:szCs w:val="20"/>
    </w:rPr>
  </w:style>
  <w:style w:type="character" w:styleId="Pladsholdertekst">
    <w:name w:val="Placeholder Text"/>
    <w:basedOn w:val="Standardskrifttypeiafsnit"/>
    <w:uiPriority w:val="99"/>
    <w:semiHidden/>
    <w:rsid w:val="00014487"/>
    <w:rPr>
      <w:color w:val="auto"/>
    </w:rPr>
  </w:style>
  <w:style w:type="paragraph" w:customStyle="1" w:styleId="Tabel">
    <w:name w:val="Tabel"/>
    <w:uiPriority w:val="4"/>
    <w:semiHidden/>
    <w:rsid w:val="00014487"/>
    <w:pPr>
      <w:spacing w:before="40" w:after="40" w:line="240" w:lineRule="atLeast"/>
      <w:ind w:left="113" w:right="113"/>
    </w:pPr>
    <w:rPr>
      <w:rFonts w:ascii="Trebuchet MS" w:hAnsi="Trebuchet MS"/>
      <w:sz w:val="16"/>
      <w:szCs w:val="20"/>
    </w:rPr>
  </w:style>
  <w:style w:type="paragraph" w:customStyle="1" w:styleId="Tabel-Tekst">
    <w:name w:val="Tabel - Tekst"/>
    <w:basedOn w:val="Tabel"/>
    <w:uiPriority w:val="4"/>
    <w:semiHidden/>
    <w:rsid w:val="00014487"/>
  </w:style>
  <w:style w:type="paragraph" w:customStyle="1" w:styleId="Tabel-TekstTotal">
    <w:name w:val="Tabel - Tekst Total"/>
    <w:basedOn w:val="Tabel-Tekst"/>
    <w:uiPriority w:val="4"/>
    <w:semiHidden/>
    <w:rsid w:val="00014487"/>
    <w:rPr>
      <w:b/>
    </w:rPr>
  </w:style>
  <w:style w:type="paragraph" w:customStyle="1" w:styleId="Tabel-Tal">
    <w:name w:val="Tabel - Tal"/>
    <w:basedOn w:val="Tabel"/>
    <w:uiPriority w:val="4"/>
    <w:semiHidden/>
    <w:rsid w:val="00014487"/>
    <w:pPr>
      <w:jc w:val="right"/>
    </w:pPr>
  </w:style>
  <w:style w:type="paragraph" w:customStyle="1" w:styleId="Tabel-TalTotal">
    <w:name w:val="Tabel - Tal Total"/>
    <w:basedOn w:val="Tabel-Tal"/>
    <w:uiPriority w:val="4"/>
    <w:semiHidden/>
    <w:rsid w:val="00014487"/>
    <w:rPr>
      <w:b/>
    </w:rPr>
  </w:style>
  <w:style w:type="paragraph" w:styleId="Citat">
    <w:name w:val="Quote"/>
    <w:basedOn w:val="Normal"/>
    <w:next w:val="Normal"/>
    <w:link w:val="CitatTegn"/>
    <w:uiPriority w:val="19"/>
    <w:semiHidden/>
    <w:rsid w:val="00014487"/>
    <w:pPr>
      <w:spacing w:before="260" w:after="260"/>
      <w:ind w:left="567" w:right="567"/>
    </w:pPr>
    <w:rPr>
      <w:b/>
      <w:iCs/>
      <w:color w:val="000000" w:themeColor="text1"/>
    </w:rPr>
  </w:style>
  <w:style w:type="character" w:customStyle="1" w:styleId="CitatTegn">
    <w:name w:val="Citat Tegn"/>
    <w:basedOn w:val="Standardskrifttypeiafsnit"/>
    <w:link w:val="Citat"/>
    <w:uiPriority w:val="19"/>
    <w:rsid w:val="00014487"/>
    <w:rPr>
      <w:rFonts w:ascii="Trebuchet MS" w:hAnsi="Trebuchet MS"/>
      <w:b/>
      <w:iCs/>
      <w:color w:val="000000" w:themeColor="text1"/>
      <w:sz w:val="20"/>
      <w:szCs w:val="20"/>
    </w:rPr>
  </w:style>
  <w:style w:type="character" w:styleId="Bogenstitel">
    <w:name w:val="Book Title"/>
    <w:basedOn w:val="Standardskrifttypeiafsnit"/>
    <w:uiPriority w:val="99"/>
    <w:semiHidden/>
    <w:qFormat/>
    <w:rsid w:val="00014487"/>
    <w:rPr>
      <w:b/>
      <w:bCs/>
      <w:caps w:val="0"/>
      <w:smallCaps w:val="0"/>
      <w:spacing w:val="5"/>
    </w:rPr>
  </w:style>
  <w:style w:type="paragraph" w:styleId="Citatsamling">
    <w:name w:val="table of authorities"/>
    <w:basedOn w:val="Normal"/>
    <w:next w:val="Normal"/>
    <w:uiPriority w:val="10"/>
    <w:semiHidden/>
    <w:rsid w:val="00014487"/>
    <w:pPr>
      <w:ind w:right="567"/>
    </w:pPr>
  </w:style>
  <w:style w:type="paragraph" w:styleId="Normalindrykning">
    <w:name w:val="Normal Indent"/>
    <w:basedOn w:val="Normal"/>
    <w:rsid w:val="00014487"/>
    <w:pPr>
      <w:ind w:left="1134"/>
    </w:pPr>
  </w:style>
  <w:style w:type="table" w:styleId="Tabel-Gitter">
    <w:name w:val="Table Grid"/>
    <w:basedOn w:val="Tabel-Normal"/>
    <w:uiPriority w:val="59"/>
    <w:rsid w:val="00014487"/>
    <w:pPr>
      <w:spacing w:after="0" w:line="240" w:lineRule="atLeast"/>
    </w:pPr>
    <w:rPr>
      <w:rFonts w:ascii="Trebuchet MS" w:hAnsi="Trebuchet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14487"/>
    <w:pPr>
      <w:spacing w:line="440" w:lineRule="atLeast"/>
    </w:pPr>
    <w:rPr>
      <w:sz w:val="30"/>
    </w:rPr>
  </w:style>
  <w:style w:type="paragraph" w:customStyle="1" w:styleId="DocumentName">
    <w:name w:val="Document Name"/>
    <w:basedOn w:val="Normal"/>
    <w:uiPriority w:val="8"/>
    <w:semiHidden/>
    <w:rsid w:val="00014487"/>
    <w:pPr>
      <w:spacing w:line="360" w:lineRule="atLeast"/>
    </w:pPr>
    <w:rPr>
      <w:b/>
      <w:caps/>
      <w:sz w:val="28"/>
    </w:rPr>
  </w:style>
  <w:style w:type="paragraph" w:customStyle="1" w:styleId="Template-Dato">
    <w:name w:val="Template - Dato"/>
    <w:basedOn w:val="Template"/>
    <w:uiPriority w:val="8"/>
    <w:semiHidden/>
    <w:rsid w:val="00014487"/>
    <w:pPr>
      <w:spacing w:line="280" w:lineRule="atLeast"/>
    </w:pPr>
  </w:style>
  <w:style w:type="paragraph" w:customStyle="1" w:styleId="Template-Omrde">
    <w:name w:val="Template - Område"/>
    <w:basedOn w:val="Template"/>
    <w:uiPriority w:val="8"/>
    <w:semiHidden/>
    <w:qFormat/>
    <w:rsid w:val="00014487"/>
    <w:pPr>
      <w:framePr w:hSpace="181" w:wrap="around" w:vAnchor="page" w:hAnchor="margin" w:y="1645"/>
    </w:pPr>
    <w:rPr>
      <w:b/>
    </w:rPr>
  </w:style>
  <w:style w:type="character" w:customStyle="1" w:styleId="Template-Omrde-bold">
    <w:name w:val="Template - Område - bold"/>
    <w:basedOn w:val="Standardskrifttypeiafsnit"/>
    <w:uiPriority w:val="8"/>
    <w:semiHidden/>
    <w:qFormat/>
    <w:rsid w:val="00014487"/>
    <w:rPr>
      <w:b/>
      <w:sz w:val="14"/>
    </w:rPr>
  </w:style>
  <w:style w:type="character" w:styleId="Hyperlink">
    <w:name w:val="Hyperlink"/>
    <w:basedOn w:val="Standardskrifttypeiafsnit"/>
    <w:uiPriority w:val="22"/>
    <w:rsid w:val="00014487"/>
    <w:rPr>
      <w:color w:val="02BC29"/>
      <w:u w:val="single"/>
    </w:rPr>
  </w:style>
  <w:style w:type="paragraph" w:styleId="Markeringsbobletekst">
    <w:name w:val="Balloon Text"/>
    <w:basedOn w:val="Normal"/>
    <w:link w:val="MarkeringsbobletekstTegn"/>
    <w:uiPriority w:val="99"/>
    <w:semiHidden/>
    <w:rsid w:val="00014487"/>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14487"/>
    <w:rPr>
      <w:rFonts w:ascii="Tahoma" w:hAnsi="Tahoma" w:cs="Tahoma"/>
      <w:sz w:val="16"/>
      <w:szCs w:val="16"/>
    </w:rPr>
  </w:style>
  <w:style w:type="character" w:styleId="BesgtLink">
    <w:name w:val="FollowedHyperlink"/>
    <w:basedOn w:val="Standardskrifttypeiafsnit"/>
    <w:uiPriority w:val="22"/>
    <w:rsid w:val="00014487"/>
    <w:rPr>
      <w:color w:val="213629"/>
      <w:u w:val="single"/>
    </w:rPr>
  </w:style>
  <w:style w:type="paragraph" w:customStyle="1" w:styleId="Tal-ogbogstavopstilling">
    <w:name w:val="Tal- og bogstavopstilling"/>
    <w:basedOn w:val="Opstilling-talellerbogst"/>
    <w:uiPriority w:val="2"/>
    <w:qFormat/>
    <w:rsid w:val="00014487"/>
    <w:pPr>
      <w:numPr>
        <w:numId w:val="6"/>
      </w:numPr>
    </w:pPr>
  </w:style>
  <w:style w:type="paragraph" w:customStyle="1" w:styleId="Noter">
    <w:name w:val="Noter"/>
    <w:basedOn w:val="Normal"/>
    <w:uiPriority w:val="9"/>
    <w:qFormat/>
    <w:rsid w:val="00014487"/>
    <w:pPr>
      <w:spacing w:line="220" w:lineRule="atLeast"/>
    </w:pPr>
    <w:rPr>
      <w:sz w:val="12"/>
    </w:rPr>
  </w:style>
  <w:style w:type="paragraph" w:styleId="Bibliografi">
    <w:name w:val="Bibliography"/>
    <w:basedOn w:val="Normal"/>
    <w:next w:val="Normal"/>
    <w:uiPriority w:val="99"/>
    <w:semiHidden/>
    <w:unhideWhenUsed/>
    <w:rsid w:val="00014487"/>
  </w:style>
  <w:style w:type="paragraph" w:styleId="Listeafsnit">
    <w:name w:val="List Paragraph"/>
    <w:basedOn w:val="Normal"/>
    <w:uiPriority w:val="99"/>
    <w:qFormat/>
    <w:rsid w:val="00014487"/>
    <w:pPr>
      <w:ind w:left="720"/>
      <w:contextualSpacing/>
    </w:pPr>
  </w:style>
  <w:style w:type="table" w:styleId="Mediumliste1-farve1">
    <w:name w:val="Medium List 1 Accent 1"/>
    <w:basedOn w:val="Tabel-Normal"/>
    <w:uiPriority w:val="65"/>
    <w:semiHidden/>
    <w:unhideWhenUsed/>
    <w:rsid w:val="00014487"/>
    <w:pPr>
      <w:spacing w:after="0" w:line="240" w:lineRule="auto"/>
    </w:pPr>
    <w:rPr>
      <w:rFonts w:ascii="Trebuchet MS" w:hAnsi="Trebuchet MS"/>
      <w:color w:val="000000" w:themeColor="text1"/>
      <w:sz w:val="20"/>
      <w:szCs w:val="20"/>
    </w:rPr>
    <w:tblPr>
      <w:tblStyleRowBandSize w:val="1"/>
      <w:tblStyleColBandSize w:val="1"/>
      <w:tblBorders>
        <w:top w:val="single" w:sz="8" w:space="0" w:color="8B946A" w:themeColor="accent1"/>
        <w:bottom w:val="single" w:sz="8" w:space="0" w:color="8B946A" w:themeColor="accent1"/>
      </w:tblBorders>
    </w:tblPr>
    <w:tblStylePr w:type="firstRow">
      <w:rPr>
        <w:rFonts w:asciiTheme="majorHAnsi" w:eastAsiaTheme="majorEastAsia" w:hAnsiTheme="majorHAnsi" w:cstheme="majorBidi"/>
      </w:rPr>
      <w:tblPr/>
      <w:tcPr>
        <w:tcBorders>
          <w:top w:val="nil"/>
          <w:bottom w:val="single" w:sz="8" w:space="0" w:color="8B946A" w:themeColor="accent1"/>
        </w:tcBorders>
      </w:tcPr>
    </w:tblStylePr>
    <w:tblStylePr w:type="lastRow">
      <w:rPr>
        <w:b/>
        <w:bCs/>
        <w:color w:val="002C1B" w:themeColor="text2"/>
      </w:rPr>
      <w:tblPr/>
      <w:tcPr>
        <w:tcBorders>
          <w:top w:val="single" w:sz="8" w:space="0" w:color="8B946A" w:themeColor="accent1"/>
          <w:bottom w:val="single" w:sz="8" w:space="0" w:color="8B946A" w:themeColor="accent1"/>
        </w:tcBorders>
      </w:tcPr>
    </w:tblStylePr>
    <w:tblStylePr w:type="firstCol">
      <w:rPr>
        <w:b/>
        <w:bCs/>
      </w:rPr>
    </w:tblStylePr>
    <w:tblStylePr w:type="lastCol">
      <w:rPr>
        <w:b/>
        <w:bCs/>
      </w:rPr>
      <w:tblPr/>
      <w:tcPr>
        <w:tcBorders>
          <w:top w:val="single" w:sz="8" w:space="0" w:color="8B946A" w:themeColor="accent1"/>
          <w:bottom w:val="single" w:sz="8" w:space="0" w:color="8B946A" w:themeColor="accent1"/>
        </w:tcBorders>
      </w:tcPr>
    </w:tblStylePr>
    <w:tblStylePr w:type="band1Vert">
      <w:tblPr/>
      <w:tcPr>
        <w:shd w:val="clear" w:color="auto" w:fill="E2E4DA" w:themeFill="accent1" w:themeFillTint="3F"/>
      </w:tcPr>
    </w:tblStylePr>
    <w:tblStylePr w:type="band1Horz">
      <w:tblPr/>
      <w:tcPr>
        <w:shd w:val="clear" w:color="auto" w:fill="E2E4DA" w:themeFill="accent1" w:themeFillTint="3F"/>
      </w:tcPr>
    </w:tblStylePr>
  </w:style>
  <w:style w:type="table" w:styleId="Mediumskygge2-farve1">
    <w:name w:val="Medium Shading 2 Accent 1"/>
    <w:basedOn w:val="Tabel-Normal"/>
    <w:uiPriority w:val="64"/>
    <w:semiHidden/>
    <w:unhideWhenUsed/>
    <w:rsid w:val="00014487"/>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946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B946A" w:themeFill="accent1"/>
      </w:tcPr>
    </w:tblStylePr>
    <w:tblStylePr w:type="lastCol">
      <w:rPr>
        <w:b/>
        <w:bCs/>
        <w:color w:val="FFFFFF" w:themeColor="background1"/>
      </w:rPr>
      <w:tblPr/>
      <w:tcPr>
        <w:tcBorders>
          <w:left w:val="nil"/>
          <w:right w:val="nil"/>
          <w:insideH w:val="nil"/>
          <w:insideV w:val="nil"/>
        </w:tcBorders>
        <w:shd w:val="clear" w:color="auto" w:fill="8B946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farve1">
    <w:name w:val="Medium Shading 1 Accent 1"/>
    <w:basedOn w:val="Tabel-Normal"/>
    <w:uiPriority w:val="63"/>
    <w:semiHidden/>
    <w:unhideWhenUsed/>
    <w:rsid w:val="00014487"/>
    <w:pPr>
      <w:spacing w:after="0" w:line="240" w:lineRule="auto"/>
    </w:pPr>
    <w:rPr>
      <w:rFonts w:ascii="Trebuchet MS" w:hAnsi="Trebuchet MS"/>
      <w:sz w:val="20"/>
      <w:szCs w:val="20"/>
    </w:rPr>
    <w:tblPr>
      <w:tblStyleRowBandSize w:val="1"/>
      <w:tblStyleColBandSize w:val="1"/>
      <w:tbl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single" w:sz="8" w:space="0" w:color="A8AE8F" w:themeColor="accent1" w:themeTint="BF"/>
      </w:tblBorders>
    </w:tblPr>
    <w:tblStylePr w:type="firstRow">
      <w:pPr>
        <w:spacing w:before="0" w:after="0" w:line="240" w:lineRule="auto"/>
      </w:pPr>
      <w:rPr>
        <w:b/>
        <w:bCs/>
        <w:color w:val="FFFFFF" w:themeColor="background1"/>
      </w:rPr>
      <w:tblPr/>
      <w:tcPr>
        <w:tc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shd w:val="clear" w:color="auto" w:fill="8B946A" w:themeFill="accent1"/>
      </w:tcPr>
    </w:tblStylePr>
    <w:tblStylePr w:type="lastRow">
      <w:pPr>
        <w:spacing w:before="0" w:after="0" w:line="240" w:lineRule="auto"/>
      </w:pPr>
      <w:rPr>
        <w:b/>
        <w:bCs/>
      </w:rPr>
      <w:tblPr/>
      <w:tcPr>
        <w:tcBorders>
          <w:top w:val="double" w:sz="6"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E4DA" w:themeFill="accent1" w:themeFillTint="3F"/>
      </w:tcPr>
    </w:tblStylePr>
    <w:tblStylePr w:type="band1Horz">
      <w:tblPr/>
      <w:tcPr>
        <w:tcBorders>
          <w:insideH w:val="nil"/>
          <w:insideV w:val="nil"/>
        </w:tcBorders>
        <w:shd w:val="clear" w:color="auto" w:fill="E2E4DA" w:themeFill="accent1" w:themeFillTint="3F"/>
      </w:tcPr>
    </w:tblStylePr>
    <w:tblStylePr w:type="band2Horz">
      <w:tblPr/>
      <w:tcPr>
        <w:tcBorders>
          <w:insideH w:val="nil"/>
          <w:insideV w:val="nil"/>
        </w:tcBorders>
      </w:tcPr>
    </w:tblStylePr>
  </w:style>
  <w:style w:type="table" w:styleId="Lystgitter-farve1">
    <w:name w:val="Light Grid Accent 1"/>
    <w:basedOn w:val="Tabel-Normal"/>
    <w:uiPriority w:val="62"/>
    <w:semiHidden/>
    <w:unhideWhenUsed/>
    <w:rsid w:val="00014487"/>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insideH w:val="single" w:sz="8" w:space="0" w:color="8B946A" w:themeColor="accent1"/>
        <w:insideV w:val="single" w:sz="8" w:space="0" w:color="8B946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18" w:space="0" w:color="8B946A" w:themeColor="accent1"/>
          <w:right w:val="single" w:sz="8" w:space="0" w:color="8B946A" w:themeColor="accent1"/>
          <w:insideH w:val="nil"/>
          <w:insideV w:val="single" w:sz="8" w:space="0" w:color="8B946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insideH w:val="nil"/>
          <w:insideV w:val="single" w:sz="8" w:space="0" w:color="8B946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shd w:val="clear" w:color="auto" w:fill="E2E4DA" w:themeFill="accent1" w:themeFillTint="3F"/>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shd w:val="clear" w:color="auto" w:fill="E2E4DA" w:themeFill="accent1" w:themeFillTint="3F"/>
      </w:tcPr>
    </w:tblStylePr>
    <w:tblStylePr w:type="band2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tcPr>
    </w:tblStylePr>
  </w:style>
  <w:style w:type="table" w:styleId="Lysliste-farve1">
    <w:name w:val="Light List Accent 1"/>
    <w:basedOn w:val="Tabel-Normal"/>
    <w:uiPriority w:val="61"/>
    <w:semiHidden/>
    <w:unhideWhenUsed/>
    <w:rsid w:val="00014487"/>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tblBorders>
    </w:tblPr>
    <w:tblStylePr w:type="firstRow">
      <w:pPr>
        <w:spacing w:before="0" w:after="0" w:line="240" w:lineRule="auto"/>
      </w:pPr>
      <w:rPr>
        <w:b/>
        <w:bCs/>
        <w:color w:val="FFFFFF" w:themeColor="background1"/>
      </w:rPr>
      <w:tblPr/>
      <w:tcPr>
        <w:shd w:val="clear" w:color="auto" w:fill="8B946A" w:themeFill="accent1"/>
      </w:tcPr>
    </w:tblStylePr>
    <w:tblStylePr w:type="lastRow">
      <w:pPr>
        <w:spacing w:before="0" w:after="0" w:line="240" w:lineRule="auto"/>
      </w:pPr>
      <w:rPr>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tcBorders>
      </w:tcPr>
    </w:tblStylePr>
    <w:tblStylePr w:type="firstCol">
      <w:rPr>
        <w:b/>
        <w:bCs/>
      </w:rPr>
    </w:tblStylePr>
    <w:tblStylePr w:type="lastCol">
      <w:rPr>
        <w:b/>
        <w:bCs/>
      </w:r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style>
  <w:style w:type="table" w:styleId="Lysskygge-farve1">
    <w:name w:val="Light Shading Accent 1"/>
    <w:basedOn w:val="Tabel-Normal"/>
    <w:uiPriority w:val="60"/>
    <w:semiHidden/>
    <w:unhideWhenUsed/>
    <w:rsid w:val="00014487"/>
    <w:pPr>
      <w:spacing w:after="0" w:line="240" w:lineRule="auto"/>
    </w:pPr>
    <w:rPr>
      <w:rFonts w:ascii="Trebuchet MS" w:hAnsi="Trebuchet MS"/>
      <w:color w:val="676E4F" w:themeColor="accent1" w:themeShade="BF"/>
      <w:sz w:val="20"/>
      <w:szCs w:val="20"/>
    </w:rPr>
    <w:tblPr>
      <w:tblStyleRowBandSize w:val="1"/>
      <w:tblStyleColBandSize w:val="1"/>
      <w:tblBorders>
        <w:top w:val="single" w:sz="8" w:space="0" w:color="8B946A" w:themeColor="accent1"/>
        <w:bottom w:val="single" w:sz="8" w:space="0" w:color="8B946A" w:themeColor="accent1"/>
      </w:tblBorders>
    </w:tblPr>
    <w:tblStylePr w:type="fir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la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4DA" w:themeFill="accent1" w:themeFillTint="3F"/>
      </w:tcPr>
    </w:tblStylePr>
    <w:tblStylePr w:type="band1Horz">
      <w:tblPr/>
      <w:tcPr>
        <w:tcBorders>
          <w:left w:val="nil"/>
          <w:right w:val="nil"/>
          <w:insideH w:val="nil"/>
          <w:insideV w:val="nil"/>
        </w:tcBorders>
        <w:shd w:val="clear" w:color="auto" w:fill="E2E4DA" w:themeFill="accent1" w:themeFillTint="3F"/>
      </w:tcPr>
    </w:tblStylePr>
  </w:style>
  <w:style w:type="table" w:styleId="Farvetgitter">
    <w:name w:val="Colorful Grid"/>
    <w:basedOn w:val="Tabel-Normal"/>
    <w:uiPriority w:val="73"/>
    <w:semiHidden/>
    <w:unhideWhenUsed/>
    <w:rsid w:val="00014487"/>
    <w:pPr>
      <w:spacing w:after="0" w:line="240" w:lineRule="auto"/>
    </w:pPr>
    <w:rPr>
      <w:rFonts w:ascii="Trebuchet MS" w:hAnsi="Trebuchet MS"/>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liste">
    <w:name w:val="Colorful List"/>
    <w:basedOn w:val="Tabel-Normal"/>
    <w:uiPriority w:val="72"/>
    <w:semiHidden/>
    <w:unhideWhenUsed/>
    <w:rsid w:val="00014487"/>
    <w:pPr>
      <w:spacing w:after="0" w:line="240" w:lineRule="auto"/>
    </w:pPr>
    <w:rPr>
      <w:rFonts w:ascii="Trebuchet MS" w:hAnsi="Trebuchet MS"/>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86728" w:themeFill="accent2" w:themeFillShade="CC"/>
      </w:tcPr>
    </w:tblStylePr>
    <w:tblStylePr w:type="lastRow">
      <w:rPr>
        <w:b/>
        <w:bCs/>
        <w:color w:val="5867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skygge">
    <w:name w:val="Colorful Shading"/>
    <w:basedOn w:val="Tabel-Normal"/>
    <w:uiPriority w:val="71"/>
    <w:semiHidden/>
    <w:unhideWhenUsed/>
    <w:rsid w:val="00014487"/>
    <w:pPr>
      <w:spacing w:after="0" w:line="240" w:lineRule="auto"/>
    </w:pPr>
    <w:rPr>
      <w:rFonts w:ascii="Trebuchet MS" w:hAnsi="Trebuchet MS"/>
      <w:color w:val="000000" w:themeColor="text1"/>
      <w:sz w:val="20"/>
      <w:szCs w:val="20"/>
    </w:rPr>
    <w:tblPr>
      <w:tblStyleRowBandSize w:val="1"/>
      <w:tblStyleColBandSize w:val="1"/>
      <w:tblBorders>
        <w:top w:val="single" w:sz="24" w:space="0" w:color="6F81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F81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014487"/>
    <w:pPr>
      <w:spacing w:after="0" w:line="240" w:lineRule="auto"/>
    </w:pPr>
    <w:rPr>
      <w:rFonts w:ascii="Trebuchet MS" w:hAnsi="Trebuchet MS"/>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itter3">
    <w:name w:val="Medium Grid 3"/>
    <w:basedOn w:val="Tabel-Normal"/>
    <w:uiPriority w:val="69"/>
    <w:semiHidden/>
    <w:unhideWhenUsed/>
    <w:rsid w:val="00014487"/>
    <w:pPr>
      <w:spacing w:after="0" w:line="240" w:lineRule="auto"/>
    </w:pPr>
    <w:rPr>
      <w:rFonts w:ascii="Trebuchet MS" w:hAnsi="Trebuchet MS"/>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2">
    <w:name w:val="Medium Grid 2"/>
    <w:basedOn w:val="Tabel-Normal"/>
    <w:uiPriority w:val="68"/>
    <w:semiHidden/>
    <w:unhideWhenUsed/>
    <w:rsid w:val="0001448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1">
    <w:name w:val="Medium Grid 1"/>
    <w:basedOn w:val="Tabel-Normal"/>
    <w:uiPriority w:val="67"/>
    <w:semiHidden/>
    <w:unhideWhenUsed/>
    <w:rsid w:val="00014487"/>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e2">
    <w:name w:val="Medium List 2"/>
    <w:basedOn w:val="Tabel-Normal"/>
    <w:uiPriority w:val="66"/>
    <w:semiHidden/>
    <w:unhideWhenUsed/>
    <w:rsid w:val="0001448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1">
    <w:name w:val="Medium List 1"/>
    <w:basedOn w:val="Tabel-Normal"/>
    <w:uiPriority w:val="65"/>
    <w:semiHidden/>
    <w:unhideWhenUsed/>
    <w:rsid w:val="00014487"/>
    <w:pPr>
      <w:spacing w:after="0" w:line="240" w:lineRule="auto"/>
    </w:pPr>
    <w:rPr>
      <w:rFonts w:ascii="Trebuchet MS" w:hAnsi="Trebuchet MS"/>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C1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kygge2">
    <w:name w:val="Medium Shading 2"/>
    <w:basedOn w:val="Tabel-Normal"/>
    <w:uiPriority w:val="64"/>
    <w:semiHidden/>
    <w:unhideWhenUsed/>
    <w:rsid w:val="00014487"/>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
    <w:name w:val="Medium Shading 1"/>
    <w:basedOn w:val="Tabel-Normal"/>
    <w:uiPriority w:val="63"/>
    <w:semiHidden/>
    <w:unhideWhenUsed/>
    <w:rsid w:val="00014487"/>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ystgitter">
    <w:name w:val="Light Grid"/>
    <w:basedOn w:val="Tabel-Normal"/>
    <w:uiPriority w:val="62"/>
    <w:semiHidden/>
    <w:unhideWhenUsed/>
    <w:rsid w:val="00014487"/>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liste">
    <w:name w:val="Light List"/>
    <w:basedOn w:val="Tabel-Normal"/>
    <w:uiPriority w:val="61"/>
    <w:semiHidden/>
    <w:unhideWhenUsed/>
    <w:rsid w:val="00014487"/>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
    <w:name w:val="Light Shading"/>
    <w:basedOn w:val="Tabel-Normal"/>
    <w:uiPriority w:val="60"/>
    <w:semiHidden/>
    <w:unhideWhenUsed/>
    <w:rsid w:val="00014487"/>
    <w:pPr>
      <w:spacing w:after="0" w:line="240" w:lineRule="auto"/>
    </w:pPr>
    <w:rPr>
      <w:rFonts w:ascii="Trebuchet MS" w:hAnsi="Trebuchet MS"/>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genafstand">
    <w:name w:val="No Spacing"/>
    <w:uiPriority w:val="99"/>
    <w:semiHidden/>
    <w:rsid w:val="00014487"/>
    <w:pPr>
      <w:spacing w:after="0" w:line="240" w:lineRule="auto"/>
    </w:pPr>
    <w:rPr>
      <w:rFonts w:ascii="Trebuchet MS" w:hAnsi="Trebuchet MS"/>
      <w:sz w:val="20"/>
      <w:szCs w:val="20"/>
    </w:rPr>
  </w:style>
  <w:style w:type="character" w:styleId="HTML-variabel">
    <w:name w:val="HTML Variable"/>
    <w:basedOn w:val="Standardskrifttypeiafsnit"/>
    <w:uiPriority w:val="99"/>
    <w:semiHidden/>
    <w:unhideWhenUsed/>
    <w:rsid w:val="00014487"/>
    <w:rPr>
      <w:i/>
      <w:iCs/>
    </w:rPr>
  </w:style>
  <w:style w:type="character" w:styleId="HTML-skrivemaskine">
    <w:name w:val="HTML Typewriter"/>
    <w:basedOn w:val="Standardskrifttypeiafsnit"/>
    <w:uiPriority w:val="99"/>
    <w:semiHidden/>
    <w:unhideWhenUsed/>
    <w:rsid w:val="00014487"/>
    <w:rPr>
      <w:rFonts w:ascii="Consolas" w:hAnsi="Consolas"/>
      <w:sz w:val="20"/>
      <w:szCs w:val="20"/>
    </w:rPr>
  </w:style>
  <w:style w:type="character" w:styleId="HTML-eksempel">
    <w:name w:val="HTML Sample"/>
    <w:basedOn w:val="Standardskrifttypeiafsnit"/>
    <w:uiPriority w:val="99"/>
    <w:semiHidden/>
    <w:unhideWhenUsed/>
    <w:rsid w:val="00014487"/>
    <w:rPr>
      <w:rFonts w:ascii="Consolas" w:hAnsi="Consolas"/>
      <w:sz w:val="24"/>
      <w:szCs w:val="24"/>
    </w:rPr>
  </w:style>
  <w:style w:type="paragraph" w:styleId="FormateretHTML">
    <w:name w:val="HTML Preformatted"/>
    <w:basedOn w:val="Normal"/>
    <w:link w:val="FormateretHTMLTegn"/>
    <w:uiPriority w:val="99"/>
    <w:semiHidden/>
    <w:unhideWhenUsed/>
    <w:rsid w:val="00014487"/>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014487"/>
    <w:rPr>
      <w:rFonts w:ascii="Consolas" w:hAnsi="Consolas"/>
      <w:sz w:val="20"/>
      <w:szCs w:val="20"/>
    </w:rPr>
  </w:style>
  <w:style w:type="character" w:styleId="HTML-tastatur">
    <w:name w:val="HTML Keyboard"/>
    <w:basedOn w:val="Standardskrifttypeiafsnit"/>
    <w:uiPriority w:val="99"/>
    <w:semiHidden/>
    <w:unhideWhenUsed/>
    <w:rsid w:val="00014487"/>
    <w:rPr>
      <w:rFonts w:ascii="Consolas" w:hAnsi="Consolas"/>
      <w:sz w:val="20"/>
      <w:szCs w:val="20"/>
    </w:rPr>
  </w:style>
  <w:style w:type="character" w:styleId="HTML-definition">
    <w:name w:val="HTML Definition"/>
    <w:basedOn w:val="Standardskrifttypeiafsnit"/>
    <w:uiPriority w:val="99"/>
    <w:semiHidden/>
    <w:unhideWhenUsed/>
    <w:rsid w:val="00014487"/>
    <w:rPr>
      <w:i/>
      <w:iCs/>
    </w:rPr>
  </w:style>
  <w:style w:type="character" w:styleId="HTML-kode">
    <w:name w:val="HTML Code"/>
    <w:basedOn w:val="Standardskrifttypeiafsnit"/>
    <w:uiPriority w:val="99"/>
    <w:semiHidden/>
    <w:unhideWhenUsed/>
    <w:rsid w:val="00014487"/>
    <w:rPr>
      <w:rFonts w:ascii="Consolas" w:hAnsi="Consolas"/>
      <w:sz w:val="20"/>
      <w:szCs w:val="20"/>
    </w:rPr>
  </w:style>
  <w:style w:type="character" w:styleId="HTML-citat">
    <w:name w:val="HTML Cite"/>
    <w:basedOn w:val="Standardskrifttypeiafsnit"/>
    <w:uiPriority w:val="99"/>
    <w:semiHidden/>
    <w:unhideWhenUsed/>
    <w:rsid w:val="00014487"/>
    <w:rPr>
      <w:i/>
      <w:iCs/>
    </w:rPr>
  </w:style>
  <w:style w:type="paragraph" w:styleId="HTML-adresse">
    <w:name w:val="HTML Address"/>
    <w:basedOn w:val="Normal"/>
    <w:link w:val="HTML-adresseTegn"/>
    <w:uiPriority w:val="99"/>
    <w:semiHidden/>
    <w:unhideWhenUsed/>
    <w:rsid w:val="00014487"/>
    <w:pPr>
      <w:spacing w:line="240" w:lineRule="auto"/>
    </w:pPr>
    <w:rPr>
      <w:i/>
      <w:iCs/>
    </w:rPr>
  </w:style>
  <w:style w:type="character" w:customStyle="1" w:styleId="HTML-adresseTegn">
    <w:name w:val="HTML-adresse Tegn"/>
    <w:basedOn w:val="Standardskrifttypeiafsnit"/>
    <w:link w:val="HTML-adresse"/>
    <w:uiPriority w:val="99"/>
    <w:semiHidden/>
    <w:rsid w:val="00014487"/>
    <w:rPr>
      <w:rFonts w:ascii="Trebuchet MS" w:hAnsi="Trebuchet MS"/>
      <w:i/>
      <w:iCs/>
      <w:sz w:val="20"/>
      <w:szCs w:val="20"/>
    </w:rPr>
  </w:style>
  <w:style w:type="character" w:styleId="HTML-akronym">
    <w:name w:val="HTML Acronym"/>
    <w:basedOn w:val="Standardskrifttypeiafsnit"/>
    <w:uiPriority w:val="99"/>
    <w:semiHidden/>
    <w:unhideWhenUsed/>
    <w:rsid w:val="00014487"/>
  </w:style>
  <w:style w:type="paragraph" w:styleId="NormalWeb">
    <w:name w:val="Normal (Web)"/>
    <w:basedOn w:val="Normal"/>
    <w:uiPriority w:val="99"/>
    <w:semiHidden/>
    <w:unhideWhenUsed/>
    <w:rsid w:val="00014487"/>
    <w:rPr>
      <w:rFonts w:ascii="Times New Roman" w:hAnsi="Times New Roman" w:cs="Times New Roman"/>
      <w:sz w:val="24"/>
      <w:szCs w:val="24"/>
    </w:rPr>
  </w:style>
  <w:style w:type="paragraph" w:styleId="Almindeligtekst">
    <w:name w:val="Plain Text"/>
    <w:basedOn w:val="Normal"/>
    <w:link w:val="AlmindeligtekstTegn"/>
    <w:uiPriority w:val="99"/>
    <w:semiHidden/>
    <w:unhideWhenUsed/>
    <w:rsid w:val="00014487"/>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014487"/>
    <w:rPr>
      <w:rFonts w:ascii="Consolas" w:hAnsi="Consolas"/>
      <w:sz w:val="21"/>
      <w:szCs w:val="21"/>
    </w:rPr>
  </w:style>
  <w:style w:type="paragraph" w:styleId="Dokumentoversigt">
    <w:name w:val="Document Map"/>
    <w:basedOn w:val="Normal"/>
    <w:link w:val="DokumentoversigtTegn"/>
    <w:uiPriority w:val="99"/>
    <w:semiHidden/>
    <w:unhideWhenUsed/>
    <w:rsid w:val="00014487"/>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014487"/>
    <w:rPr>
      <w:rFonts w:ascii="Segoe UI" w:hAnsi="Segoe UI" w:cs="Segoe UI"/>
      <w:sz w:val="16"/>
      <w:szCs w:val="16"/>
    </w:rPr>
  </w:style>
  <w:style w:type="character" w:styleId="Fremhv">
    <w:name w:val="Emphasis"/>
    <w:basedOn w:val="Standardskrifttypeiafsnit"/>
    <w:uiPriority w:val="19"/>
    <w:rsid w:val="00014487"/>
    <w:rPr>
      <w:i/>
      <w:iCs/>
    </w:rPr>
  </w:style>
  <w:style w:type="paragraph" w:styleId="Brdtekstindrykning3">
    <w:name w:val="Body Text Indent 3"/>
    <w:basedOn w:val="Normal"/>
    <w:link w:val="Brdtekstindrykning3Tegn"/>
    <w:uiPriority w:val="99"/>
    <w:semiHidden/>
    <w:unhideWhenUsed/>
    <w:rsid w:val="00014487"/>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014487"/>
    <w:rPr>
      <w:rFonts w:ascii="Trebuchet MS" w:hAnsi="Trebuchet MS"/>
      <w:sz w:val="16"/>
      <w:szCs w:val="16"/>
    </w:rPr>
  </w:style>
  <w:style w:type="paragraph" w:styleId="Brdtekstindrykning2">
    <w:name w:val="Body Text Indent 2"/>
    <w:basedOn w:val="Normal"/>
    <w:link w:val="Brdtekstindrykning2Tegn"/>
    <w:uiPriority w:val="99"/>
    <w:semiHidden/>
    <w:unhideWhenUsed/>
    <w:rsid w:val="00014487"/>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014487"/>
    <w:rPr>
      <w:rFonts w:ascii="Trebuchet MS" w:hAnsi="Trebuchet MS"/>
      <w:sz w:val="20"/>
      <w:szCs w:val="20"/>
    </w:rPr>
  </w:style>
  <w:style w:type="paragraph" w:styleId="Brdtekst3">
    <w:name w:val="Body Text 3"/>
    <w:basedOn w:val="Normal"/>
    <w:link w:val="Brdtekst3Tegn"/>
    <w:uiPriority w:val="99"/>
    <w:semiHidden/>
    <w:unhideWhenUsed/>
    <w:rsid w:val="00014487"/>
    <w:pPr>
      <w:spacing w:after="120"/>
    </w:pPr>
    <w:rPr>
      <w:sz w:val="16"/>
      <w:szCs w:val="16"/>
    </w:rPr>
  </w:style>
  <w:style w:type="character" w:customStyle="1" w:styleId="Brdtekst3Tegn">
    <w:name w:val="Brødtekst 3 Tegn"/>
    <w:basedOn w:val="Standardskrifttypeiafsnit"/>
    <w:link w:val="Brdtekst3"/>
    <w:uiPriority w:val="99"/>
    <w:semiHidden/>
    <w:rsid w:val="00014487"/>
    <w:rPr>
      <w:rFonts w:ascii="Trebuchet MS" w:hAnsi="Trebuchet MS"/>
      <w:sz w:val="16"/>
      <w:szCs w:val="16"/>
    </w:rPr>
  </w:style>
  <w:style w:type="paragraph" w:styleId="Brdtekst2">
    <w:name w:val="Body Text 2"/>
    <w:basedOn w:val="Normal"/>
    <w:link w:val="Brdtekst2Tegn"/>
    <w:uiPriority w:val="99"/>
    <w:semiHidden/>
    <w:unhideWhenUsed/>
    <w:rsid w:val="00014487"/>
    <w:pPr>
      <w:spacing w:after="120" w:line="480" w:lineRule="auto"/>
    </w:pPr>
  </w:style>
  <w:style w:type="character" w:customStyle="1" w:styleId="Brdtekst2Tegn">
    <w:name w:val="Brødtekst 2 Tegn"/>
    <w:basedOn w:val="Standardskrifttypeiafsnit"/>
    <w:link w:val="Brdtekst2"/>
    <w:uiPriority w:val="99"/>
    <w:semiHidden/>
    <w:rsid w:val="00014487"/>
    <w:rPr>
      <w:rFonts w:ascii="Trebuchet MS" w:hAnsi="Trebuchet MS"/>
      <w:sz w:val="20"/>
      <w:szCs w:val="20"/>
    </w:rPr>
  </w:style>
  <w:style w:type="paragraph" w:styleId="Noteoverskrift">
    <w:name w:val="Note Heading"/>
    <w:basedOn w:val="Normal"/>
    <w:next w:val="Normal"/>
    <w:link w:val="NoteoverskriftTegn"/>
    <w:uiPriority w:val="99"/>
    <w:semiHidden/>
    <w:unhideWhenUsed/>
    <w:rsid w:val="00014487"/>
    <w:pPr>
      <w:spacing w:line="240" w:lineRule="auto"/>
    </w:pPr>
  </w:style>
  <w:style w:type="character" w:customStyle="1" w:styleId="NoteoverskriftTegn">
    <w:name w:val="Noteoverskrift Tegn"/>
    <w:basedOn w:val="Standardskrifttypeiafsnit"/>
    <w:link w:val="Noteoverskrift"/>
    <w:uiPriority w:val="99"/>
    <w:semiHidden/>
    <w:rsid w:val="00014487"/>
    <w:rPr>
      <w:rFonts w:ascii="Trebuchet MS" w:hAnsi="Trebuchet MS"/>
      <w:sz w:val="20"/>
      <w:szCs w:val="20"/>
    </w:rPr>
  </w:style>
  <w:style w:type="paragraph" w:styleId="Brdtekstindrykning">
    <w:name w:val="Body Text Indent"/>
    <w:basedOn w:val="Normal"/>
    <w:link w:val="BrdtekstindrykningTegn"/>
    <w:uiPriority w:val="99"/>
    <w:semiHidden/>
    <w:unhideWhenUsed/>
    <w:rsid w:val="00014487"/>
    <w:pPr>
      <w:spacing w:after="120"/>
      <w:ind w:left="283"/>
    </w:pPr>
  </w:style>
  <w:style w:type="character" w:customStyle="1" w:styleId="BrdtekstindrykningTegn">
    <w:name w:val="Brødtekstindrykning Tegn"/>
    <w:basedOn w:val="Standardskrifttypeiafsnit"/>
    <w:link w:val="Brdtekstindrykning"/>
    <w:uiPriority w:val="99"/>
    <w:semiHidden/>
    <w:rsid w:val="00014487"/>
    <w:rPr>
      <w:rFonts w:ascii="Trebuchet MS" w:hAnsi="Trebuchet MS"/>
      <w:sz w:val="20"/>
      <w:szCs w:val="20"/>
    </w:rPr>
  </w:style>
  <w:style w:type="paragraph" w:styleId="Brdtekst-frstelinjeindrykning2">
    <w:name w:val="Body Text First Indent 2"/>
    <w:basedOn w:val="Brdtekstindrykning"/>
    <w:link w:val="Brdtekst-frstelinjeindrykning2Tegn"/>
    <w:uiPriority w:val="99"/>
    <w:semiHidden/>
    <w:unhideWhenUsed/>
    <w:rsid w:val="00014487"/>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014487"/>
    <w:rPr>
      <w:rFonts w:ascii="Trebuchet MS" w:hAnsi="Trebuchet MS"/>
      <w:sz w:val="20"/>
      <w:szCs w:val="20"/>
    </w:rPr>
  </w:style>
  <w:style w:type="paragraph" w:styleId="Brdtekst">
    <w:name w:val="Body Text"/>
    <w:basedOn w:val="Normal"/>
    <w:link w:val="BrdtekstTegn"/>
    <w:uiPriority w:val="99"/>
    <w:semiHidden/>
    <w:unhideWhenUsed/>
    <w:rsid w:val="00014487"/>
    <w:pPr>
      <w:spacing w:after="120"/>
    </w:pPr>
  </w:style>
  <w:style w:type="character" w:customStyle="1" w:styleId="BrdtekstTegn">
    <w:name w:val="Brødtekst Tegn"/>
    <w:basedOn w:val="Standardskrifttypeiafsnit"/>
    <w:link w:val="Brdtekst"/>
    <w:uiPriority w:val="99"/>
    <w:semiHidden/>
    <w:rsid w:val="00014487"/>
    <w:rPr>
      <w:rFonts w:ascii="Trebuchet MS" w:hAnsi="Trebuchet MS"/>
      <w:sz w:val="20"/>
      <w:szCs w:val="20"/>
    </w:rPr>
  </w:style>
  <w:style w:type="paragraph" w:styleId="Brdtekst-frstelinjeindrykning1">
    <w:name w:val="Body Text First Indent"/>
    <w:basedOn w:val="Brdtekst"/>
    <w:link w:val="Brdtekst-frstelinjeindrykning1Tegn"/>
    <w:uiPriority w:val="99"/>
    <w:semiHidden/>
    <w:rsid w:val="00014487"/>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014487"/>
    <w:rPr>
      <w:rFonts w:ascii="Trebuchet MS" w:hAnsi="Trebuchet MS"/>
      <w:sz w:val="20"/>
      <w:szCs w:val="20"/>
    </w:rPr>
  </w:style>
  <w:style w:type="paragraph" w:styleId="Dato">
    <w:name w:val="Date"/>
    <w:basedOn w:val="Normal"/>
    <w:next w:val="Normal"/>
    <w:link w:val="DatoTegn"/>
    <w:uiPriority w:val="99"/>
    <w:semiHidden/>
    <w:rsid w:val="00014487"/>
  </w:style>
  <w:style w:type="character" w:customStyle="1" w:styleId="DatoTegn">
    <w:name w:val="Dato Tegn"/>
    <w:basedOn w:val="Standardskrifttypeiafsnit"/>
    <w:link w:val="Dato"/>
    <w:uiPriority w:val="99"/>
    <w:semiHidden/>
    <w:rsid w:val="00014487"/>
    <w:rPr>
      <w:rFonts w:ascii="Trebuchet MS" w:hAnsi="Trebuchet MS"/>
      <w:sz w:val="20"/>
      <w:szCs w:val="20"/>
    </w:rPr>
  </w:style>
  <w:style w:type="paragraph" w:styleId="Starthilsen">
    <w:name w:val="Salutation"/>
    <w:basedOn w:val="Normal"/>
    <w:next w:val="Normal"/>
    <w:link w:val="StarthilsenTegn"/>
    <w:uiPriority w:val="99"/>
    <w:semiHidden/>
    <w:rsid w:val="00014487"/>
  </w:style>
  <w:style w:type="character" w:customStyle="1" w:styleId="StarthilsenTegn">
    <w:name w:val="Starthilsen Tegn"/>
    <w:basedOn w:val="Standardskrifttypeiafsnit"/>
    <w:link w:val="Starthilsen"/>
    <w:uiPriority w:val="99"/>
    <w:semiHidden/>
    <w:rsid w:val="00014487"/>
    <w:rPr>
      <w:rFonts w:ascii="Trebuchet MS" w:hAnsi="Trebuchet MS"/>
      <w:sz w:val="20"/>
      <w:szCs w:val="20"/>
    </w:rPr>
  </w:style>
  <w:style w:type="paragraph" w:styleId="Brevhoved">
    <w:name w:val="Message Header"/>
    <w:basedOn w:val="Normal"/>
    <w:link w:val="BrevhovedTegn"/>
    <w:uiPriority w:val="99"/>
    <w:semiHidden/>
    <w:unhideWhenUsed/>
    <w:rsid w:val="0001448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014487"/>
    <w:rPr>
      <w:rFonts w:asciiTheme="majorHAnsi" w:eastAsiaTheme="majorEastAsia" w:hAnsiTheme="majorHAnsi" w:cstheme="majorBidi"/>
      <w:sz w:val="24"/>
      <w:szCs w:val="24"/>
      <w:shd w:val="pct20" w:color="auto" w:fill="auto"/>
    </w:rPr>
  </w:style>
  <w:style w:type="paragraph" w:styleId="Opstilling-forts5">
    <w:name w:val="List Continue 5"/>
    <w:basedOn w:val="Normal"/>
    <w:uiPriority w:val="99"/>
    <w:semiHidden/>
    <w:unhideWhenUsed/>
    <w:rsid w:val="00014487"/>
    <w:pPr>
      <w:spacing w:after="120"/>
      <w:ind w:left="1415"/>
      <w:contextualSpacing/>
    </w:pPr>
  </w:style>
  <w:style w:type="paragraph" w:styleId="Opstilling-forts4">
    <w:name w:val="List Continue 4"/>
    <w:basedOn w:val="Normal"/>
    <w:uiPriority w:val="99"/>
    <w:semiHidden/>
    <w:unhideWhenUsed/>
    <w:rsid w:val="00014487"/>
    <w:pPr>
      <w:spacing w:after="120"/>
      <w:ind w:left="1132"/>
      <w:contextualSpacing/>
    </w:pPr>
  </w:style>
  <w:style w:type="paragraph" w:styleId="Opstilling-forts3">
    <w:name w:val="List Continue 3"/>
    <w:basedOn w:val="Normal"/>
    <w:uiPriority w:val="99"/>
    <w:semiHidden/>
    <w:unhideWhenUsed/>
    <w:rsid w:val="00014487"/>
    <w:pPr>
      <w:spacing w:after="120"/>
      <w:ind w:left="849"/>
      <w:contextualSpacing/>
    </w:pPr>
  </w:style>
  <w:style w:type="paragraph" w:styleId="Opstilling-forts2">
    <w:name w:val="List Continue 2"/>
    <w:basedOn w:val="Normal"/>
    <w:uiPriority w:val="99"/>
    <w:semiHidden/>
    <w:unhideWhenUsed/>
    <w:rsid w:val="00014487"/>
    <w:pPr>
      <w:spacing w:after="120"/>
      <w:ind w:left="566"/>
      <w:contextualSpacing/>
    </w:pPr>
  </w:style>
  <w:style w:type="paragraph" w:styleId="Opstilling-forts">
    <w:name w:val="List Continue"/>
    <w:basedOn w:val="Normal"/>
    <w:uiPriority w:val="99"/>
    <w:semiHidden/>
    <w:unhideWhenUsed/>
    <w:rsid w:val="00014487"/>
    <w:pPr>
      <w:spacing w:after="120"/>
      <w:ind w:left="283"/>
      <w:contextualSpacing/>
    </w:pPr>
  </w:style>
  <w:style w:type="paragraph" w:styleId="Sluthilsen">
    <w:name w:val="Closing"/>
    <w:basedOn w:val="Normal"/>
    <w:link w:val="SluthilsenTegn"/>
    <w:uiPriority w:val="99"/>
    <w:semiHidden/>
    <w:unhideWhenUsed/>
    <w:rsid w:val="00014487"/>
    <w:pPr>
      <w:spacing w:line="240" w:lineRule="auto"/>
      <w:ind w:left="4252"/>
    </w:pPr>
  </w:style>
  <w:style w:type="character" w:customStyle="1" w:styleId="SluthilsenTegn">
    <w:name w:val="Sluthilsen Tegn"/>
    <w:basedOn w:val="Standardskrifttypeiafsnit"/>
    <w:link w:val="Sluthilsen"/>
    <w:uiPriority w:val="99"/>
    <w:semiHidden/>
    <w:rsid w:val="00014487"/>
    <w:rPr>
      <w:rFonts w:ascii="Trebuchet MS" w:hAnsi="Trebuchet MS"/>
      <w:sz w:val="20"/>
      <w:szCs w:val="20"/>
    </w:rPr>
  </w:style>
  <w:style w:type="paragraph" w:styleId="Opstilling-talellerbogst5">
    <w:name w:val="List Number 5"/>
    <w:basedOn w:val="Normal"/>
    <w:uiPriority w:val="99"/>
    <w:semiHidden/>
    <w:unhideWhenUsed/>
    <w:rsid w:val="00014487"/>
    <w:pPr>
      <w:numPr>
        <w:numId w:val="10"/>
      </w:numPr>
      <w:contextualSpacing/>
    </w:pPr>
  </w:style>
  <w:style w:type="paragraph" w:styleId="Opstilling-talellerbogst4">
    <w:name w:val="List Number 4"/>
    <w:basedOn w:val="Normal"/>
    <w:uiPriority w:val="99"/>
    <w:semiHidden/>
    <w:unhideWhenUsed/>
    <w:rsid w:val="00014487"/>
    <w:pPr>
      <w:numPr>
        <w:numId w:val="9"/>
      </w:numPr>
      <w:contextualSpacing/>
    </w:pPr>
  </w:style>
  <w:style w:type="paragraph" w:styleId="Opstilling-talellerbogst3">
    <w:name w:val="List Number 3"/>
    <w:basedOn w:val="Normal"/>
    <w:uiPriority w:val="99"/>
    <w:semiHidden/>
    <w:unhideWhenUsed/>
    <w:rsid w:val="00014487"/>
    <w:pPr>
      <w:numPr>
        <w:numId w:val="8"/>
      </w:numPr>
      <w:contextualSpacing/>
    </w:pPr>
  </w:style>
  <w:style w:type="paragraph" w:styleId="Opstilling-talellerbogst2">
    <w:name w:val="List Number 2"/>
    <w:basedOn w:val="Normal"/>
    <w:uiPriority w:val="99"/>
    <w:semiHidden/>
    <w:unhideWhenUsed/>
    <w:rsid w:val="00014487"/>
    <w:pPr>
      <w:numPr>
        <w:numId w:val="7"/>
      </w:numPr>
      <w:contextualSpacing/>
    </w:pPr>
  </w:style>
  <w:style w:type="paragraph" w:styleId="Opstilling-punkttegn5">
    <w:name w:val="List Bullet 5"/>
    <w:basedOn w:val="Normal"/>
    <w:uiPriority w:val="99"/>
    <w:semiHidden/>
    <w:unhideWhenUsed/>
    <w:rsid w:val="00014487"/>
    <w:pPr>
      <w:numPr>
        <w:numId w:val="5"/>
      </w:numPr>
      <w:contextualSpacing/>
    </w:pPr>
  </w:style>
  <w:style w:type="paragraph" w:styleId="Opstilling-punkttegn4">
    <w:name w:val="List Bullet 4"/>
    <w:basedOn w:val="Normal"/>
    <w:uiPriority w:val="99"/>
    <w:semiHidden/>
    <w:unhideWhenUsed/>
    <w:rsid w:val="00014487"/>
    <w:pPr>
      <w:numPr>
        <w:numId w:val="4"/>
      </w:numPr>
      <w:contextualSpacing/>
    </w:pPr>
  </w:style>
  <w:style w:type="paragraph" w:styleId="Opstilling-punkttegn3">
    <w:name w:val="List Bullet 3"/>
    <w:basedOn w:val="Normal"/>
    <w:uiPriority w:val="99"/>
    <w:semiHidden/>
    <w:unhideWhenUsed/>
    <w:rsid w:val="00014487"/>
    <w:pPr>
      <w:numPr>
        <w:numId w:val="3"/>
      </w:numPr>
      <w:contextualSpacing/>
    </w:pPr>
  </w:style>
  <w:style w:type="paragraph" w:styleId="Opstilling-punkttegn2">
    <w:name w:val="List Bullet 2"/>
    <w:basedOn w:val="Normal"/>
    <w:uiPriority w:val="99"/>
    <w:semiHidden/>
    <w:unhideWhenUsed/>
    <w:rsid w:val="00014487"/>
    <w:pPr>
      <w:numPr>
        <w:numId w:val="2"/>
      </w:numPr>
      <w:contextualSpacing/>
    </w:pPr>
  </w:style>
  <w:style w:type="paragraph" w:styleId="Liste5">
    <w:name w:val="List 5"/>
    <w:basedOn w:val="Normal"/>
    <w:uiPriority w:val="99"/>
    <w:semiHidden/>
    <w:rsid w:val="00014487"/>
    <w:pPr>
      <w:ind w:left="1415" w:hanging="283"/>
      <w:contextualSpacing/>
    </w:pPr>
  </w:style>
  <w:style w:type="paragraph" w:styleId="Liste4">
    <w:name w:val="List 4"/>
    <w:basedOn w:val="Normal"/>
    <w:uiPriority w:val="99"/>
    <w:semiHidden/>
    <w:rsid w:val="00014487"/>
    <w:pPr>
      <w:ind w:left="1132" w:hanging="283"/>
      <w:contextualSpacing/>
    </w:pPr>
  </w:style>
  <w:style w:type="paragraph" w:styleId="Liste3">
    <w:name w:val="List 3"/>
    <w:basedOn w:val="Normal"/>
    <w:uiPriority w:val="99"/>
    <w:semiHidden/>
    <w:unhideWhenUsed/>
    <w:rsid w:val="00014487"/>
    <w:pPr>
      <w:ind w:left="849" w:hanging="283"/>
      <w:contextualSpacing/>
    </w:pPr>
  </w:style>
  <w:style w:type="paragraph" w:styleId="Liste2">
    <w:name w:val="List 2"/>
    <w:basedOn w:val="Normal"/>
    <w:uiPriority w:val="99"/>
    <w:semiHidden/>
    <w:unhideWhenUsed/>
    <w:rsid w:val="00014487"/>
    <w:pPr>
      <w:ind w:left="566" w:hanging="283"/>
      <w:contextualSpacing/>
    </w:pPr>
  </w:style>
  <w:style w:type="paragraph" w:styleId="Liste">
    <w:name w:val="List"/>
    <w:basedOn w:val="Normal"/>
    <w:uiPriority w:val="99"/>
    <w:semiHidden/>
    <w:unhideWhenUsed/>
    <w:rsid w:val="00014487"/>
    <w:pPr>
      <w:ind w:left="283" w:hanging="283"/>
      <w:contextualSpacing/>
    </w:pPr>
  </w:style>
  <w:style w:type="paragraph" w:styleId="Makrotekst">
    <w:name w:val="macro"/>
    <w:link w:val="MakrotekstTegn"/>
    <w:uiPriority w:val="99"/>
    <w:semiHidden/>
    <w:unhideWhenUsed/>
    <w:rsid w:val="00014487"/>
    <w:pPr>
      <w:tabs>
        <w:tab w:val="left" w:pos="480"/>
        <w:tab w:val="left" w:pos="960"/>
        <w:tab w:val="left" w:pos="1440"/>
        <w:tab w:val="left" w:pos="1920"/>
        <w:tab w:val="left" w:pos="2400"/>
        <w:tab w:val="left" w:pos="2880"/>
        <w:tab w:val="left" w:pos="3360"/>
        <w:tab w:val="left" w:pos="3840"/>
        <w:tab w:val="left" w:pos="4320"/>
      </w:tabs>
      <w:spacing w:after="0" w:line="288" w:lineRule="auto"/>
    </w:pPr>
    <w:rPr>
      <w:rFonts w:ascii="Consolas" w:hAnsi="Consolas"/>
      <w:sz w:val="20"/>
      <w:szCs w:val="20"/>
    </w:rPr>
  </w:style>
  <w:style w:type="character" w:customStyle="1" w:styleId="MakrotekstTegn">
    <w:name w:val="Makrotekst Tegn"/>
    <w:basedOn w:val="Standardskrifttypeiafsnit"/>
    <w:link w:val="Makrotekst"/>
    <w:uiPriority w:val="99"/>
    <w:semiHidden/>
    <w:rsid w:val="00014487"/>
    <w:rPr>
      <w:rFonts w:ascii="Consolas" w:hAnsi="Consolas"/>
      <w:sz w:val="20"/>
      <w:szCs w:val="20"/>
    </w:rPr>
  </w:style>
  <w:style w:type="character" w:styleId="Linjenummer">
    <w:name w:val="line number"/>
    <w:basedOn w:val="Standardskrifttypeiafsnit"/>
    <w:uiPriority w:val="99"/>
    <w:semiHidden/>
    <w:unhideWhenUsed/>
    <w:rsid w:val="00014487"/>
  </w:style>
  <w:style w:type="character" w:styleId="Kommentarhenvisning">
    <w:name w:val="annotation reference"/>
    <w:basedOn w:val="Standardskrifttypeiafsnit"/>
    <w:uiPriority w:val="99"/>
    <w:semiHidden/>
    <w:unhideWhenUsed/>
    <w:rsid w:val="00014487"/>
    <w:rPr>
      <w:sz w:val="16"/>
      <w:szCs w:val="16"/>
    </w:rPr>
  </w:style>
  <w:style w:type="character" w:styleId="Fodnotehenvisning">
    <w:name w:val="footnote reference"/>
    <w:basedOn w:val="Standardskrifttypeiafsnit"/>
    <w:uiPriority w:val="21"/>
    <w:semiHidden/>
    <w:unhideWhenUsed/>
    <w:rsid w:val="00014487"/>
    <w:rPr>
      <w:vertAlign w:val="superscript"/>
    </w:rPr>
  </w:style>
  <w:style w:type="paragraph" w:styleId="Afsenderadresse">
    <w:name w:val="envelope return"/>
    <w:basedOn w:val="Normal"/>
    <w:uiPriority w:val="99"/>
    <w:semiHidden/>
    <w:unhideWhenUsed/>
    <w:rsid w:val="00014487"/>
    <w:pPr>
      <w:spacing w:line="240" w:lineRule="auto"/>
    </w:pPr>
    <w:rPr>
      <w:rFonts w:asciiTheme="majorHAnsi" w:eastAsiaTheme="majorEastAsia" w:hAnsiTheme="majorHAnsi" w:cstheme="majorBidi"/>
    </w:rPr>
  </w:style>
  <w:style w:type="paragraph" w:styleId="Modtageradresse">
    <w:name w:val="envelope address"/>
    <w:basedOn w:val="Normal"/>
    <w:uiPriority w:val="99"/>
    <w:semiHidden/>
    <w:unhideWhenUsed/>
    <w:rsid w:val="00014487"/>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deks1">
    <w:name w:val="index 1"/>
    <w:basedOn w:val="Normal"/>
    <w:next w:val="Normal"/>
    <w:autoRedefine/>
    <w:uiPriority w:val="99"/>
    <w:semiHidden/>
    <w:unhideWhenUsed/>
    <w:rsid w:val="00014487"/>
    <w:pPr>
      <w:spacing w:line="240" w:lineRule="auto"/>
      <w:ind w:left="200" w:hanging="200"/>
    </w:pPr>
  </w:style>
  <w:style w:type="paragraph" w:styleId="Indeksoverskrift">
    <w:name w:val="index heading"/>
    <w:basedOn w:val="Normal"/>
    <w:next w:val="Indeks1"/>
    <w:uiPriority w:val="99"/>
    <w:semiHidden/>
    <w:unhideWhenUsed/>
    <w:rsid w:val="00014487"/>
    <w:rPr>
      <w:rFonts w:asciiTheme="majorHAnsi" w:eastAsiaTheme="majorEastAsia" w:hAnsiTheme="majorHAnsi" w:cstheme="majorBidi"/>
      <w:b/>
      <w:bCs/>
    </w:rPr>
  </w:style>
  <w:style w:type="paragraph" w:styleId="Kommentartekst">
    <w:name w:val="annotation text"/>
    <w:basedOn w:val="Normal"/>
    <w:link w:val="KommentartekstTegn"/>
    <w:uiPriority w:val="99"/>
    <w:unhideWhenUsed/>
    <w:rsid w:val="00014487"/>
    <w:pPr>
      <w:spacing w:line="240" w:lineRule="auto"/>
    </w:pPr>
  </w:style>
  <w:style w:type="character" w:customStyle="1" w:styleId="KommentartekstTegn">
    <w:name w:val="Kommentartekst Tegn"/>
    <w:basedOn w:val="Standardskrifttypeiafsnit"/>
    <w:link w:val="Kommentartekst"/>
    <w:uiPriority w:val="99"/>
    <w:rsid w:val="00014487"/>
    <w:rPr>
      <w:rFonts w:ascii="Trebuchet MS" w:hAnsi="Trebuchet MS"/>
      <w:sz w:val="20"/>
      <w:szCs w:val="20"/>
    </w:rPr>
  </w:style>
  <w:style w:type="paragraph" w:styleId="Indeks9">
    <w:name w:val="index 9"/>
    <w:basedOn w:val="Normal"/>
    <w:next w:val="Normal"/>
    <w:autoRedefine/>
    <w:uiPriority w:val="99"/>
    <w:semiHidden/>
    <w:unhideWhenUsed/>
    <w:rsid w:val="00014487"/>
    <w:pPr>
      <w:spacing w:line="240" w:lineRule="auto"/>
      <w:ind w:left="1800" w:hanging="200"/>
    </w:pPr>
  </w:style>
  <w:style w:type="paragraph" w:styleId="Indeks8">
    <w:name w:val="index 8"/>
    <w:basedOn w:val="Normal"/>
    <w:next w:val="Normal"/>
    <w:autoRedefine/>
    <w:uiPriority w:val="99"/>
    <w:semiHidden/>
    <w:unhideWhenUsed/>
    <w:rsid w:val="00014487"/>
    <w:pPr>
      <w:spacing w:line="240" w:lineRule="auto"/>
      <w:ind w:left="1600" w:hanging="200"/>
    </w:pPr>
  </w:style>
  <w:style w:type="paragraph" w:styleId="Indeks7">
    <w:name w:val="index 7"/>
    <w:basedOn w:val="Normal"/>
    <w:next w:val="Normal"/>
    <w:autoRedefine/>
    <w:uiPriority w:val="99"/>
    <w:semiHidden/>
    <w:unhideWhenUsed/>
    <w:rsid w:val="00014487"/>
    <w:pPr>
      <w:spacing w:line="240" w:lineRule="auto"/>
      <w:ind w:left="1400" w:hanging="200"/>
    </w:pPr>
  </w:style>
  <w:style w:type="paragraph" w:styleId="Indeks6">
    <w:name w:val="index 6"/>
    <w:basedOn w:val="Normal"/>
    <w:next w:val="Normal"/>
    <w:autoRedefine/>
    <w:uiPriority w:val="99"/>
    <w:semiHidden/>
    <w:unhideWhenUsed/>
    <w:rsid w:val="00014487"/>
    <w:pPr>
      <w:spacing w:line="240" w:lineRule="auto"/>
      <w:ind w:left="1200" w:hanging="200"/>
    </w:pPr>
  </w:style>
  <w:style w:type="paragraph" w:styleId="Indeks5">
    <w:name w:val="index 5"/>
    <w:basedOn w:val="Normal"/>
    <w:next w:val="Normal"/>
    <w:autoRedefine/>
    <w:uiPriority w:val="99"/>
    <w:semiHidden/>
    <w:unhideWhenUsed/>
    <w:rsid w:val="00014487"/>
    <w:pPr>
      <w:spacing w:line="240" w:lineRule="auto"/>
      <w:ind w:left="1000" w:hanging="200"/>
    </w:pPr>
  </w:style>
  <w:style w:type="paragraph" w:styleId="Indeks4">
    <w:name w:val="index 4"/>
    <w:basedOn w:val="Normal"/>
    <w:next w:val="Normal"/>
    <w:autoRedefine/>
    <w:uiPriority w:val="99"/>
    <w:semiHidden/>
    <w:unhideWhenUsed/>
    <w:rsid w:val="00014487"/>
    <w:pPr>
      <w:spacing w:line="240" w:lineRule="auto"/>
      <w:ind w:left="800" w:hanging="200"/>
    </w:pPr>
  </w:style>
  <w:style w:type="paragraph" w:styleId="Indeks3">
    <w:name w:val="index 3"/>
    <w:basedOn w:val="Normal"/>
    <w:next w:val="Normal"/>
    <w:autoRedefine/>
    <w:uiPriority w:val="99"/>
    <w:semiHidden/>
    <w:unhideWhenUsed/>
    <w:rsid w:val="00014487"/>
    <w:pPr>
      <w:spacing w:line="240" w:lineRule="auto"/>
      <w:ind w:left="600" w:hanging="200"/>
    </w:pPr>
  </w:style>
  <w:style w:type="paragraph" w:styleId="Indeks2">
    <w:name w:val="index 2"/>
    <w:basedOn w:val="Normal"/>
    <w:next w:val="Normal"/>
    <w:autoRedefine/>
    <w:uiPriority w:val="99"/>
    <w:semiHidden/>
    <w:unhideWhenUsed/>
    <w:rsid w:val="00014487"/>
    <w:pPr>
      <w:spacing w:line="240" w:lineRule="auto"/>
      <w:ind w:left="400" w:hanging="200"/>
    </w:pPr>
  </w:style>
  <w:style w:type="paragraph" w:customStyle="1" w:styleId="titel2">
    <w:name w:val="titel2"/>
    <w:basedOn w:val="Normal"/>
    <w:rsid w:val="0001448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indledning2">
    <w:name w:val="indledning2"/>
    <w:basedOn w:val="Normal"/>
    <w:rsid w:val="0001448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afsnit">
    <w:name w:val="afsnit"/>
    <w:basedOn w:val="Normal"/>
    <w:rsid w:val="0001448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afsnitoverskrift">
    <w:name w:val="afsnitoverskrift"/>
    <w:basedOn w:val="Normal"/>
    <w:rsid w:val="0001448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
    <w:name w:val="kapitel"/>
    <w:basedOn w:val="Normal"/>
    <w:rsid w:val="0001448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overskrift2">
    <w:name w:val="kapiteloverskrift2"/>
    <w:basedOn w:val="Normal"/>
    <w:rsid w:val="0001448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01448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014487"/>
  </w:style>
  <w:style w:type="paragraph" w:customStyle="1" w:styleId="liste1">
    <w:name w:val="liste1"/>
    <w:basedOn w:val="Normal"/>
    <w:rsid w:val="0001448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014487"/>
  </w:style>
  <w:style w:type="paragraph" w:customStyle="1" w:styleId="stk2">
    <w:name w:val="stk2"/>
    <w:basedOn w:val="Normal"/>
    <w:rsid w:val="0001448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014487"/>
  </w:style>
  <w:style w:type="paragraph" w:customStyle="1" w:styleId="paragrafgruppeoverskrift">
    <w:name w:val="paragrafgruppeoverskrift"/>
    <w:basedOn w:val="Normal"/>
    <w:rsid w:val="0001448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mmentaremne">
    <w:name w:val="annotation subject"/>
    <w:basedOn w:val="Kommentartekst"/>
    <w:next w:val="Kommentartekst"/>
    <w:link w:val="KommentaremneTegn"/>
    <w:uiPriority w:val="99"/>
    <w:semiHidden/>
    <w:unhideWhenUsed/>
    <w:rsid w:val="008F5450"/>
    <w:rPr>
      <w:b/>
      <w:bCs/>
    </w:rPr>
  </w:style>
  <w:style w:type="character" w:customStyle="1" w:styleId="KommentaremneTegn">
    <w:name w:val="Kommentaremne Tegn"/>
    <w:basedOn w:val="KommentartekstTegn"/>
    <w:link w:val="Kommentaremne"/>
    <w:uiPriority w:val="99"/>
    <w:semiHidden/>
    <w:rsid w:val="008F5450"/>
    <w:rPr>
      <w:rFonts w:ascii="Trebuchet MS" w:hAnsi="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Kriminalforsorgen">
      <a:dk1>
        <a:srgbClr val="000000"/>
      </a:dk1>
      <a:lt1>
        <a:srgbClr val="FFFFFF"/>
      </a:lt1>
      <a:dk2>
        <a:srgbClr val="002C1B"/>
      </a:dk2>
      <a:lt2>
        <a:srgbClr val="62BA46"/>
      </a:lt2>
      <a:accent1>
        <a:srgbClr val="8B946A"/>
      </a:accent1>
      <a:accent2>
        <a:srgbClr val="6F8133"/>
      </a:accent2>
      <a:accent3>
        <a:srgbClr val="4B6100"/>
      </a:accent3>
      <a:accent4>
        <a:srgbClr val="FFA531"/>
      </a:accent4>
      <a:accent5>
        <a:srgbClr val="E6001D"/>
      </a:accent5>
      <a:accent6>
        <a:srgbClr val="000000"/>
      </a:accent6>
      <a:hlink>
        <a:srgbClr val="002C1B"/>
      </a:hlink>
      <a:folHlink>
        <a:srgbClr val="62BA4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10</Pages>
  <Words>3288</Words>
  <Characters>20062</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Kriminalforsorgen</Company>
  <LinksUpToDate>false</LinksUpToDate>
  <CharactersWithSpaces>23304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Jeppe Lund</dc:creator>
  <cp:keywords/>
  <dc:description/>
  <cp:lastModifiedBy>Mortan Hentze</cp:lastModifiedBy>
  <cp:revision>9</cp:revision>
  <cp:lastPrinted>2023-01-13T12:37:00Z</cp:lastPrinted>
  <dcterms:created xsi:type="dcterms:W3CDTF">2023-04-20T11:08:00Z</dcterms:created>
  <dcterms:modified xsi:type="dcterms:W3CDTF">2023-04-28T10:03:00Z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