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490E" w14:textId="77777777" w:rsidR="002D6AB1" w:rsidRPr="00F73B4F" w:rsidRDefault="002D6AB1" w:rsidP="000A75CB">
      <w:pPr>
        <w:pStyle w:val="titel2"/>
        <w:shd w:val="clear" w:color="auto" w:fill="FFFFFF" w:themeFill="background1"/>
        <w:spacing w:before="200" w:beforeAutospacing="0" w:after="200" w:afterAutospacing="0" w:line="300" w:lineRule="auto"/>
        <w:jc w:val="center"/>
        <w:rPr>
          <w:rFonts w:ascii="Questa-Regular" w:hAnsi="Questa-Regular"/>
          <w:color w:val="212529"/>
          <w:sz w:val="37"/>
          <w:szCs w:val="37"/>
        </w:rPr>
      </w:pPr>
    </w:p>
    <w:p w14:paraId="7A02AA0C" w14:textId="0F52B37B" w:rsidR="002D6AB1" w:rsidRPr="00851A72" w:rsidRDefault="002D6AB1" w:rsidP="000A75CB">
      <w:pPr>
        <w:pStyle w:val="titel2"/>
        <w:shd w:val="clear" w:color="auto" w:fill="FFFFFF" w:themeFill="background1"/>
        <w:spacing w:before="200" w:beforeAutospacing="0" w:after="200" w:afterAutospacing="0" w:line="300" w:lineRule="auto"/>
        <w:jc w:val="center"/>
        <w:rPr>
          <w:rFonts w:ascii="Questa-Regular" w:hAnsi="Questa-Regular" w:cstheme="minorHAnsi"/>
          <w:color w:val="212529"/>
          <w:sz w:val="37"/>
          <w:szCs w:val="37"/>
        </w:rPr>
      </w:pPr>
      <w:r w:rsidRPr="00851A72">
        <w:rPr>
          <w:rFonts w:ascii="Questa-Regular" w:hAnsi="Questa-Regular" w:cstheme="minorHAnsi"/>
          <w:color w:val="212529"/>
          <w:sz w:val="37"/>
          <w:szCs w:val="37"/>
        </w:rPr>
        <w:t xml:space="preserve">Bekendtgørelse </w:t>
      </w:r>
      <w:r w:rsidR="00E030ED" w:rsidRPr="00851A72">
        <w:rPr>
          <w:rFonts w:ascii="Questa-Regular" w:hAnsi="Questa-Regular" w:cstheme="minorHAnsi"/>
          <w:color w:val="212529"/>
          <w:sz w:val="37"/>
          <w:szCs w:val="37"/>
        </w:rPr>
        <w:t xml:space="preserve">for Færøerne </w:t>
      </w:r>
      <w:r w:rsidRPr="00851A72">
        <w:rPr>
          <w:rFonts w:ascii="Questa-Regular" w:hAnsi="Questa-Regular" w:cstheme="minorHAnsi"/>
          <w:color w:val="212529"/>
          <w:sz w:val="37"/>
          <w:szCs w:val="37"/>
        </w:rPr>
        <w:t>om anbringelse og overførsel af personer, som skal udstå fængselsstraf eller forvaring (anbringelses- og overførselsbekendtgørelsen)</w:t>
      </w:r>
    </w:p>
    <w:p w14:paraId="53429A40" w14:textId="12038FC7" w:rsidR="002D6AB1" w:rsidRPr="000A75CB" w:rsidRDefault="002D6AB1" w:rsidP="000A75CB">
      <w:pPr>
        <w:pStyle w:val="indledning2"/>
        <w:shd w:val="clear" w:color="auto" w:fill="FFFFFF" w:themeFill="background1"/>
        <w:spacing w:before="0" w:beforeAutospacing="0" w:after="0" w:afterAutospacing="0" w:line="300" w:lineRule="auto"/>
        <w:ind w:firstLine="240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color w:val="212529"/>
        </w:rPr>
        <w:t>I medfør af §</w:t>
      </w:r>
      <w:r w:rsidR="00E030ED" w:rsidRPr="000A75CB">
        <w:rPr>
          <w:rFonts w:ascii="Questa-Regular" w:hAnsi="Questa-Regular" w:cstheme="minorHAnsi"/>
          <w:color w:val="212529"/>
        </w:rPr>
        <w:t>§</w:t>
      </w:r>
      <w:r w:rsidRPr="000A75CB">
        <w:rPr>
          <w:rFonts w:ascii="Questa-Regular" w:hAnsi="Questa-Regular" w:cstheme="minorHAnsi"/>
          <w:color w:val="212529"/>
        </w:rPr>
        <w:t xml:space="preserve"> </w:t>
      </w:r>
      <w:r w:rsidR="008650FE" w:rsidRPr="000A75CB">
        <w:rPr>
          <w:rFonts w:ascii="Questa-Regular" w:hAnsi="Questa-Regular" w:cstheme="minorHAnsi"/>
          <w:color w:val="212529"/>
        </w:rPr>
        <w:t xml:space="preserve">26 </w:t>
      </w:r>
      <w:r w:rsidR="00F73B4F" w:rsidRPr="000A75CB">
        <w:rPr>
          <w:rFonts w:ascii="Questa-Regular" w:hAnsi="Questa-Regular" w:cstheme="minorHAnsi"/>
          <w:color w:val="212529"/>
        </w:rPr>
        <w:t>og</w:t>
      </w:r>
      <w:r w:rsidR="008650FE" w:rsidRPr="000A75CB">
        <w:rPr>
          <w:rFonts w:ascii="Questa-Regular" w:hAnsi="Questa-Regular" w:cstheme="minorHAnsi"/>
          <w:color w:val="212529"/>
        </w:rPr>
        <w:t xml:space="preserve"> 27</w:t>
      </w:r>
      <w:r w:rsidR="00C400DE" w:rsidRPr="000A75CB">
        <w:rPr>
          <w:rFonts w:ascii="Questa-Regular" w:hAnsi="Questa-Regular" w:cstheme="minorHAnsi"/>
          <w:color w:val="212529"/>
        </w:rPr>
        <w:t>,</w:t>
      </w:r>
      <w:r w:rsidRPr="000A75CB">
        <w:rPr>
          <w:rFonts w:ascii="Questa-Regular" w:hAnsi="Questa-Regular" w:cstheme="minorHAnsi"/>
          <w:color w:val="212529"/>
        </w:rPr>
        <w:t xml:space="preserve"> § 105, stk. 2, og § 111, stk. 3, i lov</w:t>
      </w:r>
      <w:r w:rsidR="000A75CB" w:rsidRPr="000A75CB">
        <w:rPr>
          <w:rFonts w:ascii="Questa-Regular" w:hAnsi="Questa-Regular" w:cstheme="minorHAnsi"/>
          <w:color w:val="212529"/>
        </w:rPr>
        <w:t xml:space="preserve"> nr… af…,</w:t>
      </w:r>
      <w:r w:rsidRPr="000A75CB">
        <w:rPr>
          <w:rFonts w:ascii="Questa-Regular" w:hAnsi="Questa-Regular" w:cstheme="minorHAnsi"/>
          <w:color w:val="212529"/>
        </w:rPr>
        <w:t xml:space="preserve"> </w:t>
      </w:r>
      <w:r w:rsidR="00E030ED" w:rsidRPr="000A75CB">
        <w:rPr>
          <w:rFonts w:ascii="Questa-Regular" w:hAnsi="Questa-Regular" w:cstheme="minorHAnsi"/>
          <w:color w:val="212529"/>
        </w:rPr>
        <w:t xml:space="preserve">for Færøerne </w:t>
      </w:r>
      <w:r w:rsidRPr="000A75CB">
        <w:rPr>
          <w:rFonts w:ascii="Questa-Regular" w:hAnsi="Questa-Regular" w:cstheme="minorHAnsi"/>
          <w:color w:val="212529"/>
        </w:rPr>
        <w:t>om fuldbyrdelse af straf m.v.,</w:t>
      </w:r>
      <w:r w:rsidR="00C87F9E" w:rsidRPr="000A75CB">
        <w:rPr>
          <w:rFonts w:ascii="Questa-Regular" w:hAnsi="Questa-Regular" w:cstheme="minorHAnsi"/>
          <w:color w:val="212529"/>
        </w:rPr>
        <w:t xml:space="preserve"> </w:t>
      </w:r>
      <w:r w:rsidRPr="000A75CB">
        <w:rPr>
          <w:rFonts w:ascii="Questa-Regular" w:hAnsi="Questa-Regular" w:cstheme="minorHAnsi"/>
          <w:color w:val="212529"/>
        </w:rPr>
        <w:t>fastsættes:</w:t>
      </w:r>
    </w:p>
    <w:p w14:paraId="3D2467E3" w14:textId="77777777" w:rsidR="002D6AB1" w:rsidRPr="000A75CB" w:rsidRDefault="002D6AB1" w:rsidP="000A75CB">
      <w:pPr>
        <w:pStyle w:val="kapitel"/>
        <w:shd w:val="clear" w:color="auto" w:fill="FFFFFF" w:themeFill="background1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color w:val="212529"/>
        </w:rPr>
        <w:t>Kapitel 1</w:t>
      </w:r>
    </w:p>
    <w:p w14:paraId="38B232C0" w14:textId="77777777" w:rsidR="002D6AB1" w:rsidRPr="000A75CB" w:rsidRDefault="000F2F55" w:rsidP="000A75CB">
      <w:pPr>
        <w:pStyle w:val="kapiteloverskrift2"/>
        <w:shd w:val="clear" w:color="auto" w:fill="FFFFFF" w:themeFill="background1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0A75CB">
        <w:rPr>
          <w:rFonts w:ascii="Questa-Regular" w:hAnsi="Questa-Regular" w:cstheme="minorHAnsi"/>
          <w:i/>
          <w:iCs/>
          <w:color w:val="212529"/>
        </w:rPr>
        <w:t>Valg af afsoningsinstitution</w:t>
      </w:r>
      <w:r w:rsidR="00C40842" w:rsidRPr="000A75CB">
        <w:rPr>
          <w:rFonts w:ascii="Questa-Regular" w:hAnsi="Questa-Regular" w:cstheme="minorHAnsi"/>
          <w:i/>
          <w:iCs/>
          <w:color w:val="212529"/>
        </w:rPr>
        <w:t xml:space="preserve"> og </w:t>
      </w:r>
      <w:r w:rsidR="0097079F" w:rsidRPr="000A75CB">
        <w:rPr>
          <w:rFonts w:ascii="Questa-Regular" w:hAnsi="Questa-Regular" w:cstheme="minorHAnsi"/>
          <w:i/>
          <w:iCs/>
          <w:color w:val="212529"/>
        </w:rPr>
        <w:t xml:space="preserve">overførsel til </w:t>
      </w:r>
      <w:r w:rsidR="00AF3D58" w:rsidRPr="000A75CB">
        <w:rPr>
          <w:rFonts w:ascii="Questa-Regular" w:hAnsi="Questa-Regular" w:cstheme="minorHAnsi"/>
          <w:i/>
          <w:iCs/>
          <w:color w:val="212529"/>
        </w:rPr>
        <w:t>fængsel eller arresthus</w:t>
      </w:r>
      <w:r w:rsidR="0097079F" w:rsidRPr="000A75CB">
        <w:rPr>
          <w:rFonts w:ascii="Questa-Regular" w:hAnsi="Questa-Regular" w:cstheme="minorHAnsi"/>
          <w:i/>
          <w:iCs/>
          <w:color w:val="212529"/>
        </w:rPr>
        <w:t xml:space="preserve"> i Danmark</w:t>
      </w:r>
      <w:r w:rsidR="003B1482" w:rsidRPr="000A75CB">
        <w:rPr>
          <w:rFonts w:ascii="Questa-Regular" w:hAnsi="Questa-Regular" w:cstheme="minorHAnsi"/>
          <w:i/>
          <w:iCs/>
          <w:color w:val="212529"/>
        </w:rPr>
        <w:t>.</w:t>
      </w:r>
    </w:p>
    <w:p w14:paraId="2751CDF0" w14:textId="117E4754" w:rsidR="00252C03" w:rsidRPr="000A75CB" w:rsidRDefault="002D6AB1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38"/>
        <w:contextualSpacing/>
        <w:jc w:val="both"/>
        <w:rPr>
          <w:rFonts w:ascii="Questa-Regular" w:hAnsi="Questa-Regular" w:cstheme="minorHAnsi"/>
          <w:color w:val="212529"/>
        </w:rPr>
      </w:pPr>
      <w:r w:rsidRPr="000A75CB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§ </w:t>
      </w:r>
      <w:r w:rsidR="00BB4A90" w:rsidRPr="000A75CB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1</w:t>
      </w:r>
      <w:r w:rsidRPr="000A75CB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.</w:t>
      </w:r>
      <w:r w:rsidRPr="000A75CB">
        <w:rPr>
          <w:rFonts w:ascii="Questa-Regular" w:hAnsi="Questa-Regular" w:cstheme="minorHAnsi"/>
          <w:color w:val="212529"/>
        </w:rPr>
        <w:t> </w:t>
      </w:r>
      <w:r w:rsidR="00276F1C" w:rsidRPr="000A75CB">
        <w:rPr>
          <w:rFonts w:ascii="Questa-Regular" w:hAnsi="Questa-Regular" w:cstheme="minorHAnsi"/>
          <w:color w:val="212529"/>
        </w:rPr>
        <w:t xml:space="preserve">Afgørelse om anbringelse i </w:t>
      </w:r>
      <w:r w:rsidR="00D058FF" w:rsidRPr="000A75CB">
        <w:rPr>
          <w:rFonts w:ascii="Questa-Regular" w:hAnsi="Questa-Regular" w:cstheme="minorHAnsi"/>
          <w:color w:val="212529"/>
        </w:rPr>
        <w:t xml:space="preserve">Færøerne </w:t>
      </w:r>
      <w:r w:rsidR="009543E0" w:rsidRPr="000A75CB">
        <w:rPr>
          <w:rFonts w:ascii="Questa-Regular" w:hAnsi="Questa-Regular" w:cstheme="minorHAnsi"/>
          <w:color w:val="212529"/>
        </w:rPr>
        <w:t xml:space="preserve">Arrest </w:t>
      </w:r>
      <w:r w:rsidR="00D058FF" w:rsidRPr="000A75CB">
        <w:rPr>
          <w:rFonts w:ascii="Questa-Regular" w:hAnsi="Questa-Regular" w:cstheme="minorHAnsi"/>
          <w:color w:val="212529"/>
        </w:rPr>
        <w:t xml:space="preserve">eller </w:t>
      </w:r>
      <w:r w:rsidR="00784ED6" w:rsidRPr="000A75CB">
        <w:rPr>
          <w:rFonts w:ascii="Questa-Regular" w:hAnsi="Questa-Regular" w:cstheme="minorHAnsi"/>
          <w:color w:val="212529"/>
        </w:rPr>
        <w:t>f</w:t>
      </w:r>
      <w:r w:rsidR="00276F1C" w:rsidRPr="000A75CB">
        <w:rPr>
          <w:rFonts w:ascii="Questa-Regular" w:hAnsi="Questa-Regular" w:cstheme="minorHAnsi"/>
          <w:color w:val="212529"/>
        </w:rPr>
        <w:t xml:space="preserve">ængsel eller arresthus </w:t>
      </w:r>
      <w:r w:rsidR="00D058FF" w:rsidRPr="000A75CB">
        <w:rPr>
          <w:rFonts w:ascii="Questa-Regular" w:hAnsi="Questa-Regular" w:cstheme="minorHAnsi"/>
          <w:color w:val="212529"/>
        </w:rPr>
        <w:t>i Danmark</w:t>
      </w:r>
      <w:r w:rsidR="00775119" w:rsidRPr="000A75CB">
        <w:rPr>
          <w:rFonts w:ascii="Questa-Regular" w:hAnsi="Questa-Regular" w:cstheme="minorHAnsi"/>
          <w:color w:val="212529"/>
        </w:rPr>
        <w:t xml:space="preserve"> </w:t>
      </w:r>
      <w:r w:rsidR="00276F1C" w:rsidRPr="000A75CB">
        <w:rPr>
          <w:rFonts w:ascii="Questa-Regular" w:hAnsi="Questa-Regular" w:cstheme="minorHAnsi"/>
          <w:color w:val="212529"/>
        </w:rPr>
        <w:t>(valg af afsoningsinstitution) af personer, som skal udstå fængselsstraf eller forvaring, jf. straffuldbyrdelseslovens §§ 21-23, træffes af</w:t>
      </w:r>
      <w:r w:rsidR="002A5343" w:rsidRPr="000A75CB">
        <w:rPr>
          <w:rFonts w:ascii="Questa-Regular" w:hAnsi="Questa-Regular" w:cstheme="minorHAnsi"/>
          <w:color w:val="212529"/>
        </w:rPr>
        <w:t xml:space="preserve"> det</w:t>
      </w:r>
      <w:r w:rsidR="001D5B95" w:rsidRPr="000A75CB">
        <w:rPr>
          <w:rFonts w:ascii="Questa-Regular" w:hAnsi="Questa-Regular" w:cstheme="minorHAnsi"/>
          <w:color w:val="212529"/>
        </w:rPr>
        <w:t xml:space="preserve"> </w:t>
      </w:r>
      <w:r w:rsidR="00276F1C" w:rsidRPr="000A75CB">
        <w:rPr>
          <w:rFonts w:ascii="Questa-Regular" w:hAnsi="Questa-Regular" w:cstheme="minorHAnsi"/>
          <w:color w:val="212529"/>
        </w:rPr>
        <w:t>kriminalforsorgsområde</w:t>
      </w:r>
      <w:r w:rsidR="002A5343" w:rsidRPr="000A75CB">
        <w:rPr>
          <w:rFonts w:ascii="Questa-Regular" w:hAnsi="Questa-Regular" w:cstheme="minorHAnsi"/>
          <w:color w:val="212529"/>
        </w:rPr>
        <w:t>, hvorunder Kriminalforsorgen på Færøerne hører</w:t>
      </w:r>
      <w:r w:rsidR="000362A7" w:rsidRPr="000A75CB">
        <w:rPr>
          <w:rFonts w:ascii="Questa-Regular" w:hAnsi="Questa-Regular" w:cstheme="minorHAnsi"/>
          <w:color w:val="212529"/>
        </w:rPr>
        <w:t>,</w:t>
      </w:r>
      <w:r w:rsidR="00276F1C" w:rsidRPr="000A75CB">
        <w:rPr>
          <w:rFonts w:ascii="Questa-Regular" w:hAnsi="Questa-Regular" w:cstheme="minorHAnsi"/>
          <w:color w:val="212529"/>
        </w:rPr>
        <w:t xml:space="preserve"> eller af Direktoratet for Kriminalforsorgen, som modtager underretning af</w:t>
      </w:r>
      <w:r w:rsidR="00A87389" w:rsidRPr="000A75CB">
        <w:rPr>
          <w:rFonts w:ascii="Questa-Regular" w:hAnsi="Questa-Regular" w:cstheme="minorHAnsi"/>
          <w:color w:val="212529"/>
        </w:rPr>
        <w:t xml:space="preserve"> </w:t>
      </w:r>
      <w:r w:rsidR="00681B62">
        <w:rPr>
          <w:rFonts w:ascii="Questa-Regular" w:hAnsi="Questa-Regular"/>
          <w:color w:val="212529"/>
        </w:rPr>
        <w:t>landfogeden</w:t>
      </w:r>
      <w:bookmarkStart w:id="0" w:name="_GoBack"/>
      <w:bookmarkEnd w:id="0"/>
      <w:r w:rsidR="00276F1C" w:rsidRPr="000A75CB">
        <w:rPr>
          <w:rFonts w:ascii="Questa-Regular" w:hAnsi="Questa-Regular" w:cstheme="minorHAnsi"/>
          <w:color w:val="212529"/>
        </w:rPr>
        <w:t>, efter reglerne i iværksættelsesbekendtgørelsen.</w:t>
      </w:r>
    </w:p>
    <w:p w14:paraId="08563008" w14:textId="3E897574" w:rsidR="00252C03" w:rsidRPr="000A75CB" w:rsidRDefault="0097079F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38"/>
        <w:contextualSpacing/>
        <w:jc w:val="both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i/>
          <w:color w:val="212529"/>
        </w:rPr>
        <w:t xml:space="preserve">Stk. 2. </w:t>
      </w:r>
      <w:r w:rsidR="00276F1C" w:rsidRPr="000A75CB">
        <w:rPr>
          <w:rFonts w:ascii="Questa-Regular" w:hAnsi="Questa-Regular" w:cstheme="minorHAnsi"/>
          <w:color w:val="212529"/>
        </w:rPr>
        <w:t>Hvis en dømt med forventet opholdstid på mindre end 1 år ønsker at udstå straffen i Færøerne</w:t>
      </w:r>
      <w:r w:rsidR="009543E0" w:rsidRPr="000A75CB">
        <w:rPr>
          <w:rFonts w:ascii="Questa-Regular" w:hAnsi="Questa-Regular" w:cstheme="minorHAnsi"/>
          <w:color w:val="212529"/>
        </w:rPr>
        <w:t xml:space="preserve"> Arrest</w:t>
      </w:r>
      <w:r w:rsidR="00276F1C" w:rsidRPr="000A75CB">
        <w:rPr>
          <w:rFonts w:ascii="Questa-Regular" w:hAnsi="Questa-Regular" w:cstheme="minorHAnsi"/>
          <w:color w:val="212529"/>
        </w:rPr>
        <w:t>, jf. straffuldbyrdelseslovens § 23, skal den pågældendes ønske tillægges betydelig vægt, medmindre der foreligger omstændigheder som nævnt i straffuldbyrdelseslovens § 21, stk. 2.</w:t>
      </w:r>
    </w:p>
    <w:p w14:paraId="6D7D4D17" w14:textId="3A6BBCAE" w:rsidR="00276F1C" w:rsidRPr="000A75CB" w:rsidRDefault="00276F1C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38"/>
        <w:contextualSpacing/>
        <w:jc w:val="both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i/>
          <w:color w:val="212529"/>
        </w:rPr>
        <w:t xml:space="preserve">Stk. </w:t>
      </w:r>
      <w:r w:rsidR="0097079F" w:rsidRPr="000A75CB">
        <w:rPr>
          <w:rFonts w:ascii="Questa-Regular" w:hAnsi="Questa-Regular" w:cstheme="minorHAnsi"/>
          <w:i/>
          <w:color w:val="212529"/>
        </w:rPr>
        <w:t>3</w:t>
      </w:r>
      <w:r w:rsidRPr="000A75CB">
        <w:rPr>
          <w:rFonts w:ascii="Questa-Regular" w:hAnsi="Questa-Regular" w:cstheme="minorHAnsi"/>
          <w:i/>
          <w:color w:val="212529"/>
        </w:rPr>
        <w:t>.</w:t>
      </w:r>
      <w:r w:rsidRPr="000A75CB">
        <w:rPr>
          <w:rFonts w:ascii="Questa-Regular" w:hAnsi="Questa-Regular" w:cstheme="minorHAnsi"/>
          <w:color w:val="212529"/>
        </w:rPr>
        <w:t xml:space="preserve"> Er den dømtes forventede opholdstid mindre end 6 måneder, bør den pågældendes ønske om at udstå straffen i Færøerne</w:t>
      </w:r>
      <w:r w:rsidR="009543E0" w:rsidRPr="000A75CB">
        <w:rPr>
          <w:rFonts w:ascii="Questa-Regular" w:hAnsi="Questa-Regular" w:cstheme="minorHAnsi"/>
          <w:color w:val="212529"/>
        </w:rPr>
        <w:t xml:space="preserve"> Arrest</w:t>
      </w:r>
      <w:r w:rsidRPr="000A75CB">
        <w:rPr>
          <w:rFonts w:ascii="Questa-Regular" w:hAnsi="Questa-Regular" w:cstheme="minorHAnsi"/>
          <w:color w:val="212529"/>
        </w:rPr>
        <w:t xml:space="preserve"> som udgangspunkt imødekommes, medmindre der foreligger omstændigheder som nævnt i straffuldbyrdelseslovens § 21, stk. 2.</w:t>
      </w:r>
    </w:p>
    <w:p w14:paraId="7B034F4E" w14:textId="77777777" w:rsidR="00252C03" w:rsidRPr="000A75CB" w:rsidRDefault="00252C03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38"/>
        <w:contextualSpacing/>
        <w:rPr>
          <w:rFonts w:ascii="Questa-Regular" w:hAnsi="Questa-Regular" w:cstheme="minorHAnsi"/>
          <w:color w:val="212529"/>
        </w:rPr>
      </w:pPr>
    </w:p>
    <w:p w14:paraId="49066F87" w14:textId="35AF3724" w:rsidR="00252C03" w:rsidRPr="000A75CB" w:rsidRDefault="0097079F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38"/>
        <w:contextualSpacing/>
        <w:jc w:val="both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b/>
          <w:color w:val="212529"/>
        </w:rPr>
        <w:t>§ 2</w:t>
      </w:r>
      <w:r w:rsidR="00276F1C" w:rsidRPr="000A75CB">
        <w:rPr>
          <w:rFonts w:ascii="Questa-Regular" w:hAnsi="Questa-Regular" w:cstheme="minorHAnsi"/>
          <w:b/>
          <w:color w:val="212529"/>
        </w:rPr>
        <w:t xml:space="preserve">. </w:t>
      </w:r>
      <w:r w:rsidR="002D6AB1" w:rsidRPr="000A75CB">
        <w:rPr>
          <w:rFonts w:ascii="Questa-Regular" w:hAnsi="Questa-Regular" w:cstheme="minorHAnsi"/>
          <w:color w:val="212529"/>
        </w:rPr>
        <w:t>Afgørelse om overførsel af indsatte</w:t>
      </w:r>
      <w:r w:rsidR="00052EA4" w:rsidRPr="000A75CB">
        <w:rPr>
          <w:rFonts w:ascii="Questa-Regular" w:hAnsi="Questa-Regular" w:cstheme="minorHAnsi"/>
          <w:color w:val="212529"/>
        </w:rPr>
        <w:t xml:space="preserve"> </w:t>
      </w:r>
      <w:r w:rsidR="00724E67" w:rsidRPr="000A75CB">
        <w:rPr>
          <w:rFonts w:ascii="Questa-Regular" w:hAnsi="Questa-Regular" w:cstheme="minorHAnsi"/>
          <w:color w:val="212529"/>
        </w:rPr>
        <w:t xml:space="preserve">fra Færøerne </w:t>
      </w:r>
      <w:r w:rsidR="009543E0" w:rsidRPr="000A75CB">
        <w:rPr>
          <w:rFonts w:ascii="Questa-Regular" w:hAnsi="Questa-Regular" w:cstheme="minorHAnsi"/>
          <w:color w:val="212529"/>
        </w:rPr>
        <w:t xml:space="preserve">Arrest </w:t>
      </w:r>
      <w:r w:rsidR="00F575BE" w:rsidRPr="000A75CB">
        <w:rPr>
          <w:rFonts w:ascii="Questa-Regular" w:hAnsi="Questa-Regular" w:cstheme="minorHAnsi"/>
          <w:color w:val="212529"/>
        </w:rPr>
        <w:t xml:space="preserve">til </w:t>
      </w:r>
      <w:r w:rsidR="00C400DE" w:rsidRPr="000A75CB">
        <w:rPr>
          <w:rFonts w:ascii="Questa-Regular" w:hAnsi="Questa-Regular" w:cstheme="minorHAnsi"/>
          <w:color w:val="212529"/>
        </w:rPr>
        <w:t xml:space="preserve">fængsel eller arresthus </w:t>
      </w:r>
      <w:r w:rsidR="00F575BE" w:rsidRPr="000A75CB">
        <w:rPr>
          <w:rFonts w:ascii="Questa-Regular" w:hAnsi="Questa-Regular" w:cstheme="minorHAnsi"/>
          <w:color w:val="212529"/>
        </w:rPr>
        <w:t xml:space="preserve">i Danmark </w:t>
      </w:r>
      <w:r w:rsidR="002D6AB1" w:rsidRPr="000A75CB">
        <w:rPr>
          <w:rFonts w:ascii="Questa-Regular" w:hAnsi="Questa-Regular" w:cstheme="minorHAnsi"/>
          <w:color w:val="212529"/>
        </w:rPr>
        <w:t>efter straffuldbyrdelseslovens § 24</w:t>
      </w:r>
      <w:r w:rsidR="0043309D" w:rsidRPr="000A75CB">
        <w:rPr>
          <w:rFonts w:ascii="Questa-Regular" w:hAnsi="Questa-Regular" w:cstheme="minorHAnsi"/>
          <w:color w:val="212529"/>
        </w:rPr>
        <w:t xml:space="preserve"> </w:t>
      </w:r>
      <w:r w:rsidR="002D6AB1" w:rsidRPr="000A75CB">
        <w:rPr>
          <w:rFonts w:ascii="Questa-Regular" w:hAnsi="Questa-Regular" w:cstheme="minorHAnsi"/>
          <w:color w:val="212529"/>
        </w:rPr>
        <w:t xml:space="preserve">træffes af </w:t>
      </w:r>
      <w:r w:rsidR="00C50AF0" w:rsidRPr="000A75CB">
        <w:rPr>
          <w:rFonts w:ascii="Questa-Regular" w:hAnsi="Questa-Regular" w:cstheme="minorHAnsi"/>
          <w:color w:val="212529"/>
        </w:rPr>
        <w:t xml:space="preserve">det kriminalforsorgsområde, hvorunder </w:t>
      </w:r>
      <w:r w:rsidR="009C1BD0" w:rsidRPr="000A75CB">
        <w:rPr>
          <w:rFonts w:ascii="Questa-Regular" w:hAnsi="Questa-Regular" w:cstheme="minorHAnsi"/>
          <w:color w:val="212529"/>
        </w:rPr>
        <w:t>K</w:t>
      </w:r>
      <w:r w:rsidR="00C50AF0" w:rsidRPr="000A75CB">
        <w:rPr>
          <w:rFonts w:ascii="Questa-Regular" w:hAnsi="Questa-Regular" w:cstheme="minorHAnsi"/>
          <w:color w:val="212529"/>
        </w:rPr>
        <w:t>riminalforsorgen på Færøerne hører</w:t>
      </w:r>
      <w:r w:rsidR="00BB4A90" w:rsidRPr="000A75CB">
        <w:rPr>
          <w:rFonts w:ascii="Questa-Regular" w:hAnsi="Questa-Regular" w:cstheme="minorHAnsi"/>
          <w:color w:val="212529"/>
        </w:rPr>
        <w:t>, jf. dog stk. 2</w:t>
      </w:r>
      <w:r w:rsidR="002D6AB1" w:rsidRPr="000A75CB">
        <w:rPr>
          <w:rFonts w:ascii="Questa-Regular" w:hAnsi="Questa-Regular" w:cstheme="minorHAnsi"/>
          <w:color w:val="212529"/>
        </w:rPr>
        <w:t>.</w:t>
      </w:r>
    </w:p>
    <w:p w14:paraId="16F16231" w14:textId="1C70AAC4" w:rsidR="00C50AF0" w:rsidRPr="000A75CB" w:rsidRDefault="00C50AF0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38"/>
        <w:contextualSpacing/>
        <w:jc w:val="both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i/>
          <w:color w:val="212529"/>
        </w:rPr>
        <w:t xml:space="preserve">Stk. 2. </w:t>
      </w:r>
      <w:r w:rsidRPr="000A75CB">
        <w:rPr>
          <w:rFonts w:ascii="Questa-Regular" w:hAnsi="Questa-Regular" w:cstheme="minorHAnsi"/>
          <w:color w:val="212529"/>
        </w:rPr>
        <w:t xml:space="preserve">Afgørelse om overførsel </w:t>
      </w:r>
      <w:r w:rsidR="000F2F55" w:rsidRPr="000A75CB">
        <w:rPr>
          <w:rFonts w:ascii="Questa-Regular" w:hAnsi="Questa-Regular" w:cstheme="minorHAnsi"/>
          <w:color w:val="212529"/>
        </w:rPr>
        <w:t xml:space="preserve">af indsatte </w:t>
      </w:r>
      <w:r w:rsidR="00AF3D58" w:rsidRPr="000A75CB">
        <w:rPr>
          <w:rFonts w:ascii="Questa-Regular" w:hAnsi="Questa-Regular" w:cstheme="minorHAnsi"/>
          <w:color w:val="212529"/>
        </w:rPr>
        <w:t>fra Færøerne</w:t>
      </w:r>
      <w:r w:rsidR="009543E0" w:rsidRPr="000A75CB">
        <w:rPr>
          <w:rFonts w:ascii="Questa-Regular" w:hAnsi="Questa-Regular" w:cstheme="minorHAnsi"/>
          <w:color w:val="212529"/>
        </w:rPr>
        <w:t xml:space="preserve"> Arrest</w:t>
      </w:r>
      <w:r w:rsidR="00AF3D58" w:rsidRPr="000A75CB">
        <w:rPr>
          <w:rFonts w:ascii="Questa-Regular" w:hAnsi="Questa-Regular" w:cstheme="minorHAnsi"/>
          <w:color w:val="212529"/>
        </w:rPr>
        <w:t xml:space="preserve"> </w:t>
      </w:r>
      <w:r w:rsidRPr="000A75CB">
        <w:rPr>
          <w:rFonts w:ascii="Questa-Regular" w:hAnsi="Questa-Regular" w:cstheme="minorHAnsi"/>
          <w:color w:val="212529"/>
        </w:rPr>
        <w:t>til fængsel eller arresthus i Danmark</w:t>
      </w:r>
      <w:r w:rsidR="009543E0" w:rsidRPr="000A75CB">
        <w:rPr>
          <w:rFonts w:ascii="Questa-Regular" w:hAnsi="Questa-Regular" w:cstheme="minorHAnsi"/>
          <w:color w:val="212529"/>
        </w:rPr>
        <w:t xml:space="preserve"> </w:t>
      </w:r>
      <w:r w:rsidRPr="000A75CB">
        <w:rPr>
          <w:rFonts w:ascii="Questa-Regular" w:hAnsi="Questa-Regular" w:cstheme="minorHAnsi"/>
          <w:color w:val="212529"/>
        </w:rPr>
        <w:t xml:space="preserve">træffes af Direktoratet for Kriminalforsorgen efter indstilling fra det kriminalforsorgsområde, hvorunder </w:t>
      </w:r>
      <w:r w:rsidR="009C1BD0" w:rsidRPr="000A75CB">
        <w:rPr>
          <w:rFonts w:ascii="Questa-Regular" w:hAnsi="Questa-Regular" w:cstheme="minorHAnsi"/>
          <w:color w:val="212529"/>
        </w:rPr>
        <w:t>K</w:t>
      </w:r>
      <w:r w:rsidRPr="000A75CB">
        <w:rPr>
          <w:rFonts w:ascii="Questa-Regular" w:hAnsi="Questa-Regular" w:cstheme="minorHAnsi"/>
          <w:color w:val="212529"/>
        </w:rPr>
        <w:t>riminalforsorgen på Færøerne hører, hvis</w:t>
      </w:r>
    </w:p>
    <w:p w14:paraId="4550A49A" w14:textId="186555EF" w:rsidR="00C50AF0" w:rsidRPr="000A75CB" w:rsidRDefault="000A75CB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contextualSpacing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1) </w:t>
      </w:r>
      <w:r w:rsidR="00C50AF0" w:rsidRPr="000A75CB">
        <w:rPr>
          <w:rFonts w:ascii="Questa-Regular" w:hAnsi="Questa-Regular" w:cstheme="minorHAnsi"/>
          <w:color w:val="212529"/>
        </w:rPr>
        <w:t xml:space="preserve">den pågældende er idømt </w:t>
      </w:r>
      <w:r w:rsidR="00AF3D58" w:rsidRPr="000A75CB">
        <w:rPr>
          <w:rFonts w:ascii="Questa-Regular" w:hAnsi="Questa-Regular" w:cstheme="minorHAnsi"/>
          <w:color w:val="212529"/>
        </w:rPr>
        <w:t xml:space="preserve">en straf af fængsel på </w:t>
      </w:r>
      <w:r w:rsidR="00C50AF0" w:rsidRPr="000A75CB">
        <w:rPr>
          <w:rFonts w:ascii="Questa-Regular" w:hAnsi="Questa-Regular" w:cstheme="minorHAnsi"/>
          <w:color w:val="212529"/>
        </w:rPr>
        <w:t>livstid eller forvaring, eller</w:t>
      </w:r>
    </w:p>
    <w:p w14:paraId="41C787A1" w14:textId="7BEA4B3A" w:rsidR="00C50AF0" w:rsidRPr="000A75CB" w:rsidRDefault="000A75CB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contextualSpacing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2) </w:t>
      </w:r>
      <w:r w:rsidR="00E7031C" w:rsidRPr="000A75CB">
        <w:rPr>
          <w:rFonts w:ascii="Questa-Regular" w:hAnsi="Questa-Regular" w:cstheme="minorHAnsi"/>
          <w:color w:val="212529"/>
        </w:rPr>
        <w:t>hvis overførslen</w:t>
      </w:r>
      <w:r w:rsidR="00A87389" w:rsidRPr="000A75CB">
        <w:rPr>
          <w:rFonts w:ascii="Questa-Regular" w:hAnsi="Questa-Regular" w:cstheme="minorHAnsi"/>
          <w:color w:val="212529"/>
        </w:rPr>
        <w:t xml:space="preserve"> </w:t>
      </w:r>
      <w:r w:rsidR="002A5343" w:rsidRPr="000A75CB">
        <w:rPr>
          <w:rFonts w:ascii="Questa-Regular" w:hAnsi="Questa-Regular" w:cstheme="minorHAnsi"/>
          <w:color w:val="212529"/>
        </w:rPr>
        <w:t>s</w:t>
      </w:r>
      <w:r w:rsidR="00A87389" w:rsidRPr="000A75CB">
        <w:rPr>
          <w:rFonts w:ascii="Questa-Regular" w:hAnsi="Questa-Regular" w:cstheme="minorHAnsi"/>
          <w:color w:val="212529"/>
        </w:rPr>
        <w:t>ke</w:t>
      </w:r>
      <w:r w:rsidR="002A5343" w:rsidRPr="000A75CB">
        <w:rPr>
          <w:rFonts w:ascii="Questa-Regular" w:hAnsi="Questa-Regular" w:cstheme="minorHAnsi"/>
          <w:color w:val="212529"/>
        </w:rPr>
        <w:t>r</w:t>
      </w:r>
      <w:r w:rsidR="00E7031C" w:rsidRPr="000A75CB">
        <w:rPr>
          <w:rFonts w:ascii="Questa-Regular" w:hAnsi="Questa-Regular" w:cstheme="minorHAnsi"/>
          <w:color w:val="212529"/>
        </w:rPr>
        <w:t xml:space="preserve"> som led i kriminalforsorgens indsats mod radikalisering og ekstremisme jf. </w:t>
      </w:r>
      <w:r w:rsidR="00C50AF0" w:rsidRPr="000A75CB">
        <w:rPr>
          <w:rFonts w:ascii="Questa-Regular" w:hAnsi="Questa-Regular" w:cstheme="minorHAnsi"/>
          <w:color w:val="212529"/>
        </w:rPr>
        <w:t>straffuldbyrdelseslovens § 24, nr. 1, sidste led.</w:t>
      </w:r>
    </w:p>
    <w:p w14:paraId="1EAB039B" w14:textId="77777777" w:rsidR="00EA62F5" w:rsidRPr="000A75CB" w:rsidRDefault="00EA62F5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left="595"/>
        <w:contextualSpacing/>
        <w:jc w:val="both"/>
        <w:rPr>
          <w:rFonts w:ascii="Questa-Regular" w:hAnsi="Questa-Regular" w:cstheme="minorHAnsi"/>
          <w:color w:val="212529"/>
        </w:rPr>
      </w:pPr>
    </w:p>
    <w:p w14:paraId="21B61C2A" w14:textId="2953CF5C" w:rsidR="00652A9C" w:rsidRPr="000A75CB" w:rsidRDefault="00BB4A90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38"/>
        <w:contextualSpacing/>
        <w:jc w:val="both"/>
        <w:rPr>
          <w:rFonts w:ascii="Questa-Regular" w:hAnsi="Questa-Regular" w:cstheme="minorHAnsi"/>
          <w:color w:val="212529"/>
        </w:rPr>
      </w:pPr>
      <w:r w:rsidRPr="000A75CB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lastRenderedPageBreak/>
        <w:t>§ 3.</w:t>
      </w:r>
      <w:r w:rsidRPr="000A75CB">
        <w:rPr>
          <w:rFonts w:ascii="Questa-Regular" w:hAnsi="Questa-Regular" w:cstheme="minorHAnsi"/>
          <w:color w:val="212529"/>
        </w:rPr>
        <w:t xml:space="preserve"> Ved anbringelse i eller overførsel til fængsel eller arresthus i Danmark placeres den </w:t>
      </w:r>
      <w:r w:rsidR="00636B1F" w:rsidRPr="000A75CB">
        <w:rPr>
          <w:rFonts w:ascii="Questa-Regular" w:hAnsi="Questa-Regular" w:cstheme="minorHAnsi"/>
          <w:color w:val="212529"/>
        </w:rPr>
        <w:t>dømte</w:t>
      </w:r>
      <w:r w:rsidRPr="000A75CB">
        <w:rPr>
          <w:rFonts w:ascii="Questa-Regular" w:hAnsi="Questa-Regular" w:cstheme="minorHAnsi"/>
          <w:color w:val="212529"/>
        </w:rPr>
        <w:t xml:space="preserve"> i fængsel eller arresthus efter reglerne i den danske straffuldbyrdelseslov, jf. straffuldbyrdelseslovens § 28. </w:t>
      </w:r>
    </w:p>
    <w:p w14:paraId="62633C57" w14:textId="0F46D211" w:rsidR="003A4942" w:rsidRPr="000A75CB" w:rsidRDefault="003A4942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38"/>
        <w:contextualSpacing/>
        <w:jc w:val="both"/>
        <w:rPr>
          <w:rFonts w:ascii="Questa-Regular" w:hAnsi="Questa-Regular" w:cstheme="minorHAnsi"/>
          <w:b/>
          <w:i/>
          <w:color w:val="212529"/>
        </w:rPr>
      </w:pPr>
      <w:r w:rsidRPr="000A75CB">
        <w:rPr>
          <w:rFonts w:ascii="Questa-Regular" w:hAnsi="Questa-Regular" w:cstheme="minorHAnsi"/>
          <w:i/>
          <w:color w:val="212529"/>
        </w:rPr>
        <w:t xml:space="preserve">Stk. 2. </w:t>
      </w:r>
      <w:r w:rsidRPr="000A75CB">
        <w:rPr>
          <w:rFonts w:ascii="Questa-Regular" w:hAnsi="Questa-Regular" w:cstheme="minorHAnsi"/>
          <w:color w:val="212529"/>
        </w:rPr>
        <w:t>Personer, der er idømt tidsbestemt straf af fængsel for overtrædelse af straffelovens § 210 eller §§ 216-236, kan indledningsvis anbringes i visitations- og observationsafdelingen i Herstedvester Fængsel efter straffuldbyrdelseslovens § 21, stk. 2, nr. 4</w:t>
      </w:r>
      <w:r w:rsidR="0043309D" w:rsidRPr="000A75CB">
        <w:rPr>
          <w:rFonts w:ascii="Questa-Regular" w:hAnsi="Questa-Regular" w:cstheme="minorHAnsi"/>
          <w:color w:val="212529"/>
        </w:rPr>
        <w:t>, hvis de</w:t>
      </w:r>
      <w:r w:rsidR="001A470B" w:rsidRPr="000A75CB">
        <w:rPr>
          <w:rFonts w:ascii="Questa-Regular" w:hAnsi="Questa-Regular" w:cstheme="minorHAnsi"/>
          <w:color w:val="212529"/>
        </w:rPr>
        <w:t>t efter de</w:t>
      </w:r>
      <w:r w:rsidR="0043309D" w:rsidRPr="000A75CB">
        <w:rPr>
          <w:rFonts w:ascii="Questa-Regular" w:hAnsi="Questa-Regular" w:cstheme="minorHAnsi"/>
          <w:color w:val="212529"/>
        </w:rPr>
        <w:t xml:space="preserve"> lægelige oplysninger </w:t>
      </w:r>
      <w:r w:rsidR="001A470B" w:rsidRPr="000A75CB">
        <w:rPr>
          <w:rFonts w:ascii="Questa-Regular" w:hAnsi="Questa-Regular" w:cstheme="minorHAnsi"/>
          <w:color w:val="212529"/>
        </w:rPr>
        <w:t>er nødvendigt</w:t>
      </w:r>
      <w:r w:rsidRPr="000A75CB">
        <w:rPr>
          <w:rFonts w:ascii="Questa-Regular" w:hAnsi="Questa-Regular" w:cstheme="minorHAnsi"/>
          <w:color w:val="212529"/>
        </w:rPr>
        <w:t xml:space="preserve"> Afgørelse om en sådan anbringelse sker efter § 3 i den danske bekendtgørelse om anbringelse og overførsel af personer, som skal udstå fængselsstraf eller forvaring</w:t>
      </w:r>
      <w:r w:rsidR="00024D76" w:rsidRPr="000A75CB">
        <w:rPr>
          <w:rFonts w:ascii="Questa-Regular" w:hAnsi="Questa-Regular" w:cstheme="minorHAnsi"/>
          <w:color w:val="212529"/>
        </w:rPr>
        <w:t xml:space="preserve"> jf. straffuldbyrdelseslovens § 28</w:t>
      </w:r>
      <w:r w:rsidRPr="000A75CB">
        <w:rPr>
          <w:rFonts w:ascii="Questa-Regular" w:hAnsi="Questa-Regular" w:cstheme="minorHAnsi"/>
          <w:color w:val="212529"/>
        </w:rPr>
        <w:t>.</w:t>
      </w:r>
    </w:p>
    <w:p w14:paraId="15251ACB" w14:textId="77777777" w:rsidR="00BB4A90" w:rsidRPr="000A75CB" w:rsidRDefault="00BB4A90" w:rsidP="000A75CB">
      <w:pPr>
        <w:pStyle w:val="kapitel"/>
        <w:shd w:val="clear" w:color="auto" w:fill="FFFFFF" w:themeFill="background1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color w:val="212529"/>
        </w:rPr>
        <w:t>Kapitel 2</w:t>
      </w:r>
    </w:p>
    <w:p w14:paraId="4B8190EC" w14:textId="77777777" w:rsidR="00BB4A90" w:rsidRPr="000A75CB" w:rsidRDefault="00BB4A90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jc w:val="center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i/>
          <w:iCs/>
          <w:color w:val="212529"/>
        </w:rPr>
        <w:t>Overførsel fra fængsel eller arresthus i Danmark til arresthus på Færøerne</w:t>
      </w:r>
    </w:p>
    <w:p w14:paraId="44A189E5" w14:textId="6654DF43" w:rsidR="00BB4A90" w:rsidRPr="000A75CB" w:rsidRDefault="00BB4A90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38"/>
        <w:jc w:val="both"/>
        <w:rPr>
          <w:rFonts w:ascii="Questa-Regular" w:hAnsi="Questa-Regular" w:cstheme="minorHAnsi"/>
          <w:color w:val="212529"/>
        </w:rPr>
      </w:pPr>
      <w:r w:rsidRPr="000A75CB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§ 4.</w:t>
      </w:r>
      <w:r w:rsidRPr="000A75CB">
        <w:rPr>
          <w:rFonts w:ascii="Questa-Regular" w:hAnsi="Questa-Regular" w:cstheme="minorHAnsi"/>
          <w:color w:val="212529"/>
        </w:rPr>
        <w:t xml:space="preserve"> Afgørelse om overførsel af indsatte fra fængsel eller arresthus i Danmark til Færøerne </w:t>
      </w:r>
      <w:r w:rsidR="009543E0" w:rsidRPr="000A75CB">
        <w:rPr>
          <w:rFonts w:ascii="Questa-Regular" w:hAnsi="Questa-Regular" w:cstheme="minorHAnsi"/>
          <w:color w:val="212529"/>
        </w:rPr>
        <w:t xml:space="preserve">Arrest </w:t>
      </w:r>
      <w:r w:rsidRPr="000A75CB">
        <w:rPr>
          <w:rFonts w:ascii="Questa-Regular" w:hAnsi="Questa-Regular" w:cstheme="minorHAnsi"/>
          <w:color w:val="212529"/>
        </w:rPr>
        <w:t xml:space="preserve">efter straffuldbyrdelseslovens § 25, træffes af </w:t>
      </w:r>
      <w:r w:rsidR="00AF3D58" w:rsidRPr="000A75CB">
        <w:rPr>
          <w:rFonts w:ascii="Questa-Regular" w:hAnsi="Questa-Regular" w:cstheme="minorHAnsi"/>
          <w:color w:val="212529"/>
        </w:rPr>
        <w:t xml:space="preserve">det </w:t>
      </w:r>
      <w:r w:rsidRPr="000A75CB">
        <w:rPr>
          <w:rFonts w:ascii="Questa-Regular" w:hAnsi="Questa-Regular" w:cstheme="minorHAnsi"/>
          <w:color w:val="212529"/>
        </w:rPr>
        <w:t>kriminalforsorgsområde</w:t>
      </w:r>
      <w:r w:rsidR="00AF3D58" w:rsidRPr="000A75CB">
        <w:rPr>
          <w:rFonts w:ascii="Questa-Regular" w:hAnsi="Questa-Regular" w:cstheme="minorHAnsi"/>
          <w:color w:val="212529"/>
        </w:rPr>
        <w:t xml:space="preserve">, hvorunder Kriminalforsorgen </w:t>
      </w:r>
      <w:r w:rsidR="004A24BA" w:rsidRPr="000A75CB">
        <w:rPr>
          <w:rFonts w:ascii="Questa-Regular" w:hAnsi="Questa-Regular" w:cstheme="minorHAnsi"/>
          <w:color w:val="212529"/>
        </w:rPr>
        <w:t xml:space="preserve">på </w:t>
      </w:r>
      <w:r w:rsidR="00AF3D58" w:rsidRPr="000A75CB">
        <w:rPr>
          <w:rFonts w:ascii="Questa-Regular" w:hAnsi="Questa-Regular" w:cstheme="minorHAnsi"/>
          <w:color w:val="212529"/>
        </w:rPr>
        <w:t>Færøerne hører</w:t>
      </w:r>
      <w:r w:rsidR="00784ED6" w:rsidRPr="000A75CB">
        <w:rPr>
          <w:rFonts w:ascii="Questa-Regular" w:hAnsi="Questa-Regular" w:cstheme="minorHAnsi"/>
          <w:color w:val="212529"/>
        </w:rPr>
        <w:t>,</w:t>
      </w:r>
      <w:r w:rsidR="00C7175E" w:rsidRPr="000A75CB">
        <w:rPr>
          <w:rFonts w:ascii="Questa-Regular" w:hAnsi="Questa-Regular" w:cstheme="minorHAnsi"/>
          <w:color w:val="212529"/>
        </w:rPr>
        <w:t xml:space="preserve"> efter indstilling fra det kriminalforsorgsområde, hvor den pågældende er indsat</w:t>
      </w:r>
      <w:r w:rsidR="00784ED6" w:rsidRPr="000A75CB">
        <w:rPr>
          <w:rFonts w:ascii="Questa-Regular" w:hAnsi="Questa-Regular" w:cstheme="minorHAnsi"/>
          <w:color w:val="212529"/>
        </w:rPr>
        <w:t xml:space="preserve"> jf. dog stk. 2</w:t>
      </w:r>
      <w:r w:rsidRPr="000A75CB">
        <w:rPr>
          <w:rFonts w:ascii="Questa-Regular" w:hAnsi="Questa-Regular" w:cstheme="minorHAnsi"/>
          <w:color w:val="212529"/>
        </w:rPr>
        <w:t>.</w:t>
      </w:r>
      <w:r w:rsidR="00784ED6" w:rsidRPr="000A75CB">
        <w:rPr>
          <w:rFonts w:ascii="Questa-Regular" w:hAnsi="Questa-Regular" w:cstheme="minorHAnsi"/>
          <w:color w:val="212529"/>
        </w:rPr>
        <w:t xml:space="preserve"> Er den pågældende indsat i </w:t>
      </w:r>
      <w:r w:rsidR="0043309D" w:rsidRPr="000A75CB">
        <w:rPr>
          <w:rFonts w:ascii="Questa-Regular" w:hAnsi="Questa-Regular" w:cstheme="minorHAnsi"/>
          <w:color w:val="212529"/>
        </w:rPr>
        <w:t>et fængsel eller arresthus</w:t>
      </w:r>
      <w:r w:rsidR="00784ED6" w:rsidRPr="000A75CB">
        <w:rPr>
          <w:rFonts w:ascii="Questa-Regular" w:hAnsi="Questa-Regular" w:cstheme="minorHAnsi"/>
          <w:color w:val="212529"/>
        </w:rPr>
        <w:t>, som hører under et andet kriminalforsorgsområde, træffes afgørelsen efter indstilling fra dette kriminalforsorgsområde.</w:t>
      </w:r>
    </w:p>
    <w:p w14:paraId="04340012" w14:textId="65DCE6EF" w:rsidR="00784ED6" w:rsidRPr="000A75CB" w:rsidRDefault="00BB4A90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38"/>
        <w:contextualSpacing/>
        <w:jc w:val="both"/>
        <w:rPr>
          <w:rFonts w:ascii="Questa-Regular" w:hAnsi="Questa-Regular" w:cstheme="minorHAnsi"/>
          <w:color w:val="212529"/>
        </w:rPr>
      </w:pPr>
      <w:r w:rsidRPr="000A75CB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0A75CB">
        <w:rPr>
          <w:rFonts w:ascii="Questa-Regular" w:hAnsi="Questa-Regular" w:cstheme="minorHAnsi"/>
          <w:color w:val="212529"/>
        </w:rPr>
        <w:t xml:space="preserve"> Afgørelse om overførsel af indsatte fra fængsel eller arresthus i Danmark til Færøerne </w:t>
      </w:r>
      <w:r w:rsidR="009543E0" w:rsidRPr="000A75CB">
        <w:rPr>
          <w:rFonts w:ascii="Questa-Regular" w:hAnsi="Questa-Regular" w:cstheme="minorHAnsi"/>
          <w:color w:val="212529"/>
        </w:rPr>
        <w:t xml:space="preserve">Arrest </w:t>
      </w:r>
      <w:r w:rsidRPr="000A75CB">
        <w:rPr>
          <w:rFonts w:ascii="Questa-Regular" w:hAnsi="Questa-Regular" w:cstheme="minorHAnsi"/>
          <w:color w:val="212529"/>
        </w:rPr>
        <w:t>efter straffuldby</w:t>
      </w:r>
      <w:r w:rsidR="008969C0" w:rsidRPr="000A75CB">
        <w:rPr>
          <w:rFonts w:ascii="Questa-Regular" w:hAnsi="Questa-Regular" w:cstheme="minorHAnsi"/>
          <w:color w:val="212529"/>
        </w:rPr>
        <w:t>rdelseslovens § 25 træffes af D</w:t>
      </w:r>
      <w:r w:rsidRPr="000A75CB">
        <w:rPr>
          <w:rFonts w:ascii="Questa-Regular" w:hAnsi="Questa-Regular" w:cstheme="minorHAnsi"/>
          <w:color w:val="212529"/>
        </w:rPr>
        <w:t>irektoratet</w:t>
      </w:r>
      <w:r w:rsidR="008969C0" w:rsidRPr="000A75CB">
        <w:rPr>
          <w:rFonts w:ascii="Questa-Regular" w:hAnsi="Questa-Regular" w:cstheme="minorHAnsi"/>
          <w:color w:val="212529"/>
        </w:rPr>
        <w:t xml:space="preserve"> for Kriminalforsorgen</w:t>
      </w:r>
      <w:r w:rsidRPr="000A75CB">
        <w:rPr>
          <w:rFonts w:ascii="Questa-Regular" w:hAnsi="Questa-Regular" w:cstheme="minorHAnsi"/>
          <w:color w:val="212529"/>
        </w:rPr>
        <w:t>, hvis</w:t>
      </w:r>
      <w:r w:rsidR="0050561A" w:rsidRPr="000A75CB">
        <w:rPr>
          <w:rFonts w:ascii="Questa-Regular" w:hAnsi="Questa-Regular" w:cstheme="minorHAnsi"/>
          <w:color w:val="212529"/>
        </w:rPr>
        <w:t xml:space="preserve"> </w:t>
      </w:r>
    </w:p>
    <w:p w14:paraId="59F358E7" w14:textId="16937EF1" w:rsidR="00784ED6" w:rsidRPr="000A75CB" w:rsidRDefault="000A75CB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contextualSpacing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1) </w:t>
      </w:r>
      <w:r w:rsidR="0050561A" w:rsidRPr="000A75CB">
        <w:rPr>
          <w:rFonts w:ascii="Questa-Regular" w:hAnsi="Questa-Regular" w:cstheme="minorHAnsi"/>
          <w:color w:val="212529"/>
        </w:rPr>
        <w:t>der er tale om en afgørelse om overførsel efter straffuldbyrdelseslovens § 25, stk. 1, fordi betingelserne i § 21, stk. 2, nr. 1, sidste led, eller § 24, nr. 1, sidste led, ikke længere er opfyldt</w:t>
      </w:r>
      <w:r w:rsidR="00784ED6" w:rsidRPr="000A75CB">
        <w:rPr>
          <w:rFonts w:ascii="Questa-Regular" w:hAnsi="Questa-Regular" w:cstheme="minorHAnsi"/>
          <w:color w:val="212529"/>
        </w:rPr>
        <w:t>,</w:t>
      </w:r>
      <w:r w:rsidR="00ED7595" w:rsidRPr="000A75CB">
        <w:rPr>
          <w:rFonts w:ascii="Questa-Regular" w:hAnsi="Questa-Regular" w:cstheme="minorHAnsi"/>
          <w:color w:val="212529"/>
        </w:rPr>
        <w:t xml:space="preserve"> eller</w:t>
      </w:r>
    </w:p>
    <w:p w14:paraId="67A66FC1" w14:textId="5C272C57" w:rsidR="0050561A" w:rsidRPr="000A75CB" w:rsidRDefault="000A75CB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contextualSpacing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2) </w:t>
      </w:r>
      <w:r w:rsidR="0050561A" w:rsidRPr="000A75CB">
        <w:rPr>
          <w:rFonts w:ascii="Questa-Regular" w:hAnsi="Questa-Regular" w:cstheme="minorHAnsi"/>
          <w:color w:val="212529"/>
        </w:rPr>
        <w:t>der er tale om en afgørelse om overførsel efter straffuldbyrdelseslovens § 25, stk. 2, og</w:t>
      </w:r>
    </w:p>
    <w:p w14:paraId="771A3725" w14:textId="77777777" w:rsidR="00ED7595" w:rsidRPr="000A75CB" w:rsidRDefault="00BB4A90" w:rsidP="000A75CB">
      <w:pPr>
        <w:pStyle w:val="paragraf"/>
        <w:numPr>
          <w:ilvl w:val="0"/>
          <w:numId w:val="21"/>
        </w:numPr>
        <w:shd w:val="clear" w:color="auto" w:fill="FFFFFF" w:themeFill="background1"/>
        <w:spacing w:before="200" w:beforeAutospacing="0" w:after="0" w:afterAutospacing="0" w:line="300" w:lineRule="auto"/>
        <w:contextualSpacing/>
        <w:jc w:val="both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color w:val="212529"/>
        </w:rPr>
        <w:t xml:space="preserve">den pågældende er idømt </w:t>
      </w:r>
      <w:r w:rsidR="006E4BA3" w:rsidRPr="000A75CB">
        <w:rPr>
          <w:rFonts w:ascii="Questa-Regular" w:hAnsi="Questa-Regular" w:cstheme="minorHAnsi"/>
          <w:color w:val="212529"/>
        </w:rPr>
        <w:t xml:space="preserve">en straf af fængsel på </w:t>
      </w:r>
      <w:r w:rsidRPr="000A75CB">
        <w:rPr>
          <w:rFonts w:ascii="Questa-Regular" w:hAnsi="Questa-Regular" w:cstheme="minorHAnsi"/>
          <w:color w:val="212529"/>
        </w:rPr>
        <w:t>livstid eller forvaring,</w:t>
      </w:r>
      <w:r w:rsidR="0050561A" w:rsidRPr="000A75CB">
        <w:rPr>
          <w:rFonts w:ascii="Questa-Regular" w:hAnsi="Questa-Regular" w:cstheme="minorHAnsi"/>
          <w:color w:val="212529"/>
        </w:rPr>
        <w:t xml:space="preserve"> eller</w:t>
      </w:r>
      <w:r w:rsidR="00ED7595" w:rsidRPr="000A75CB">
        <w:rPr>
          <w:rFonts w:ascii="Questa-Regular" w:hAnsi="Questa-Regular" w:cstheme="minorHAnsi"/>
          <w:color w:val="212529"/>
        </w:rPr>
        <w:t>,</w:t>
      </w:r>
    </w:p>
    <w:p w14:paraId="43C28632" w14:textId="77777777" w:rsidR="00BB4A90" w:rsidRPr="000A75CB" w:rsidRDefault="00BB4A90" w:rsidP="000A75CB">
      <w:pPr>
        <w:pStyle w:val="paragraf"/>
        <w:numPr>
          <w:ilvl w:val="0"/>
          <w:numId w:val="21"/>
        </w:numPr>
        <w:shd w:val="clear" w:color="auto" w:fill="FFFFFF" w:themeFill="background1"/>
        <w:spacing w:before="200" w:beforeAutospacing="0" w:after="0" w:afterAutospacing="0" w:line="300" w:lineRule="auto"/>
        <w:contextualSpacing/>
        <w:jc w:val="both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color w:val="212529"/>
        </w:rPr>
        <w:t>der foreligger sådanne hensyn som nævnt i straffuldbyrdelseslovens § 21, stk. 2, nr. 1, sidste led.</w:t>
      </w:r>
    </w:p>
    <w:p w14:paraId="18A2FA78" w14:textId="001C3C04" w:rsidR="00D551E0" w:rsidRPr="000A75CB" w:rsidRDefault="00D551E0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38"/>
        <w:contextualSpacing/>
        <w:jc w:val="both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i/>
          <w:color w:val="212529"/>
        </w:rPr>
        <w:t xml:space="preserve">Stk. 3. </w:t>
      </w:r>
      <w:r w:rsidRPr="000A75CB">
        <w:rPr>
          <w:rStyle w:val="stknr"/>
          <w:rFonts w:ascii="Questa-Regular" w:eastAsiaTheme="majorEastAsia" w:hAnsi="Questa-Regular" w:cstheme="minorHAnsi"/>
          <w:iCs/>
          <w:color w:val="212529"/>
        </w:rPr>
        <w:t>Afgørelse efter stk. 2 træffes efter indstilling fra det kriminalforsorgsområde, hvor</w:t>
      </w:r>
      <w:r w:rsidR="00217D80" w:rsidRPr="000A75CB">
        <w:rPr>
          <w:rStyle w:val="stknr"/>
          <w:rFonts w:ascii="Questa-Regular" w:eastAsiaTheme="majorEastAsia" w:hAnsi="Questa-Regular" w:cstheme="minorHAnsi"/>
          <w:iCs/>
          <w:color w:val="212529"/>
        </w:rPr>
        <w:t>under</w:t>
      </w:r>
      <w:r w:rsidRPr="000A75CB">
        <w:rPr>
          <w:rStyle w:val="stknr"/>
          <w:rFonts w:ascii="Questa-Regular" w:eastAsiaTheme="majorEastAsia" w:hAnsi="Questa-Regular" w:cstheme="minorHAnsi"/>
          <w:iCs/>
          <w:color w:val="212529"/>
        </w:rPr>
        <w:t xml:space="preserve"> den pågældende er indsat, og efter forudgående drøftelse med det kriminalforsorgsområde, hvorunder </w:t>
      </w:r>
      <w:r w:rsidR="009C1BD0" w:rsidRPr="000A75CB">
        <w:rPr>
          <w:rStyle w:val="stknr"/>
          <w:rFonts w:ascii="Questa-Regular" w:eastAsiaTheme="majorEastAsia" w:hAnsi="Questa-Regular" w:cstheme="minorHAnsi"/>
          <w:iCs/>
          <w:color w:val="212529"/>
        </w:rPr>
        <w:t>K</w:t>
      </w:r>
      <w:r w:rsidRPr="000A75CB">
        <w:rPr>
          <w:rStyle w:val="stknr"/>
          <w:rFonts w:ascii="Questa-Regular" w:eastAsiaTheme="majorEastAsia" w:hAnsi="Questa-Regular" w:cstheme="minorHAnsi"/>
          <w:iCs/>
          <w:color w:val="212529"/>
        </w:rPr>
        <w:t>riminalforsorgen på Færøerne hører</w:t>
      </w:r>
      <w:r w:rsidR="00217D80" w:rsidRPr="000A75CB">
        <w:rPr>
          <w:rStyle w:val="stknr"/>
          <w:rFonts w:ascii="Questa-Regular" w:eastAsiaTheme="majorEastAsia" w:hAnsi="Questa-Regular" w:cstheme="minorHAnsi"/>
          <w:iCs/>
          <w:color w:val="212529"/>
        </w:rPr>
        <w:t>, hvis den pågældende ikke er indsat dér</w:t>
      </w:r>
      <w:r w:rsidR="00BB27FF" w:rsidRPr="000A75CB">
        <w:rPr>
          <w:rStyle w:val="stknr"/>
          <w:rFonts w:ascii="Questa-Regular" w:eastAsiaTheme="majorEastAsia" w:hAnsi="Questa-Regular" w:cstheme="minorHAnsi"/>
          <w:iCs/>
          <w:color w:val="212529"/>
        </w:rPr>
        <w:t>.</w:t>
      </w:r>
    </w:p>
    <w:p w14:paraId="3F6F79F4" w14:textId="77777777" w:rsidR="00052EA4" w:rsidRPr="000A75CB" w:rsidRDefault="00052EA4" w:rsidP="000A75CB">
      <w:pPr>
        <w:pStyle w:val="kapitel"/>
        <w:shd w:val="clear" w:color="auto" w:fill="FFFFFF" w:themeFill="background1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color w:val="212529"/>
        </w:rPr>
        <w:t xml:space="preserve">Kapitel </w:t>
      </w:r>
      <w:r w:rsidR="00154615" w:rsidRPr="000A75CB">
        <w:rPr>
          <w:rFonts w:ascii="Questa-Regular" w:hAnsi="Questa-Regular" w:cstheme="minorHAnsi"/>
          <w:color w:val="212529"/>
        </w:rPr>
        <w:t>3</w:t>
      </w:r>
    </w:p>
    <w:p w14:paraId="32A64D7F" w14:textId="77777777" w:rsidR="00052EA4" w:rsidRPr="000A75CB" w:rsidRDefault="00052EA4" w:rsidP="000A75CB">
      <w:pPr>
        <w:pStyle w:val="kapiteloverskrift2"/>
        <w:shd w:val="clear" w:color="auto" w:fill="FFFFFF" w:themeFill="background1"/>
        <w:spacing w:before="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i/>
          <w:iCs/>
          <w:color w:val="212529"/>
        </w:rPr>
        <w:t>Sagsbehandlingsregler</w:t>
      </w:r>
    </w:p>
    <w:p w14:paraId="30F7E265" w14:textId="41FDB1E7" w:rsidR="00F12CDE" w:rsidRPr="000A75CB" w:rsidRDefault="00E74195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b/>
          <w:color w:val="212529"/>
        </w:rPr>
        <w:t>§</w:t>
      </w:r>
      <w:r w:rsidR="00515225" w:rsidRPr="000A75CB">
        <w:rPr>
          <w:rFonts w:ascii="Questa-Regular" w:hAnsi="Questa-Regular" w:cstheme="minorHAnsi"/>
          <w:b/>
          <w:color w:val="212529"/>
        </w:rPr>
        <w:t xml:space="preserve"> 5. </w:t>
      </w:r>
      <w:r w:rsidRPr="000A75CB">
        <w:rPr>
          <w:rFonts w:ascii="Questa-Regular" w:hAnsi="Questa-Regular" w:cstheme="minorHAnsi"/>
          <w:color w:val="212529"/>
        </w:rPr>
        <w:t xml:space="preserve">Når </w:t>
      </w:r>
      <w:r w:rsidR="00BB27FF" w:rsidRPr="000A75CB">
        <w:rPr>
          <w:rFonts w:ascii="Questa-Regular" w:hAnsi="Questa-Regular" w:cstheme="minorHAnsi"/>
          <w:color w:val="212529"/>
        </w:rPr>
        <w:t>det k</w:t>
      </w:r>
      <w:r w:rsidR="00F12CDE" w:rsidRPr="000A75CB">
        <w:rPr>
          <w:rFonts w:ascii="Questa-Regular" w:hAnsi="Questa-Regular" w:cstheme="minorHAnsi"/>
          <w:color w:val="212529"/>
        </w:rPr>
        <w:t>riminalforsorgsområde</w:t>
      </w:r>
      <w:r w:rsidR="00BB27FF" w:rsidRPr="000A75CB">
        <w:rPr>
          <w:rFonts w:ascii="Questa-Regular" w:hAnsi="Questa-Regular" w:cstheme="minorHAnsi"/>
          <w:color w:val="212529"/>
        </w:rPr>
        <w:t>, hvorunder Kriminalforsorgen på Færøerne hører</w:t>
      </w:r>
      <w:r w:rsidR="000C13FD" w:rsidRPr="000A75CB">
        <w:rPr>
          <w:rFonts w:ascii="Questa-Regular" w:hAnsi="Questa-Regular" w:cstheme="minorHAnsi"/>
          <w:color w:val="212529"/>
        </w:rPr>
        <w:t>,</w:t>
      </w:r>
      <w:r w:rsidR="00F12CDE" w:rsidRPr="000A75CB">
        <w:rPr>
          <w:rFonts w:ascii="Questa-Regular" w:hAnsi="Questa-Regular" w:cstheme="minorHAnsi"/>
          <w:color w:val="212529"/>
        </w:rPr>
        <w:t xml:space="preserve"> træffer</w:t>
      </w:r>
      <w:r w:rsidRPr="000A75CB">
        <w:rPr>
          <w:rFonts w:ascii="Questa-Regular" w:hAnsi="Questa-Regular" w:cstheme="minorHAnsi"/>
          <w:color w:val="212529"/>
        </w:rPr>
        <w:t xml:space="preserve"> afgørelse om anbringelse </w:t>
      </w:r>
      <w:r w:rsidR="000C206C" w:rsidRPr="000A75CB">
        <w:rPr>
          <w:rFonts w:ascii="Questa-Regular" w:hAnsi="Questa-Regular" w:cstheme="minorHAnsi"/>
          <w:color w:val="212529"/>
        </w:rPr>
        <w:t xml:space="preserve">i </w:t>
      </w:r>
      <w:r w:rsidR="00F35948" w:rsidRPr="000A75CB">
        <w:rPr>
          <w:rFonts w:ascii="Questa-Regular" w:hAnsi="Questa-Regular" w:cstheme="minorHAnsi"/>
          <w:color w:val="212529"/>
        </w:rPr>
        <w:t xml:space="preserve">eller overførsel til </w:t>
      </w:r>
      <w:r w:rsidRPr="000A75CB">
        <w:rPr>
          <w:rFonts w:ascii="Questa-Regular" w:hAnsi="Questa-Regular" w:cstheme="minorHAnsi"/>
          <w:color w:val="212529"/>
        </w:rPr>
        <w:t>fæ</w:t>
      </w:r>
      <w:r w:rsidR="00611A4F" w:rsidRPr="000A75CB">
        <w:rPr>
          <w:rFonts w:ascii="Questa-Regular" w:hAnsi="Questa-Regular" w:cstheme="minorHAnsi"/>
          <w:color w:val="212529"/>
        </w:rPr>
        <w:t xml:space="preserve">ngsel eller arresthus </w:t>
      </w:r>
      <w:r w:rsidR="00F12CDE" w:rsidRPr="000A75CB">
        <w:rPr>
          <w:rFonts w:ascii="Questa-Regular" w:hAnsi="Questa-Regular" w:cstheme="minorHAnsi"/>
          <w:color w:val="212529"/>
        </w:rPr>
        <w:t xml:space="preserve">i </w:t>
      </w:r>
      <w:r w:rsidR="00611A4F" w:rsidRPr="000A75CB">
        <w:rPr>
          <w:rFonts w:ascii="Questa-Regular" w:hAnsi="Questa-Regular" w:cstheme="minorHAnsi"/>
          <w:color w:val="212529"/>
        </w:rPr>
        <w:t xml:space="preserve">Danmark efter </w:t>
      </w:r>
      <w:r w:rsidRPr="000A75CB">
        <w:rPr>
          <w:rFonts w:ascii="Questa-Regular" w:hAnsi="Questa-Regular" w:cstheme="minorHAnsi"/>
          <w:color w:val="212529"/>
        </w:rPr>
        <w:lastRenderedPageBreak/>
        <w:t>straffuldbyrdelseslovens § 21, stk. 2, nr. 1-4 eller 7,</w:t>
      </w:r>
      <w:r w:rsidR="00236C6B" w:rsidRPr="000A75CB">
        <w:rPr>
          <w:rFonts w:ascii="Questa-Regular" w:hAnsi="Questa-Regular" w:cstheme="minorHAnsi"/>
          <w:color w:val="212529"/>
        </w:rPr>
        <w:t xml:space="preserve"> eller</w:t>
      </w:r>
      <w:r w:rsidRPr="000A75CB">
        <w:rPr>
          <w:rFonts w:ascii="Questa-Regular" w:hAnsi="Questa-Regular" w:cstheme="minorHAnsi"/>
          <w:color w:val="212529"/>
        </w:rPr>
        <w:t xml:space="preserve"> § 24, nr. 1-4</w:t>
      </w:r>
      <w:r w:rsidR="00236C6B" w:rsidRPr="000A75CB">
        <w:rPr>
          <w:rFonts w:ascii="Questa-Regular" w:hAnsi="Questa-Regular" w:cstheme="minorHAnsi"/>
          <w:color w:val="212529"/>
        </w:rPr>
        <w:t xml:space="preserve"> </w:t>
      </w:r>
      <w:r w:rsidRPr="000A75CB">
        <w:rPr>
          <w:rFonts w:ascii="Questa-Regular" w:hAnsi="Questa-Regular" w:cstheme="minorHAnsi"/>
          <w:color w:val="212529"/>
        </w:rPr>
        <w:t>eller 7, skal der gøres notat</w:t>
      </w:r>
      <w:r w:rsidR="00F12CDE" w:rsidRPr="000A75CB">
        <w:rPr>
          <w:rFonts w:ascii="Questa-Regular" w:hAnsi="Questa-Regular" w:cstheme="minorHAnsi"/>
          <w:color w:val="212529"/>
        </w:rPr>
        <w:t>, som indeholder oplysninger</w:t>
      </w:r>
      <w:r w:rsidRPr="000A75CB">
        <w:rPr>
          <w:rFonts w:ascii="Questa-Regular" w:hAnsi="Questa-Regular" w:cstheme="minorHAnsi"/>
          <w:color w:val="212529"/>
        </w:rPr>
        <w:t xml:space="preserve"> om</w:t>
      </w:r>
      <w:r w:rsidR="00F12CDE" w:rsidRPr="000A75CB">
        <w:rPr>
          <w:rFonts w:ascii="Questa-Regular" w:hAnsi="Questa-Regular" w:cstheme="minorHAnsi"/>
          <w:color w:val="212529"/>
        </w:rPr>
        <w:t xml:space="preserve">, </w:t>
      </w:r>
      <w:r w:rsidRPr="000A75CB">
        <w:rPr>
          <w:rFonts w:ascii="Questa-Regular" w:hAnsi="Questa-Regular" w:cstheme="minorHAnsi"/>
          <w:color w:val="212529"/>
        </w:rPr>
        <w:t xml:space="preserve"> </w:t>
      </w:r>
    </w:p>
    <w:p w14:paraId="30B50DB1" w14:textId="5DEECC53" w:rsidR="00F12CDE" w:rsidRPr="000A75CB" w:rsidRDefault="008D7127" w:rsidP="008D712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contextualSpacing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1) </w:t>
      </w:r>
      <w:r w:rsidR="00F12CDE" w:rsidRPr="000A75CB">
        <w:rPr>
          <w:rFonts w:ascii="Questa-Regular" w:hAnsi="Questa-Regular" w:cstheme="minorHAnsi"/>
          <w:color w:val="212529"/>
        </w:rPr>
        <w:t>den trufne afgørelse og begrundelsen herfor</w:t>
      </w:r>
      <w:r w:rsidR="003534CB" w:rsidRPr="000A75CB">
        <w:rPr>
          <w:rFonts w:ascii="Questa-Regular" w:hAnsi="Questa-Regular" w:cstheme="minorHAnsi"/>
          <w:color w:val="212529"/>
        </w:rPr>
        <w:t>,</w:t>
      </w:r>
    </w:p>
    <w:p w14:paraId="2CDB0057" w14:textId="04E22733" w:rsidR="00F12CDE" w:rsidRPr="000A75CB" w:rsidRDefault="008D7127" w:rsidP="008D712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contextualSpacing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2) </w:t>
      </w:r>
      <w:r w:rsidR="00F12CDE" w:rsidRPr="000A75CB">
        <w:rPr>
          <w:rFonts w:ascii="Questa-Regular" w:hAnsi="Questa-Regular" w:cstheme="minorHAnsi"/>
          <w:color w:val="212529"/>
        </w:rPr>
        <w:t>dato for hvornår afgørelsen er meddelt den indsatte,</w:t>
      </w:r>
    </w:p>
    <w:p w14:paraId="68A8D68E" w14:textId="12B8FAC8" w:rsidR="00E74195" w:rsidRPr="000A75CB" w:rsidRDefault="008D7127" w:rsidP="008D712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contextualSpacing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3) </w:t>
      </w:r>
      <w:r w:rsidR="00F12CDE" w:rsidRPr="000A75CB">
        <w:rPr>
          <w:rFonts w:ascii="Questa-Regular" w:hAnsi="Questa-Regular" w:cstheme="minorHAnsi"/>
          <w:color w:val="212529"/>
        </w:rPr>
        <w:t>a</w:t>
      </w:r>
      <w:r w:rsidR="00E74195" w:rsidRPr="000A75CB">
        <w:rPr>
          <w:rFonts w:ascii="Questa-Regular" w:hAnsi="Questa-Regular" w:cstheme="minorHAnsi"/>
          <w:color w:val="212529"/>
        </w:rPr>
        <w:t>t den</w:t>
      </w:r>
      <w:r w:rsidR="00636B1F" w:rsidRPr="000A75CB">
        <w:rPr>
          <w:rFonts w:ascii="Questa-Regular" w:hAnsi="Questa-Regular" w:cstheme="minorHAnsi"/>
          <w:color w:val="212529"/>
        </w:rPr>
        <w:t xml:space="preserve"> dømte</w:t>
      </w:r>
      <w:r w:rsidR="00E74195" w:rsidRPr="000A75CB">
        <w:rPr>
          <w:rFonts w:ascii="Questa-Regular" w:hAnsi="Questa-Regular" w:cstheme="minorHAnsi"/>
          <w:color w:val="212529"/>
        </w:rPr>
        <w:t xml:space="preserve"> er vejledt om muligheden for at klage til Direktoratet for Kriminalforsorgen i de tilfælde, hvor dette fremgår af § </w:t>
      </w:r>
      <w:r w:rsidR="00C400DE" w:rsidRPr="000A75CB">
        <w:rPr>
          <w:rFonts w:ascii="Questa-Regular" w:hAnsi="Questa-Regular" w:cstheme="minorHAnsi"/>
          <w:color w:val="212529"/>
        </w:rPr>
        <w:t>9, stk. 1,</w:t>
      </w:r>
      <w:r w:rsidR="00E74195" w:rsidRPr="000A75CB">
        <w:rPr>
          <w:rFonts w:ascii="Questa-Regular" w:hAnsi="Questa-Regular" w:cstheme="minorHAnsi"/>
          <w:color w:val="212529"/>
        </w:rPr>
        <w:t xml:space="preserve"> og om fristen for at indgive klage, jf. § </w:t>
      </w:r>
      <w:r w:rsidR="00C400DE" w:rsidRPr="000A75CB">
        <w:rPr>
          <w:rFonts w:ascii="Questa-Regular" w:hAnsi="Questa-Regular" w:cstheme="minorHAnsi"/>
          <w:color w:val="212529"/>
        </w:rPr>
        <w:t>9</w:t>
      </w:r>
      <w:r w:rsidR="00E74195" w:rsidRPr="000A75CB">
        <w:rPr>
          <w:rFonts w:ascii="Questa-Regular" w:hAnsi="Questa-Regular" w:cstheme="minorHAnsi"/>
          <w:color w:val="212529"/>
        </w:rPr>
        <w:t>, stk. 3, og</w:t>
      </w:r>
    </w:p>
    <w:p w14:paraId="303BF455" w14:textId="5F46E1A4" w:rsidR="00E74195" w:rsidRPr="000A75CB" w:rsidRDefault="008D7127" w:rsidP="008D712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contextualSpacing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4) </w:t>
      </w:r>
      <w:r w:rsidR="00D551E0" w:rsidRPr="000A75CB">
        <w:rPr>
          <w:rFonts w:ascii="Questa-Regular" w:hAnsi="Questa-Regular" w:cstheme="minorHAnsi"/>
          <w:color w:val="212529"/>
        </w:rPr>
        <w:t xml:space="preserve">at </w:t>
      </w:r>
      <w:r w:rsidR="00D551E0" w:rsidRPr="008D7127">
        <w:rPr>
          <w:rFonts w:ascii="Questa-Regular" w:hAnsi="Questa-Regular" w:cstheme="minorHAnsi"/>
          <w:color w:val="212529"/>
        </w:rPr>
        <w:t xml:space="preserve">den </w:t>
      </w:r>
      <w:r w:rsidR="00636B1F" w:rsidRPr="008D7127">
        <w:rPr>
          <w:rFonts w:ascii="Questa-Regular" w:hAnsi="Questa-Regular" w:cstheme="minorHAnsi"/>
          <w:color w:val="212529"/>
        </w:rPr>
        <w:t>dømte</w:t>
      </w:r>
      <w:r w:rsidR="00D551E0" w:rsidRPr="008D7127">
        <w:rPr>
          <w:rFonts w:ascii="Questa-Regular" w:hAnsi="Questa-Regular" w:cstheme="minorHAnsi"/>
          <w:color w:val="212529"/>
        </w:rPr>
        <w:t xml:space="preserve"> er vejledt om, at den endelige administrative afgørelse </w:t>
      </w:r>
      <w:r w:rsidR="00B2289F" w:rsidRPr="008D7127">
        <w:rPr>
          <w:rFonts w:ascii="Questa-Regular" w:hAnsi="Questa-Regular" w:cstheme="minorHAnsi"/>
          <w:color w:val="212529"/>
        </w:rPr>
        <w:t xml:space="preserve">om </w:t>
      </w:r>
      <w:r w:rsidR="00D551E0" w:rsidRPr="008D7127">
        <w:rPr>
          <w:rFonts w:ascii="Questa-Regular" w:hAnsi="Questa-Regular" w:cstheme="minorHAnsi"/>
          <w:color w:val="212529"/>
        </w:rPr>
        <w:t>anbringelse i eller overførsel til fængsel eller arresthus i Danmark kan kræves indbragt for retten, jf. straffuldbyrdelseslovens</w:t>
      </w:r>
      <w:r w:rsidR="00217D80" w:rsidRPr="008D7127">
        <w:rPr>
          <w:rFonts w:ascii="Questa-Regular" w:hAnsi="Questa-Regular" w:cstheme="minorHAnsi"/>
          <w:color w:val="212529"/>
        </w:rPr>
        <w:t xml:space="preserve"> §</w:t>
      </w:r>
      <w:r w:rsidR="00D551E0" w:rsidRPr="008D7127">
        <w:rPr>
          <w:rFonts w:ascii="Questa-Regular" w:hAnsi="Questa-Regular" w:cstheme="minorHAnsi"/>
          <w:color w:val="212529"/>
        </w:rPr>
        <w:t xml:space="preserve"> 112, nr. 10.</w:t>
      </w:r>
    </w:p>
    <w:p w14:paraId="07192631" w14:textId="77777777" w:rsidR="005B04AD" w:rsidRPr="000A75CB" w:rsidRDefault="005B04AD" w:rsidP="000A75CB">
      <w:pPr>
        <w:pStyle w:val="stk2"/>
        <w:shd w:val="clear" w:color="auto" w:fill="FFFFFF" w:themeFill="background1"/>
        <w:spacing w:before="0" w:beforeAutospacing="0" w:after="0" w:afterAutospacing="0" w:line="300" w:lineRule="auto"/>
        <w:ind w:left="278"/>
        <w:jc w:val="both"/>
        <w:rPr>
          <w:rFonts w:ascii="Questa-Regular" w:hAnsi="Questa-Regular" w:cstheme="minorHAnsi"/>
          <w:color w:val="212529"/>
          <w:shd w:val="clear" w:color="auto" w:fill="F9F9FB"/>
        </w:rPr>
      </w:pPr>
    </w:p>
    <w:p w14:paraId="6ADAD9F3" w14:textId="153CF56F" w:rsidR="00AD1871" w:rsidRPr="000A75CB" w:rsidRDefault="00AD1871" w:rsidP="000A75CB">
      <w:pPr>
        <w:pStyle w:val="paragraf"/>
        <w:shd w:val="clear" w:color="auto" w:fill="FFFFFF" w:themeFill="background1"/>
        <w:spacing w:before="0" w:beforeAutospacing="0" w:after="0" w:afterAutospacing="0" w:line="300" w:lineRule="auto"/>
        <w:ind w:firstLine="238"/>
        <w:jc w:val="both"/>
        <w:rPr>
          <w:rFonts w:ascii="Questa-Regular" w:hAnsi="Questa-Regular" w:cstheme="minorHAnsi"/>
          <w:i/>
          <w:color w:val="212529"/>
        </w:rPr>
      </w:pPr>
      <w:r w:rsidRPr="000A75CB">
        <w:rPr>
          <w:rFonts w:ascii="Questa-Regular" w:hAnsi="Questa-Regular" w:cstheme="minorHAnsi"/>
          <w:b/>
          <w:color w:val="212529"/>
        </w:rPr>
        <w:t xml:space="preserve">§ 6. </w:t>
      </w:r>
      <w:r w:rsidR="00F666FB" w:rsidRPr="000A75CB">
        <w:rPr>
          <w:rFonts w:ascii="Questa-Regular" w:hAnsi="Questa-Regular" w:cstheme="minorHAnsi"/>
          <w:color w:val="212529"/>
        </w:rPr>
        <w:t>Hvis en</w:t>
      </w:r>
      <w:r w:rsidRPr="000A75CB">
        <w:rPr>
          <w:rFonts w:ascii="Questa-Regular" w:hAnsi="Questa-Regular" w:cstheme="minorHAnsi"/>
          <w:color w:val="212529"/>
        </w:rPr>
        <w:t xml:space="preserve"> dømt, </w:t>
      </w:r>
      <w:r w:rsidR="00096452" w:rsidRPr="000A75CB">
        <w:rPr>
          <w:rFonts w:ascii="Questa-Regular" w:hAnsi="Questa-Regular" w:cstheme="minorHAnsi"/>
          <w:color w:val="212529"/>
        </w:rPr>
        <w:t xml:space="preserve">som </w:t>
      </w:r>
      <w:r w:rsidR="00F666FB" w:rsidRPr="000A75CB">
        <w:rPr>
          <w:rFonts w:ascii="Questa-Regular" w:hAnsi="Questa-Regular" w:cstheme="minorHAnsi"/>
          <w:color w:val="212529"/>
        </w:rPr>
        <w:t xml:space="preserve">efter eget ønske er anbragt i eller overført til </w:t>
      </w:r>
      <w:r w:rsidR="000C206C" w:rsidRPr="000A75CB">
        <w:rPr>
          <w:rFonts w:ascii="Questa-Regular" w:hAnsi="Questa-Regular" w:cstheme="minorHAnsi"/>
          <w:color w:val="212529"/>
        </w:rPr>
        <w:t xml:space="preserve">et </w:t>
      </w:r>
      <w:r w:rsidR="00F666FB" w:rsidRPr="000A75CB">
        <w:rPr>
          <w:rFonts w:ascii="Questa-Regular" w:hAnsi="Questa-Regular" w:cstheme="minorHAnsi"/>
          <w:color w:val="212529"/>
        </w:rPr>
        <w:t xml:space="preserve">fængsel eller arresthus i Danmark </w:t>
      </w:r>
      <w:r w:rsidR="000C206C" w:rsidRPr="000A75CB">
        <w:rPr>
          <w:rFonts w:ascii="Questa-Regular" w:hAnsi="Questa-Regular" w:cstheme="minorHAnsi"/>
          <w:color w:val="212529"/>
        </w:rPr>
        <w:t>i medfør af</w:t>
      </w:r>
      <w:r w:rsidR="00096452" w:rsidRPr="000A75CB">
        <w:rPr>
          <w:rFonts w:ascii="Questa-Regular" w:hAnsi="Questa-Regular" w:cstheme="minorHAnsi"/>
          <w:color w:val="212529"/>
        </w:rPr>
        <w:t xml:space="preserve"> straffuldbyrdelseslovens § 21, stk. 2, nr. 5 eller 6, eller  § 24, nr. 5 eller 6</w:t>
      </w:r>
      <w:r w:rsidR="00D33056" w:rsidRPr="000A75CB">
        <w:rPr>
          <w:rFonts w:ascii="Questa-Regular" w:hAnsi="Questa-Regular" w:cstheme="minorHAnsi"/>
          <w:color w:val="212529"/>
        </w:rPr>
        <w:t xml:space="preserve">, </w:t>
      </w:r>
      <w:r w:rsidRPr="000A75CB">
        <w:rPr>
          <w:rFonts w:ascii="Questa-Regular" w:hAnsi="Questa-Regular" w:cstheme="minorHAnsi"/>
          <w:color w:val="212529"/>
        </w:rPr>
        <w:t xml:space="preserve">tilbagekalder sit ønske om anbringelse i Danmark, skal den pågældende, inden ansøgning om overførsel til Færøerne </w:t>
      </w:r>
      <w:r w:rsidR="00BB55A4" w:rsidRPr="000A75CB">
        <w:rPr>
          <w:rFonts w:ascii="Questa-Regular" w:hAnsi="Questa-Regular" w:cstheme="minorHAnsi"/>
          <w:color w:val="212529"/>
        </w:rPr>
        <w:t xml:space="preserve">Arrest </w:t>
      </w:r>
      <w:r w:rsidRPr="000A75CB">
        <w:rPr>
          <w:rFonts w:ascii="Questa-Regular" w:hAnsi="Questa-Regular" w:cstheme="minorHAnsi"/>
          <w:color w:val="212529"/>
        </w:rPr>
        <w:t>imødekommes, vejledes om, at fornyet ansøgning om overførsel til fængsel eller arresthus i Danmark</w:t>
      </w:r>
      <w:r w:rsidR="005C74E9" w:rsidRPr="000A75CB">
        <w:rPr>
          <w:rFonts w:ascii="Questa-Regular" w:hAnsi="Questa-Regular" w:cstheme="minorHAnsi"/>
          <w:color w:val="212529"/>
        </w:rPr>
        <w:t xml:space="preserve"> i medfør af samme bestemmelse</w:t>
      </w:r>
      <w:r w:rsidRPr="000A75CB">
        <w:rPr>
          <w:rFonts w:ascii="Questa-Regular" w:hAnsi="Questa-Regular" w:cstheme="minorHAnsi"/>
          <w:color w:val="212529"/>
        </w:rPr>
        <w:t xml:space="preserve">, ikke </w:t>
      </w:r>
      <w:r w:rsidR="00F666FB" w:rsidRPr="000A75CB">
        <w:rPr>
          <w:rFonts w:ascii="Questa-Regular" w:hAnsi="Questa-Regular" w:cstheme="minorHAnsi"/>
          <w:color w:val="212529"/>
        </w:rPr>
        <w:t xml:space="preserve">kan </w:t>
      </w:r>
      <w:r w:rsidRPr="000A75CB">
        <w:rPr>
          <w:rFonts w:ascii="Questa-Regular" w:hAnsi="Questa-Regular" w:cstheme="minorHAnsi"/>
          <w:color w:val="212529"/>
        </w:rPr>
        <w:t xml:space="preserve">forventes imødekommet, </w:t>
      </w:r>
      <w:r w:rsidR="00F666FB" w:rsidRPr="000A75CB">
        <w:rPr>
          <w:rFonts w:ascii="Questa-Regular" w:hAnsi="Questa-Regular" w:cstheme="minorHAnsi"/>
          <w:color w:val="212529"/>
        </w:rPr>
        <w:t xml:space="preserve">når overførslen til Færøerne </w:t>
      </w:r>
      <w:r w:rsidR="00BB55A4" w:rsidRPr="000A75CB">
        <w:rPr>
          <w:rFonts w:ascii="Questa-Regular" w:hAnsi="Questa-Regular" w:cstheme="minorHAnsi"/>
          <w:color w:val="212529"/>
        </w:rPr>
        <w:t xml:space="preserve">Arrest </w:t>
      </w:r>
      <w:r w:rsidR="00F666FB" w:rsidRPr="000A75CB">
        <w:rPr>
          <w:rFonts w:ascii="Questa-Regular" w:hAnsi="Questa-Regular" w:cstheme="minorHAnsi"/>
          <w:color w:val="212529"/>
        </w:rPr>
        <w:t xml:space="preserve">har fundet sted, </w:t>
      </w:r>
      <w:r w:rsidRPr="000A75CB">
        <w:rPr>
          <w:rFonts w:ascii="Questa-Regular" w:hAnsi="Questa-Regular" w:cstheme="minorHAnsi"/>
          <w:color w:val="212529"/>
        </w:rPr>
        <w:t>medmindre der foreligger væsentligt ændrede forhold.</w:t>
      </w:r>
    </w:p>
    <w:p w14:paraId="68E8294C" w14:textId="4734B365" w:rsidR="005F7174" w:rsidRPr="000A75CB" w:rsidRDefault="005F7174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38"/>
        <w:jc w:val="both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b/>
          <w:color w:val="212529"/>
        </w:rPr>
        <w:t>§</w:t>
      </w:r>
      <w:r w:rsidR="005B04AD" w:rsidRPr="000A75CB">
        <w:rPr>
          <w:rFonts w:ascii="Questa-Regular" w:hAnsi="Questa-Regular" w:cstheme="minorHAnsi"/>
          <w:b/>
          <w:color w:val="212529"/>
        </w:rPr>
        <w:t xml:space="preserve"> 7</w:t>
      </w:r>
      <w:r w:rsidRPr="000A75CB">
        <w:rPr>
          <w:rFonts w:ascii="Questa-Regular" w:hAnsi="Questa-Regular" w:cstheme="minorHAnsi"/>
          <w:b/>
          <w:color w:val="212529"/>
        </w:rPr>
        <w:t xml:space="preserve">. </w:t>
      </w:r>
      <w:r w:rsidR="00760146" w:rsidRPr="000A75CB">
        <w:rPr>
          <w:rFonts w:ascii="Questa-Regular" w:hAnsi="Questa-Regular" w:cstheme="minorHAnsi"/>
          <w:color w:val="212529"/>
        </w:rPr>
        <w:t xml:space="preserve">Hvis </w:t>
      </w:r>
      <w:r w:rsidRPr="000A75CB">
        <w:rPr>
          <w:rFonts w:ascii="Questa-Regular" w:hAnsi="Questa-Regular" w:cstheme="minorHAnsi"/>
          <w:color w:val="212529"/>
        </w:rPr>
        <w:t xml:space="preserve">en </w:t>
      </w:r>
      <w:r w:rsidR="00760146" w:rsidRPr="000A75CB">
        <w:rPr>
          <w:rFonts w:ascii="Questa-Regular" w:hAnsi="Questa-Regular" w:cstheme="minorHAnsi"/>
          <w:color w:val="212529"/>
        </w:rPr>
        <w:t>dømt</w:t>
      </w:r>
      <w:r w:rsidRPr="000A75CB">
        <w:rPr>
          <w:rFonts w:ascii="Questa-Regular" w:hAnsi="Questa-Regular" w:cstheme="minorHAnsi"/>
          <w:color w:val="212529"/>
        </w:rPr>
        <w:t xml:space="preserve"> </w:t>
      </w:r>
      <w:r w:rsidR="009117DA" w:rsidRPr="000A75CB">
        <w:rPr>
          <w:rFonts w:ascii="Questa-Regular" w:hAnsi="Questa-Regular" w:cstheme="minorHAnsi"/>
          <w:color w:val="212529"/>
        </w:rPr>
        <w:t xml:space="preserve">er anbragt </w:t>
      </w:r>
      <w:r w:rsidRPr="000A75CB">
        <w:rPr>
          <w:rFonts w:ascii="Questa-Regular" w:hAnsi="Questa-Regular" w:cstheme="minorHAnsi"/>
          <w:color w:val="212529"/>
        </w:rPr>
        <w:t xml:space="preserve">i </w:t>
      </w:r>
      <w:r w:rsidR="00096452" w:rsidRPr="000A75CB">
        <w:rPr>
          <w:rFonts w:ascii="Questa-Regular" w:hAnsi="Questa-Regular" w:cstheme="minorHAnsi"/>
          <w:color w:val="212529"/>
        </w:rPr>
        <w:t>eller overført</w:t>
      </w:r>
      <w:r w:rsidR="000C206C" w:rsidRPr="000A75CB">
        <w:rPr>
          <w:rFonts w:ascii="Questa-Regular" w:hAnsi="Questa-Regular" w:cstheme="minorHAnsi"/>
          <w:color w:val="212529"/>
        </w:rPr>
        <w:t xml:space="preserve"> til et</w:t>
      </w:r>
      <w:r w:rsidR="00096452" w:rsidRPr="000A75CB">
        <w:rPr>
          <w:rFonts w:ascii="Questa-Regular" w:hAnsi="Questa-Regular" w:cstheme="minorHAnsi"/>
          <w:color w:val="212529"/>
        </w:rPr>
        <w:t xml:space="preserve"> </w:t>
      </w:r>
      <w:r w:rsidR="00515225" w:rsidRPr="000A75CB">
        <w:rPr>
          <w:rFonts w:ascii="Questa-Regular" w:hAnsi="Questa-Regular" w:cstheme="minorHAnsi"/>
          <w:color w:val="212529"/>
        </w:rPr>
        <w:t>fængsel eller arresthus</w:t>
      </w:r>
      <w:r w:rsidRPr="000A75CB">
        <w:rPr>
          <w:rFonts w:ascii="Questa-Regular" w:hAnsi="Questa-Regular" w:cstheme="minorHAnsi"/>
          <w:color w:val="212529"/>
        </w:rPr>
        <w:t xml:space="preserve"> </w:t>
      </w:r>
      <w:r w:rsidR="00515225" w:rsidRPr="000A75CB">
        <w:rPr>
          <w:rFonts w:ascii="Questa-Regular" w:hAnsi="Questa-Regular" w:cstheme="minorHAnsi"/>
          <w:color w:val="212529"/>
        </w:rPr>
        <w:t>i Danmark</w:t>
      </w:r>
      <w:r w:rsidR="00096452" w:rsidRPr="000A75CB">
        <w:rPr>
          <w:rFonts w:ascii="Questa-Regular" w:hAnsi="Questa-Regular" w:cstheme="minorHAnsi"/>
          <w:color w:val="212529"/>
        </w:rPr>
        <w:t xml:space="preserve"> </w:t>
      </w:r>
      <w:r w:rsidR="000C206C" w:rsidRPr="000A75CB">
        <w:rPr>
          <w:rFonts w:ascii="Questa-Regular" w:hAnsi="Questa-Regular" w:cstheme="minorHAnsi"/>
          <w:color w:val="212529"/>
        </w:rPr>
        <w:t>i medfør af s</w:t>
      </w:r>
      <w:r w:rsidRPr="000A75CB">
        <w:rPr>
          <w:rFonts w:ascii="Questa-Regular" w:hAnsi="Questa-Regular" w:cstheme="minorHAnsi"/>
          <w:color w:val="212529"/>
        </w:rPr>
        <w:t>traffuldbyrdelseslovens § 21, stk. 2, nr. 1-4</w:t>
      </w:r>
      <w:r w:rsidR="00341966" w:rsidRPr="000A75CB">
        <w:rPr>
          <w:rFonts w:ascii="Questa-Regular" w:hAnsi="Questa-Regular" w:cstheme="minorHAnsi"/>
          <w:color w:val="212529"/>
        </w:rPr>
        <w:t xml:space="preserve"> eller 7</w:t>
      </w:r>
      <w:r w:rsidRPr="000A75CB">
        <w:rPr>
          <w:rFonts w:ascii="Questa-Regular" w:hAnsi="Questa-Regular" w:cstheme="minorHAnsi"/>
          <w:color w:val="212529"/>
        </w:rPr>
        <w:t xml:space="preserve">, </w:t>
      </w:r>
      <w:r w:rsidR="00096452" w:rsidRPr="000A75CB">
        <w:rPr>
          <w:rFonts w:ascii="Questa-Regular" w:hAnsi="Questa-Regular" w:cstheme="minorHAnsi"/>
          <w:color w:val="212529"/>
        </w:rPr>
        <w:t xml:space="preserve">eller </w:t>
      </w:r>
      <w:r w:rsidRPr="000A75CB">
        <w:rPr>
          <w:rFonts w:ascii="Questa-Regular" w:hAnsi="Questa-Regular" w:cstheme="minorHAnsi"/>
          <w:color w:val="212529"/>
        </w:rPr>
        <w:t>§ 24, nr. 1-4 eller 7, påhviler det</w:t>
      </w:r>
      <w:r w:rsidR="00A81931" w:rsidRPr="000A75CB">
        <w:rPr>
          <w:rFonts w:ascii="Questa-Regular" w:hAnsi="Questa-Regular" w:cstheme="minorHAnsi"/>
          <w:color w:val="212529"/>
        </w:rPr>
        <w:t xml:space="preserve"> det</w:t>
      </w:r>
      <w:r w:rsidRPr="000A75CB">
        <w:rPr>
          <w:rFonts w:ascii="Questa-Regular" w:hAnsi="Questa-Regular" w:cstheme="minorHAnsi"/>
          <w:color w:val="212529"/>
        </w:rPr>
        <w:t xml:space="preserve"> kriminalforsorgsområde</w:t>
      </w:r>
      <w:r w:rsidR="00A81931" w:rsidRPr="000A75CB">
        <w:rPr>
          <w:rFonts w:ascii="Questa-Regular" w:hAnsi="Questa-Regular" w:cstheme="minorHAnsi"/>
          <w:color w:val="212529"/>
        </w:rPr>
        <w:t>, hvor</w:t>
      </w:r>
      <w:r w:rsidR="00217D80" w:rsidRPr="000A75CB">
        <w:rPr>
          <w:rFonts w:ascii="Questa-Regular" w:hAnsi="Questa-Regular" w:cstheme="minorHAnsi"/>
          <w:color w:val="212529"/>
        </w:rPr>
        <w:t>under</w:t>
      </w:r>
      <w:r w:rsidR="00A81931" w:rsidRPr="000A75CB">
        <w:rPr>
          <w:rFonts w:ascii="Questa-Regular" w:hAnsi="Questa-Regular" w:cstheme="minorHAnsi"/>
          <w:color w:val="212529"/>
        </w:rPr>
        <w:t xml:space="preserve"> den pågældende er indsat, </w:t>
      </w:r>
      <w:r w:rsidRPr="000A75CB">
        <w:rPr>
          <w:rFonts w:ascii="Questa-Regular" w:hAnsi="Questa-Regular" w:cstheme="minorHAnsi"/>
          <w:color w:val="212529"/>
        </w:rPr>
        <w:t>at tage spørgsmålet om, hvorvidt den indsatte skal overføres til Færøerne</w:t>
      </w:r>
      <w:r w:rsidR="00BB55A4" w:rsidRPr="000A75CB">
        <w:rPr>
          <w:rFonts w:ascii="Questa-Regular" w:hAnsi="Questa-Regular" w:cstheme="minorHAnsi"/>
          <w:color w:val="212529"/>
        </w:rPr>
        <w:t xml:space="preserve"> Arrest</w:t>
      </w:r>
      <w:r w:rsidRPr="000A75CB">
        <w:rPr>
          <w:rFonts w:ascii="Questa-Regular" w:hAnsi="Questa-Regular" w:cstheme="minorHAnsi"/>
          <w:color w:val="212529"/>
        </w:rPr>
        <w:t xml:space="preserve">, op til overvejelse, når det efter de foreliggende oplysninger må antages, at </w:t>
      </w:r>
      <w:r w:rsidR="00611A4F" w:rsidRPr="000A75CB">
        <w:rPr>
          <w:rFonts w:ascii="Questa-Regular" w:hAnsi="Questa-Regular" w:cstheme="minorHAnsi"/>
          <w:color w:val="212529"/>
        </w:rPr>
        <w:t>formålet med anbringelsen i fængsel eller arresthus i Danmark ikke længere er opfyldt.</w:t>
      </w:r>
    </w:p>
    <w:p w14:paraId="2D8549B6" w14:textId="785CAC2F" w:rsidR="005F7174" w:rsidRPr="000A75CB" w:rsidRDefault="005F7174" w:rsidP="000A75CB">
      <w:pPr>
        <w:pStyle w:val="stk2"/>
        <w:shd w:val="clear" w:color="auto" w:fill="FFFFFF" w:themeFill="background1"/>
        <w:spacing w:before="0" w:beforeAutospacing="0" w:after="0" w:afterAutospacing="0" w:line="300" w:lineRule="auto"/>
        <w:ind w:firstLine="238"/>
        <w:jc w:val="both"/>
        <w:rPr>
          <w:rFonts w:ascii="Questa-Regular" w:hAnsi="Questa-Regular" w:cstheme="minorHAnsi"/>
          <w:color w:val="212529"/>
        </w:rPr>
      </w:pPr>
      <w:r w:rsidRPr="000A75CB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0A75CB">
        <w:rPr>
          <w:rFonts w:ascii="Questa-Regular" w:hAnsi="Questa-Regular" w:cstheme="minorHAnsi"/>
          <w:color w:val="212529"/>
        </w:rPr>
        <w:t xml:space="preserve"> Det påhviler endvidere </w:t>
      </w:r>
      <w:r w:rsidR="005D707A" w:rsidRPr="000A75CB">
        <w:rPr>
          <w:rFonts w:ascii="Questa-Regular" w:hAnsi="Questa-Regular" w:cstheme="minorHAnsi"/>
          <w:color w:val="212529"/>
        </w:rPr>
        <w:t xml:space="preserve">det </w:t>
      </w:r>
      <w:r w:rsidRPr="000A75CB">
        <w:rPr>
          <w:rFonts w:ascii="Questa-Regular" w:hAnsi="Questa-Regular" w:cstheme="minorHAnsi"/>
          <w:color w:val="212529"/>
        </w:rPr>
        <w:t>kriminalforsorgsområde</w:t>
      </w:r>
      <w:r w:rsidR="005D707A" w:rsidRPr="000A75CB">
        <w:rPr>
          <w:rFonts w:ascii="Questa-Regular" w:hAnsi="Questa-Regular" w:cstheme="minorHAnsi"/>
          <w:color w:val="212529"/>
        </w:rPr>
        <w:t>, hvor</w:t>
      </w:r>
      <w:r w:rsidR="00217D80" w:rsidRPr="000A75CB">
        <w:rPr>
          <w:rFonts w:ascii="Questa-Regular" w:hAnsi="Questa-Regular" w:cstheme="minorHAnsi"/>
          <w:color w:val="212529"/>
        </w:rPr>
        <w:t>under</w:t>
      </w:r>
      <w:r w:rsidR="005D707A" w:rsidRPr="000A75CB">
        <w:rPr>
          <w:rFonts w:ascii="Questa-Regular" w:hAnsi="Questa-Regular" w:cstheme="minorHAnsi"/>
          <w:color w:val="212529"/>
        </w:rPr>
        <w:t xml:space="preserve"> den pågældende er indsat,</w:t>
      </w:r>
      <w:r w:rsidRPr="000A75CB">
        <w:rPr>
          <w:rFonts w:ascii="Questa-Regular" w:hAnsi="Questa-Regular" w:cstheme="minorHAnsi"/>
          <w:color w:val="212529"/>
        </w:rPr>
        <w:t xml:space="preserve"> at tage spørgsmålet, som nævnt i stk. 1, op til overvejelse, når den indsatte har opholdt sig i </w:t>
      </w:r>
      <w:r w:rsidR="00515225" w:rsidRPr="000A75CB">
        <w:rPr>
          <w:rFonts w:ascii="Questa-Regular" w:hAnsi="Questa-Regular" w:cstheme="minorHAnsi"/>
          <w:color w:val="212529"/>
        </w:rPr>
        <w:t xml:space="preserve">fængsel eller arresthus </w:t>
      </w:r>
      <w:r w:rsidRPr="000A75CB">
        <w:rPr>
          <w:rFonts w:ascii="Questa-Regular" w:hAnsi="Questa-Regular" w:cstheme="minorHAnsi"/>
          <w:color w:val="212529"/>
        </w:rPr>
        <w:t>i Danmark</w:t>
      </w:r>
      <w:r w:rsidR="00AD1871" w:rsidRPr="000A75CB">
        <w:rPr>
          <w:rFonts w:ascii="Questa-Regular" w:hAnsi="Questa-Regular" w:cstheme="minorHAnsi"/>
          <w:color w:val="212529"/>
        </w:rPr>
        <w:t xml:space="preserve"> i 6</w:t>
      </w:r>
      <w:r w:rsidRPr="000A75CB">
        <w:rPr>
          <w:rFonts w:ascii="Questa-Regular" w:hAnsi="Questa-Regular" w:cstheme="minorHAnsi"/>
          <w:color w:val="212529"/>
        </w:rPr>
        <w:t xml:space="preserve"> måneder, siden spørgsmålet om overførsel </w:t>
      </w:r>
      <w:r w:rsidR="000A75CB" w:rsidRPr="000A75CB">
        <w:rPr>
          <w:rFonts w:ascii="Questa-Regular" w:hAnsi="Questa-Regular" w:cstheme="minorHAnsi"/>
          <w:color w:val="212529"/>
        </w:rPr>
        <w:t>til Færøerne</w:t>
      </w:r>
      <w:r w:rsidRPr="000A75CB">
        <w:rPr>
          <w:rFonts w:ascii="Questa-Regular" w:hAnsi="Questa-Regular" w:cstheme="minorHAnsi"/>
          <w:color w:val="212529"/>
        </w:rPr>
        <w:t xml:space="preserve"> </w:t>
      </w:r>
      <w:r w:rsidR="00503C1D" w:rsidRPr="000A75CB">
        <w:rPr>
          <w:rFonts w:ascii="Questa-Regular" w:hAnsi="Questa-Regular" w:cstheme="minorHAnsi"/>
          <w:color w:val="212529"/>
        </w:rPr>
        <w:t xml:space="preserve">Arrest </w:t>
      </w:r>
      <w:r w:rsidRPr="000A75CB">
        <w:rPr>
          <w:rFonts w:ascii="Questa-Regular" w:hAnsi="Questa-Regular" w:cstheme="minorHAnsi"/>
          <w:color w:val="212529"/>
        </w:rPr>
        <w:t>sidst har været overvejet.</w:t>
      </w:r>
    </w:p>
    <w:p w14:paraId="6D69A3AE" w14:textId="77777777" w:rsidR="005B04AD" w:rsidRPr="000A75CB" w:rsidRDefault="005B04AD" w:rsidP="000A75CB">
      <w:pPr>
        <w:pStyle w:val="stk2"/>
        <w:shd w:val="clear" w:color="auto" w:fill="FFFFFF" w:themeFill="background1"/>
        <w:spacing w:before="0" w:beforeAutospacing="0" w:after="0" w:afterAutospacing="0" w:line="300" w:lineRule="auto"/>
        <w:ind w:firstLine="238"/>
        <w:jc w:val="both"/>
        <w:rPr>
          <w:rFonts w:ascii="Questa-Regular" w:hAnsi="Questa-Regular" w:cstheme="minorHAnsi"/>
          <w:color w:val="212529"/>
        </w:rPr>
      </w:pPr>
    </w:p>
    <w:p w14:paraId="08B93EE1" w14:textId="7B26D3F6" w:rsidR="00611A4F" w:rsidRPr="000A75CB" w:rsidRDefault="005B04AD" w:rsidP="000A75CB">
      <w:pPr>
        <w:pStyle w:val="paragraf"/>
        <w:shd w:val="clear" w:color="auto" w:fill="FFFFFF" w:themeFill="background1"/>
        <w:spacing w:before="0" w:beforeAutospacing="0" w:after="0" w:afterAutospacing="0" w:line="300" w:lineRule="auto"/>
        <w:ind w:firstLine="238"/>
        <w:jc w:val="both"/>
        <w:rPr>
          <w:rStyle w:val="paragrafnr"/>
          <w:rFonts w:ascii="Questa-Regular" w:eastAsiaTheme="majorEastAsia" w:hAnsi="Questa-Regular" w:cstheme="minorHAnsi"/>
          <w:bCs/>
          <w:i/>
          <w:color w:val="212529"/>
        </w:rPr>
      </w:pPr>
      <w:r w:rsidRPr="000A75CB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§ 8</w:t>
      </w:r>
      <w:r w:rsidR="005F7174" w:rsidRPr="000A75CB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 xml:space="preserve">. </w:t>
      </w:r>
      <w:r w:rsidR="005F7174" w:rsidRPr="000A75CB">
        <w:rPr>
          <w:rFonts w:ascii="Questa-Regular" w:hAnsi="Questa-Regular" w:cstheme="minorHAnsi"/>
          <w:color w:val="212529"/>
        </w:rPr>
        <w:t xml:space="preserve">Når spørgsmålet om overførsel til Færøerne </w:t>
      </w:r>
      <w:r w:rsidR="001239FE" w:rsidRPr="000A75CB">
        <w:rPr>
          <w:rFonts w:ascii="Questa-Regular" w:hAnsi="Questa-Regular" w:cstheme="minorHAnsi"/>
          <w:color w:val="212529"/>
        </w:rPr>
        <w:t xml:space="preserve">Arrest </w:t>
      </w:r>
      <w:r w:rsidR="005F7174" w:rsidRPr="000A75CB">
        <w:rPr>
          <w:rFonts w:ascii="Questa-Regular" w:hAnsi="Questa-Regular" w:cstheme="minorHAnsi"/>
          <w:color w:val="212529"/>
        </w:rPr>
        <w:t>tages op til overvejelse</w:t>
      </w:r>
      <w:r w:rsidR="004E6D12" w:rsidRPr="000A75CB">
        <w:rPr>
          <w:rFonts w:ascii="Questa-Regular" w:hAnsi="Questa-Regular" w:cstheme="minorHAnsi"/>
          <w:color w:val="212529"/>
        </w:rPr>
        <w:t xml:space="preserve"> efter § 7</w:t>
      </w:r>
      <w:r w:rsidR="00515225" w:rsidRPr="000A75CB">
        <w:rPr>
          <w:rFonts w:ascii="Questa-Regular" w:hAnsi="Questa-Regular" w:cstheme="minorHAnsi"/>
          <w:color w:val="212529"/>
        </w:rPr>
        <w:t xml:space="preserve">, </w:t>
      </w:r>
      <w:r w:rsidR="005F7174" w:rsidRPr="000A75CB">
        <w:rPr>
          <w:rFonts w:ascii="Questa-Regular" w:hAnsi="Questa-Regular" w:cstheme="minorHAnsi"/>
          <w:color w:val="212529"/>
        </w:rPr>
        <w:t>skal den indsatte orienteres herom og have lejlighed til at udtale sig.</w:t>
      </w:r>
    </w:p>
    <w:p w14:paraId="45ADEA2C" w14:textId="1B9E75F6" w:rsidR="005F7174" w:rsidRPr="000A75CB" w:rsidRDefault="001B01EB" w:rsidP="000A75CB">
      <w:pPr>
        <w:pStyle w:val="paragraf"/>
        <w:shd w:val="clear" w:color="auto" w:fill="FFFFFF" w:themeFill="background1"/>
        <w:spacing w:before="0" w:beforeAutospacing="0" w:after="0" w:afterAutospacing="0" w:line="300" w:lineRule="auto"/>
        <w:ind w:firstLine="238"/>
        <w:jc w:val="both"/>
        <w:rPr>
          <w:rFonts w:ascii="Questa-Regular" w:hAnsi="Questa-Regular" w:cstheme="minorHAnsi"/>
          <w:color w:val="212529"/>
        </w:rPr>
      </w:pPr>
      <w:r w:rsidRPr="000A75CB">
        <w:rPr>
          <w:rStyle w:val="paragrafnr"/>
          <w:rFonts w:ascii="Questa-Regular" w:eastAsiaTheme="majorEastAsia" w:hAnsi="Questa-Regular" w:cstheme="minorHAnsi"/>
          <w:bCs/>
          <w:i/>
          <w:color w:val="212529"/>
        </w:rPr>
        <w:t>Stk. 2.</w:t>
      </w:r>
      <w:r w:rsidR="005F7174" w:rsidRPr="000A75CB">
        <w:rPr>
          <w:rFonts w:ascii="Questa-Regular" w:hAnsi="Questa-Regular" w:cstheme="minorHAnsi"/>
          <w:color w:val="212529"/>
        </w:rPr>
        <w:t> </w:t>
      </w:r>
      <w:r w:rsidR="00DC3509" w:rsidRPr="000A75CB">
        <w:rPr>
          <w:rFonts w:ascii="Questa-Regular" w:hAnsi="Questa-Regular" w:cstheme="minorHAnsi"/>
          <w:color w:val="212529"/>
        </w:rPr>
        <w:t>Det</w:t>
      </w:r>
      <w:r w:rsidR="0078678E" w:rsidRPr="000A75CB">
        <w:rPr>
          <w:rFonts w:ascii="Questa-Regular" w:hAnsi="Questa-Regular" w:cstheme="minorHAnsi"/>
          <w:color w:val="212529"/>
        </w:rPr>
        <w:t xml:space="preserve"> kriminalforsorgsområde, hvor</w:t>
      </w:r>
      <w:r w:rsidR="00217D80" w:rsidRPr="000A75CB">
        <w:rPr>
          <w:rFonts w:ascii="Questa-Regular" w:hAnsi="Questa-Regular" w:cstheme="minorHAnsi"/>
          <w:color w:val="212529"/>
        </w:rPr>
        <w:t>under</w:t>
      </w:r>
      <w:r w:rsidR="0078678E" w:rsidRPr="000A75CB">
        <w:rPr>
          <w:rFonts w:ascii="Questa-Regular" w:hAnsi="Questa-Regular" w:cstheme="minorHAnsi"/>
          <w:color w:val="212529"/>
        </w:rPr>
        <w:t xml:space="preserve"> den pågældende er indsat</w:t>
      </w:r>
      <w:r w:rsidR="00217D80" w:rsidRPr="000A75CB">
        <w:rPr>
          <w:rFonts w:ascii="Questa-Regular" w:hAnsi="Questa-Regular" w:cstheme="minorHAnsi"/>
          <w:color w:val="212529"/>
        </w:rPr>
        <w:t>,</w:t>
      </w:r>
      <w:r w:rsidR="0078678E" w:rsidRPr="000A75CB">
        <w:rPr>
          <w:rFonts w:ascii="Questa-Regular" w:hAnsi="Questa-Regular" w:cstheme="minorHAnsi"/>
          <w:color w:val="212529"/>
        </w:rPr>
        <w:t xml:space="preserve"> </w:t>
      </w:r>
      <w:r w:rsidR="00DC3509" w:rsidRPr="000A75CB">
        <w:rPr>
          <w:rFonts w:ascii="Questa-Regular" w:hAnsi="Questa-Regular" w:cstheme="minorHAnsi"/>
          <w:color w:val="212529"/>
        </w:rPr>
        <w:t>skal gøre notat om indstillingen til</w:t>
      </w:r>
      <w:r w:rsidR="001D5B95" w:rsidRPr="000A75CB">
        <w:rPr>
          <w:rFonts w:ascii="Questa-Regular" w:hAnsi="Questa-Regular" w:cstheme="minorHAnsi"/>
          <w:color w:val="212529"/>
        </w:rPr>
        <w:t xml:space="preserve"> </w:t>
      </w:r>
      <w:r w:rsidR="005F7174" w:rsidRPr="000A75CB">
        <w:rPr>
          <w:rFonts w:ascii="Questa-Regular" w:hAnsi="Questa-Regular" w:cstheme="minorHAnsi"/>
          <w:color w:val="212529"/>
        </w:rPr>
        <w:t>spørgsmålet om overførsel</w:t>
      </w:r>
      <w:r w:rsidRPr="000A75CB">
        <w:rPr>
          <w:rFonts w:ascii="Questa-Regular" w:hAnsi="Questa-Regular" w:cstheme="minorHAnsi"/>
          <w:color w:val="212529"/>
        </w:rPr>
        <w:t xml:space="preserve"> til Færøerne</w:t>
      </w:r>
      <w:r w:rsidR="001239FE" w:rsidRPr="000A75CB">
        <w:rPr>
          <w:rFonts w:ascii="Questa-Regular" w:hAnsi="Questa-Regular" w:cstheme="minorHAnsi"/>
          <w:color w:val="212529"/>
        </w:rPr>
        <w:t xml:space="preserve"> Arrest</w:t>
      </w:r>
      <w:r w:rsidR="005F7174" w:rsidRPr="000A75CB">
        <w:rPr>
          <w:rFonts w:ascii="Questa-Regular" w:hAnsi="Questa-Regular" w:cstheme="minorHAnsi"/>
          <w:color w:val="212529"/>
        </w:rPr>
        <w:t>. Hvis</w:t>
      </w:r>
      <w:r w:rsidR="0078678E" w:rsidRPr="000A75CB">
        <w:rPr>
          <w:rFonts w:ascii="Questa-Regular" w:hAnsi="Questa-Regular" w:cstheme="minorHAnsi"/>
          <w:color w:val="212529"/>
        </w:rPr>
        <w:t xml:space="preserve"> </w:t>
      </w:r>
      <w:r w:rsidR="005F7174" w:rsidRPr="000A75CB">
        <w:rPr>
          <w:rFonts w:ascii="Questa-Regular" w:hAnsi="Questa-Regular" w:cstheme="minorHAnsi"/>
          <w:color w:val="212529"/>
        </w:rPr>
        <w:t>kriminalforsorgsområde</w:t>
      </w:r>
      <w:r w:rsidR="00DC3509" w:rsidRPr="000A75CB">
        <w:rPr>
          <w:rFonts w:ascii="Questa-Regular" w:hAnsi="Questa-Regular" w:cstheme="minorHAnsi"/>
          <w:color w:val="212529"/>
        </w:rPr>
        <w:t>t</w:t>
      </w:r>
      <w:r w:rsidR="005F7174" w:rsidRPr="000A75CB">
        <w:rPr>
          <w:rFonts w:ascii="Questa-Regular" w:hAnsi="Questa-Regular" w:cstheme="minorHAnsi"/>
          <w:color w:val="212529"/>
        </w:rPr>
        <w:t xml:space="preserve"> finder, at overførsel ikke skal ske, skal notatet indeholde en begrundelse herfor</w:t>
      </w:r>
      <w:r w:rsidR="00D058FF" w:rsidRPr="000A75CB">
        <w:rPr>
          <w:rFonts w:ascii="Questa-Regular" w:hAnsi="Questa-Regular" w:cstheme="minorHAnsi"/>
          <w:color w:val="212529"/>
        </w:rPr>
        <w:t xml:space="preserve"> samt oplysning om, at kriminalforsorgsområdet ikke finder, at overførsel skal ske</w:t>
      </w:r>
      <w:r w:rsidR="005F7174" w:rsidRPr="000A75CB">
        <w:rPr>
          <w:rFonts w:ascii="Questa-Regular" w:hAnsi="Questa-Regular" w:cstheme="minorHAnsi"/>
          <w:color w:val="212529"/>
        </w:rPr>
        <w:t xml:space="preserve">. Hvis afgørelsen om afslag på overførsel efter </w:t>
      </w:r>
      <w:r w:rsidR="009117DA" w:rsidRPr="000A75CB">
        <w:rPr>
          <w:rFonts w:ascii="Questa-Regular" w:hAnsi="Questa-Regular" w:cstheme="minorHAnsi"/>
          <w:color w:val="212529"/>
        </w:rPr>
        <w:t>§ 4</w:t>
      </w:r>
      <w:r w:rsidR="005F7174" w:rsidRPr="000A75CB">
        <w:rPr>
          <w:rFonts w:ascii="Questa-Regular" w:hAnsi="Questa-Regular" w:cstheme="minorHAnsi"/>
          <w:color w:val="212529"/>
        </w:rPr>
        <w:t xml:space="preserve"> skal træffes af</w:t>
      </w:r>
      <w:r w:rsidR="0078678E" w:rsidRPr="000A75CB">
        <w:rPr>
          <w:rFonts w:ascii="Questa-Regular" w:hAnsi="Questa-Regular" w:cstheme="minorHAnsi"/>
          <w:color w:val="212529"/>
        </w:rPr>
        <w:t xml:space="preserve"> det</w:t>
      </w:r>
      <w:r w:rsidR="005F7174" w:rsidRPr="000A75CB">
        <w:rPr>
          <w:rFonts w:ascii="Questa-Regular" w:hAnsi="Questa-Regular" w:cstheme="minorHAnsi"/>
          <w:color w:val="212529"/>
        </w:rPr>
        <w:t xml:space="preserve"> kriminalforsorgsområde</w:t>
      </w:r>
      <w:r w:rsidR="0078678E" w:rsidRPr="000A75CB">
        <w:rPr>
          <w:rFonts w:ascii="Questa-Regular" w:hAnsi="Questa-Regular" w:cstheme="minorHAnsi"/>
          <w:color w:val="212529"/>
        </w:rPr>
        <w:t>, hvorunder Kriminalforsorgen på Færøerne hører</w:t>
      </w:r>
      <w:r w:rsidR="005F7174" w:rsidRPr="000A75CB">
        <w:rPr>
          <w:rFonts w:ascii="Questa-Regular" w:hAnsi="Questa-Regular" w:cstheme="minorHAnsi"/>
          <w:color w:val="212529"/>
        </w:rPr>
        <w:t>, skal notatet endvidere indeholde oplysning om,</w:t>
      </w:r>
    </w:p>
    <w:p w14:paraId="3BFD68CF" w14:textId="2ED3FD1B" w:rsidR="005F7174" w:rsidRPr="000A75CB" w:rsidRDefault="000A75CB" w:rsidP="000A75CB">
      <w:pPr>
        <w:pStyle w:val="liste1"/>
        <w:shd w:val="clear" w:color="auto" w:fill="FFFFFF" w:themeFill="background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1) </w:t>
      </w:r>
      <w:r w:rsidR="005F7174" w:rsidRPr="000A75CB">
        <w:rPr>
          <w:rFonts w:ascii="Questa-Regular" w:hAnsi="Questa-Regular" w:cstheme="minorHAnsi"/>
          <w:color w:val="212529"/>
        </w:rPr>
        <w:t xml:space="preserve">dato for hvornår afgørelsen er meddelt den indsatte, </w:t>
      </w:r>
    </w:p>
    <w:p w14:paraId="03AAAA57" w14:textId="5B6A1EC6" w:rsidR="005F7174" w:rsidRPr="000A75CB" w:rsidRDefault="000A75CB" w:rsidP="000A75CB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lastRenderedPageBreak/>
        <w:t xml:space="preserve">2) </w:t>
      </w:r>
      <w:r w:rsidR="005F7174" w:rsidRPr="000A75CB">
        <w:rPr>
          <w:rFonts w:ascii="Questa-Regular" w:hAnsi="Questa-Regular" w:cstheme="minorHAnsi"/>
          <w:color w:val="212529"/>
        </w:rPr>
        <w:t xml:space="preserve">at den indsatte er vejledt om muligheden for at klage til Direktoratet for Kriminalforsorgen i de tilfælde, hvor dette fremgår af </w:t>
      </w:r>
      <w:r w:rsidR="00C400DE" w:rsidRPr="000A75CB">
        <w:rPr>
          <w:rFonts w:ascii="Questa-Regular" w:hAnsi="Questa-Regular" w:cstheme="minorHAnsi"/>
          <w:color w:val="212529"/>
        </w:rPr>
        <w:t>§ 9, stk. 1,</w:t>
      </w:r>
      <w:r w:rsidR="005F7174" w:rsidRPr="000A75CB">
        <w:rPr>
          <w:rFonts w:ascii="Questa-Regular" w:hAnsi="Questa-Regular" w:cstheme="minorHAnsi"/>
          <w:color w:val="212529"/>
        </w:rPr>
        <w:t xml:space="preserve"> og om fristen for at indgive klage, jf. § </w:t>
      </w:r>
      <w:r w:rsidR="00C400DE" w:rsidRPr="000A75CB">
        <w:rPr>
          <w:rFonts w:ascii="Questa-Regular" w:hAnsi="Questa-Regular" w:cstheme="minorHAnsi"/>
          <w:color w:val="212529"/>
        </w:rPr>
        <w:t>9</w:t>
      </w:r>
      <w:r w:rsidR="005F7174" w:rsidRPr="000A75CB">
        <w:rPr>
          <w:rFonts w:ascii="Questa-Regular" w:hAnsi="Questa-Regular" w:cstheme="minorHAnsi"/>
          <w:color w:val="212529"/>
        </w:rPr>
        <w:t>, stk. 3, og</w:t>
      </w:r>
    </w:p>
    <w:p w14:paraId="4555769D" w14:textId="168F49E2" w:rsidR="005F7174" w:rsidRPr="000A75CB" w:rsidRDefault="000A75CB" w:rsidP="000A75CB">
      <w:pPr>
        <w:pStyle w:val="stk2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  <w:shd w:val="clear" w:color="auto" w:fill="F9F9FB"/>
        </w:rPr>
        <w:t>3</w:t>
      </w:r>
      <w:r w:rsidRPr="000A75CB">
        <w:rPr>
          <w:rFonts w:ascii="Questa-Regular" w:hAnsi="Questa-Regular" w:cstheme="minorHAnsi"/>
          <w:color w:val="212529"/>
        </w:rPr>
        <w:t xml:space="preserve">) </w:t>
      </w:r>
      <w:r w:rsidR="005F7174" w:rsidRPr="000A75CB">
        <w:rPr>
          <w:rFonts w:ascii="Questa-Regular" w:hAnsi="Questa-Regular" w:cstheme="minorHAnsi"/>
          <w:color w:val="212529"/>
        </w:rPr>
        <w:t xml:space="preserve">at den indsatte er vejledt om, at den endelige administrative afgørelse </w:t>
      </w:r>
      <w:r w:rsidR="00ED017D" w:rsidRPr="000A75CB">
        <w:rPr>
          <w:rFonts w:ascii="Questa-Regular" w:hAnsi="Questa-Regular" w:cstheme="minorHAnsi"/>
          <w:color w:val="212529"/>
        </w:rPr>
        <w:t>efter straffuldbyrdelseslovens § 21, stk. 2, nr. 1-4 og 7, og § 24, n</w:t>
      </w:r>
      <w:r w:rsidR="00217D80" w:rsidRPr="000A75CB">
        <w:rPr>
          <w:rFonts w:ascii="Questa-Regular" w:hAnsi="Questa-Regular" w:cstheme="minorHAnsi"/>
          <w:color w:val="212529"/>
        </w:rPr>
        <w:t>r</w:t>
      </w:r>
      <w:r w:rsidR="00ED017D" w:rsidRPr="000A75CB">
        <w:rPr>
          <w:rFonts w:ascii="Questa-Regular" w:hAnsi="Questa-Regular" w:cstheme="minorHAnsi"/>
          <w:color w:val="212529"/>
        </w:rPr>
        <w:t xml:space="preserve">. 1-4 og 7, </w:t>
      </w:r>
      <w:r w:rsidR="005F7174" w:rsidRPr="000A75CB">
        <w:rPr>
          <w:rFonts w:ascii="Questa-Regular" w:hAnsi="Questa-Regular" w:cstheme="minorHAnsi"/>
          <w:color w:val="212529"/>
        </w:rPr>
        <w:t xml:space="preserve">om </w:t>
      </w:r>
      <w:r w:rsidR="00ED017D" w:rsidRPr="000A75CB">
        <w:rPr>
          <w:rFonts w:ascii="Questa-Regular" w:hAnsi="Questa-Regular" w:cstheme="minorHAnsi"/>
          <w:color w:val="212529"/>
        </w:rPr>
        <w:t>anbringelse i eller overførsel til afsoningsinstitution under kriminalforsorgen i Danmark</w:t>
      </w:r>
      <w:r w:rsidR="00ED017D" w:rsidRPr="000A75CB">
        <w:rPr>
          <w:rFonts w:ascii="Questa-Regular" w:hAnsi="Questa-Regular" w:cstheme="minorHAnsi"/>
          <w:color w:val="212529"/>
          <w:shd w:val="clear" w:color="auto" w:fill="F9F9FB"/>
        </w:rPr>
        <w:t xml:space="preserve"> e</w:t>
      </w:r>
      <w:r w:rsidR="00ED017D" w:rsidRPr="000A75CB">
        <w:rPr>
          <w:rFonts w:ascii="Questa-Regular" w:hAnsi="Questa-Regular" w:cstheme="minorHAnsi"/>
          <w:color w:val="212529"/>
        </w:rPr>
        <w:t xml:space="preserve">ller en afgørelse om, at den dømte fortsat skal afsone i </w:t>
      </w:r>
      <w:r w:rsidR="005F7174" w:rsidRPr="000A75CB">
        <w:rPr>
          <w:rFonts w:ascii="Questa-Regular" w:hAnsi="Questa-Regular" w:cstheme="minorHAnsi"/>
          <w:color w:val="212529"/>
        </w:rPr>
        <w:t>fængsel eller arresthus i Danmark</w:t>
      </w:r>
      <w:r w:rsidR="00ED017D" w:rsidRPr="000A75CB">
        <w:rPr>
          <w:rFonts w:ascii="Questa-Regular" w:hAnsi="Questa-Regular" w:cstheme="minorHAnsi"/>
          <w:color w:val="212529"/>
        </w:rPr>
        <w:t>,</w:t>
      </w:r>
      <w:r w:rsidR="005F7174" w:rsidRPr="000A75CB">
        <w:rPr>
          <w:rFonts w:ascii="Questa-Regular" w:hAnsi="Questa-Regular" w:cstheme="minorHAnsi"/>
          <w:color w:val="212529"/>
        </w:rPr>
        <w:t xml:space="preserve"> kan kræves indbragt for retten, jf. straffuldbyrdelseslovens 112, nr. 10.</w:t>
      </w:r>
    </w:p>
    <w:p w14:paraId="7AB448E9" w14:textId="5075C4D4" w:rsidR="005F7174" w:rsidRPr="000A75CB" w:rsidRDefault="005F7174" w:rsidP="000A75CB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0A75CB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Stk. </w:t>
      </w:r>
      <w:r w:rsidR="00A61F0E" w:rsidRPr="000A75CB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3</w:t>
      </w:r>
      <w:r w:rsidRPr="000A75CB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0A75CB">
        <w:rPr>
          <w:rFonts w:ascii="Questa-Regular" w:hAnsi="Questa-Regular" w:cstheme="minorHAnsi"/>
          <w:color w:val="212529"/>
        </w:rPr>
        <w:t xml:space="preserve"> Hvis </w:t>
      </w:r>
      <w:r w:rsidR="005D707A" w:rsidRPr="000A75CB">
        <w:rPr>
          <w:rFonts w:ascii="Questa-Regular" w:hAnsi="Questa-Regular" w:cstheme="minorHAnsi"/>
          <w:color w:val="212529"/>
        </w:rPr>
        <w:t xml:space="preserve">det </w:t>
      </w:r>
      <w:r w:rsidRPr="000A75CB">
        <w:rPr>
          <w:rFonts w:ascii="Questa-Regular" w:hAnsi="Questa-Regular" w:cstheme="minorHAnsi"/>
          <w:color w:val="212529"/>
        </w:rPr>
        <w:t>kriminalforsorgsområde</w:t>
      </w:r>
      <w:r w:rsidR="005D707A" w:rsidRPr="000A75CB">
        <w:rPr>
          <w:rFonts w:ascii="Questa-Regular" w:hAnsi="Questa-Regular" w:cstheme="minorHAnsi"/>
          <w:color w:val="212529"/>
        </w:rPr>
        <w:t>, hvo</w:t>
      </w:r>
      <w:r w:rsidR="00217D80" w:rsidRPr="000A75CB">
        <w:rPr>
          <w:rFonts w:ascii="Questa-Regular" w:hAnsi="Questa-Regular" w:cstheme="minorHAnsi"/>
          <w:color w:val="212529"/>
        </w:rPr>
        <w:t>runder</w:t>
      </w:r>
      <w:r w:rsidR="005D707A" w:rsidRPr="000A75CB">
        <w:rPr>
          <w:rFonts w:ascii="Questa-Regular" w:hAnsi="Questa-Regular" w:cstheme="minorHAnsi"/>
          <w:color w:val="212529"/>
        </w:rPr>
        <w:t xml:space="preserve"> den pågældende er indsat</w:t>
      </w:r>
      <w:r w:rsidR="00096452" w:rsidRPr="000A75CB">
        <w:rPr>
          <w:rFonts w:ascii="Questa-Regular" w:hAnsi="Questa-Regular" w:cstheme="minorHAnsi"/>
          <w:color w:val="212529"/>
        </w:rPr>
        <w:t>,</w:t>
      </w:r>
      <w:r w:rsidRPr="000A75CB">
        <w:rPr>
          <w:rFonts w:ascii="Questa-Regular" w:hAnsi="Questa-Regular" w:cstheme="minorHAnsi"/>
          <w:color w:val="212529"/>
        </w:rPr>
        <w:t xml:space="preserve"> finder, at overførsel skal ske,</w:t>
      </w:r>
      <w:r w:rsidR="00384D5B" w:rsidRPr="000A75CB">
        <w:rPr>
          <w:rFonts w:ascii="Questa-Regular" w:hAnsi="Questa-Regular" w:cstheme="minorHAnsi"/>
          <w:color w:val="212529"/>
        </w:rPr>
        <w:t xml:space="preserve"> </w:t>
      </w:r>
      <w:r w:rsidRPr="000A75CB">
        <w:rPr>
          <w:rFonts w:ascii="Questa-Regular" w:hAnsi="Questa-Regular" w:cstheme="minorHAnsi"/>
          <w:color w:val="212529"/>
        </w:rPr>
        <w:t>orienteres den indsatte herom, inden sagen</w:t>
      </w:r>
      <w:r w:rsidR="00384D5B" w:rsidRPr="000A75CB">
        <w:rPr>
          <w:rFonts w:ascii="Questa-Regular" w:hAnsi="Questa-Regular" w:cstheme="minorHAnsi"/>
          <w:color w:val="212529"/>
        </w:rPr>
        <w:t xml:space="preserve"> forelægges</w:t>
      </w:r>
      <w:r w:rsidRPr="000A75CB">
        <w:rPr>
          <w:rFonts w:ascii="Questa-Regular" w:hAnsi="Questa-Regular" w:cstheme="minorHAnsi"/>
          <w:color w:val="212529"/>
        </w:rPr>
        <w:t xml:space="preserve"> </w:t>
      </w:r>
      <w:r w:rsidR="00384D5B" w:rsidRPr="000A75CB">
        <w:rPr>
          <w:rFonts w:ascii="Questa-Regular" w:hAnsi="Questa-Regular" w:cstheme="minorHAnsi"/>
          <w:color w:val="212529"/>
        </w:rPr>
        <w:t>for det kriminalforsorgsområde, hvorunder Kriminalforsorgen på Færøerne hører,</w:t>
      </w:r>
      <w:r w:rsidR="00243BDF" w:rsidRPr="000A75CB">
        <w:rPr>
          <w:rFonts w:ascii="Questa-Regular" w:hAnsi="Questa-Regular" w:cstheme="minorHAnsi"/>
          <w:color w:val="212529"/>
        </w:rPr>
        <w:t xml:space="preserve"> jf. § 4, stk. 1, 2. pkt.,</w:t>
      </w:r>
      <w:r w:rsidR="00384D5B" w:rsidRPr="000A75CB">
        <w:rPr>
          <w:rFonts w:ascii="Questa-Regular" w:hAnsi="Questa-Regular" w:cstheme="minorHAnsi"/>
          <w:color w:val="212529"/>
        </w:rPr>
        <w:t xml:space="preserve"> eller Direktoratet for Kriminalforsorgen</w:t>
      </w:r>
      <w:r w:rsidR="00243BDF" w:rsidRPr="000A75CB">
        <w:rPr>
          <w:rFonts w:ascii="Questa-Regular" w:hAnsi="Questa-Regular" w:cstheme="minorHAnsi"/>
          <w:color w:val="212529"/>
        </w:rPr>
        <w:t>, jf. § 4, stk. 2</w:t>
      </w:r>
      <w:r w:rsidRPr="000A75CB">
        <w:rPr>
          <w:rFonts w:ascii="Questa-Regular" w:hAnsi="Questa-Regular" w:cstheme="minorHAnsi"/>
          <w:color w:val="212529"/>
        </w:rPr>
        <w:t>.</w:t>
      </w:r>
    </w:p>
    <w:p w14:paraId="715E17B7" w14:textId="663146C0" w:rsidR="00A713ED" w:rsidRPr="000A75CB" w:rsidRDefault="005F7174" w:rsidP="000A75CB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0A75CB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Stk. </w:t>
      </w:r>
      <w:r w:rsidR="00A61F0E" w:rsidRPr="000A75CB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4</w:t>
      </w:r>
      <w:r w:rsidRPr="000A75CB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0A75CB">
        <w:rPr>
          <w:rFonts w:ascii="Questa-Regular" w:hAnsi="Questa-Regular" w:cstheme="minorHAnsi"/>
          <w:color w:val="212529"/>
        </w:rPr>
        <w:t xml:space="preserve"> Hvis </w:t>
      </w:r>
      <w:r w:rsidR="005D707A" w:rsidRPr="000A75CB">
        <w:rPr>
          <w:rFonts w:ascii="Questa-Regular" w:hAnsi="Questa-Regular" w:cstheme="minorHAnsi"/>
          <w:color w:val="212529"/>
        </w:rPr>
        <w:t xml:space="preserve">det </w:t>
      </w:r>
      <w:r w:rsidRPr="000A75CB">
        <w:rPr>
          <w:rFonts w:ascii="Questa-Regular" w:hAnsi="Questa-Regular" w:cstheme="minorHAnsi"/>
          <w:color w:val="212529"/>
        </w:rPr>
        <w:t>kriminalforsorgsområde</w:t>
      </w:r>
      <w:r w:rsidR="005D707A" w:rsidRPr="000A75CB">
        <w:rPr>
          <w:rFonts w:ascii="Questa-Regular" w:hAnsi="Questa-Regular" w:cstheme="minorHAnsi"/>
          <w:color w:val="212529"/>
        </w:rPr>
        <w:t>, hvor</w:t>
      </w:r>
      <w:r w:rsidR="00217D80" w:rsidRPr="000A75CB">
        <w:rPr>
          <w:rFonts w:ascii="Questa-Regular" w:hAnsi="Questa-Regular" w:cstheme="minorHAnsi"/>
          <w:color w:val="212529"/>
        </w:rPr>
        <w:t>under</w:t>
      </w:r>
      <w:r w:rsidR="005D707A" w:rsidRPr="000A75CB">
        <w:rPr>
          <w:rFonts w:ascii="Questa-Regular" w:hAnsi="Questa-Regular" w:cstheme="minorHAnsi"/>
          <w:color w:val="212529"/>
        </w:rPr>
        <w:t xml:space="preserve"> den pågældende er indsat</w:t>
      </w:r>
      <w:r w:rsidR="0089576E" w:rsidRPr="000A75CB">
        <w:rPr>
          <w:rFonts w:ascii="Questa-Regular" w:hAnsi="Questa-Regular" w:cstheme="minorHAnsi"/>
          <w:color w:val="212529"/>
        </w:rPr>
        <w:t>,</w:t>
      </w:r>
      <w:r w:rsidRPr="000A75CB">
        <w:rPr>
          <w:rFonts w:ascii="Questa-Regular" w:hAnsi="Questa-Regular" w:cstheme="minorHAnsi"/>
          <w:color w:val="212529"/>
        </w:rPr>
        <w:t xml:space="preserve"> finder, at overførsel ikke skal ske, orienteres den indsatte herom. Samtidig spørges den indsatte, om sagen ønskes forelagt for </w:t>
      </w:r>
      <w:r w:rsidR="005D707A" w:rsidRPr="000A75CB">
        <w:rPr>
          <w:rFonts w:ascii="Questa-Regular" w:hAnsi="Questa-Regular" w:cstheme="minorHAnsi"/>
          <w:color w:val="212529"/>
        </w:rPr>
        <w:t xml:space="preserve">det kriminalforsorgsområde, hvorunder Kriminalforsorgen på Færøerne hører, </w:t>
      </w:r>
      <w:r w:rsidR="00243BDF" w:rsidRPr="000A75CB">
        <w:rPr>
          <w:rFonts w:ascii="Questa-Regular" w:hAnsi="Questa-Regular" w:cstheme="minorHAnsi"/>
          <w:color w:val="212529"/>
        </w:rPr>
        <w:t xml:space="preserve">jf. § 4, stk. 1, 2. pkt., </w:t>
      </w:r>
      <w:r w:rsidR="005D707A" w:rsidRPr="000A75CB">
        <w:rPr>
          <w:rFonts w:ascii="Questa-Regular" w:hAnsi="Questa-Regular" w:cstheme="minorHAnsi"/>
          <w:color w:val="212529"/>
        </w:rPr>
        <w:t xml:space="preserve">eller </w:t>
      </w:r>
      <w:r w:rsidRPr="000A75CB">
        <w:rPr>
          <w:rFonts w:ascii="Questa-Regular" w:hAnsi="Questa-Regular" w:cstheme="minorHAnsi"/>
          <w:color w:val="212529"/>
        </w:rPr>
        <w:t>direktoratet</w:t>
      </w:r>
      <w:r w:rsidR="00243BDF" w:rsidRPr="000A75CB">
        <w:rPr>
          <w:rFonts w:ascii="Questa-Regular" w:hAnsi="Questa-Regular" w:cstheme="minorHAnsi"/>
          <w:color w:val="212529"/>
        </w:rPr>
        <w:t>, jf. § 4, stk. 2</w:t>
      </w:r>
      <w:r w:rsidRPr="000A75CB">
        <w:rPr>
          <w:rFonts w:ascii="Questa-Regular" w:hAnsi="Questa-Regular" w:cstheme="minorHAnsi"/>
          <w:color w:val="212529"/>
        </w:rPr>
        <w:t>. Hvis den indsatte ønsker det, forelægges sagen</w:t>
      </w:r>
      <w:r w:rsidR="00384D5B" w:rsidRPr="000A75CB">
        <w:rPr>
          <w:rFonts w:ascii="Questa-Regular" w:hAnsi="Questa-Regular" w:cstheme="minorHAnsi"/>
          <w:color w:val="212529"/>
        </w:rPr>
        <w:t xml:space="preserve">. </w:t>
      </w:r>
      <w:r w:rsidRPr="000A75CB">
        <w:rPr>
          <w:rFonts w:ascii="Questa-Regular" w:hAnsi="Questa-Regular" w:cstheme="minorHAnsi"/>
          <w:color w:val="212529"/>
        </w:rPr>
        <w:t xml:space="preserve">Inden spørgsmålet om overførsel forelægges, skal den indsatte have lejlighed til at udtale sig, </w:t>
      </w:r>
      <w:r w:rsidR="005B04AD" w:rsidRPr="000A75CB">
        <w:rPr>
          <w:rFonts w:ascii="Questa-Regular" w:hAnsi="Questa-Regular" w:cstheme="minorHAnsi"/>
          <w:color w:val="212529"/>
        </w:rPr>
        <w:t>jf. stk. 1</w:t>
      </w:r>
      <w:r w:rsidRPr="000A75CB">
        <w:rPr>
          <w:rFonts w:ascii="Questa-Regular" w:hAnsi="Questa-Regular" w:cstheme="minorHAnsi"/>
          <w:color w:val="212529"/>
        </w:rPr>
        <w:t>.</w:t>
      </w:r>
    </w:p>
    <w:p w14:paraId="19637139" w14:textId="77777777" w:rsidR="002D6AB1" w:rsidRPr="000A75CB" w:rsidRDefault="002D6AB1" w:rsidP="000A75CB">
      <w:pPr>
        <w:pStyle w:val="kapitel"/>
        <w:shd w:val="clear" w:color="auto" w:fill="FFFFFF" w:themeFill="background1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0A75CB">
        <w:rPr>
          <w:rFonts w:ascii="Questa-Regular" w:hAnsi="Questa-Regular" w:cstheme="minorHAnsi"/>
          <w:color w:val="212529"/>
        </w:rPr>
        <w:t>Kapitel 3</w:t>
      </w:r>
    </w:p>
    <w:p w14:paraId="16FB5EE4" w14:textId="77777777" w:rsidR="002D6AB1" w:rsidRPr="000A75CB" w:rsidRDefault="002D6AB1" w:rsidP="000A75CB">
      <w:pPr>
        <w:pStyle w:val="kapiteloverskrift2"/>
        <w:shd w:val="clear" w:color="auto" w:fill="FFFFFF" w:themeFill="background1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0A75CB">
        <w:rPr>
          <w:rFonts w:ascii="Questa-Regular" w:hAnsi="Questa-Regular" w:cstheme="minorHAnsi"/>
          <w:i/>
          <w:iCs/>
          <w:color w:val="212529"/>
        </w:rPr>
        <w:t>Administrative klageregler og ikrafttræden m.v.</w:t>
      </w:r>
    </w:p>
    <w:p w14:paraId="447419BC" w14:textId="5DB2175B" w:rsidR="002D6AB1" w:rsidRPr="000A75CB" w:rsidRDefault="00C400DE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0A75CB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§ 9</w:t>
      </w:r>
      <w:r w:rsidR="002D6AB1" w:rsidRPr="000A75CB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.</w:t>
      </w:r>
      <w:r w:rsidR="002D6AB1" w:rsidRPr="000A75CB">
        <w:rPr>
          <w:rFonts w:ascii="Questa-Regular" w:hAnsi="Questa-Regular" w:cstheme="minorHAnsi"/>
          <w:color w:val="212529"/>
        </w:rPr>
        <w:t xml:space="preserve"> Følgende afgørelser truffet af </w:t>
      </w:r>
      <w:r w:rsidR="001620E0" w:rsidRPr="000A75CB">
        <w:rPr>
          <w:rFonts w:ascii="Questa-Regular" w:hAnsi="Questa-Regular" w:cstheme="minorHAnsi"/>
          <w:color w:val="212529"/>
        </w:rPr>
        <w:t xml:space="preserve">det </w:t>
      </w:r>
      <w:r w:rsidR="002D6AB1" w:rsidRPr="000A75CB">
        <w:rPr>
          <w:rFonts w:ascii="Questa-Regular" w:hAnsi="Questa-Regular" w:cstheme="minorHAnsi"/>
          <w:color w:val="212529"/>
        </w:rPr>
        <w:t>kriminalforsorgsområde</w:t>
      </w:r>
      <w:r w:rsidR="001776E3" w:rsidRPr="000A75CB">
        <w:rPr>
          <w:rFonts w:ascii="Questa-Regular" w:hAnsi="Questa-Regular" w:cstheme="minorHAnsi"/>
          <w:color w:val="212529"/>
        </w:rPr>
        <w:t>,</w:t>
      </w:r>
      <w:r w:rsidR="001620E0" w:rsidRPr="000A75CB">
        <w:rPr>
          <w:rFonts w:ascii="Questa-Regular" w:hAnsi="Questa-Regular" w:cstheme="minorHAnsi"/>
          <w:color w:val="212529"/>
        </w:rPr>
        <w:t xml:space="preserve"> hvorunder Kriminalforsorgen på Færøerne hører,</w:t>
      </w:r>
      <w:r w:rsidR="002D6AB1" w:rsidRPr="000A75CB">
        <w:rPr>
          <w:rFonts w:ascii="Questa-Regular" w:hAnsi="Questa-Regular" w:cstheme="minorHAnsi"/>
          <w:color w:val="212529"/>
        </w:rPr>
        <w:t xml:space="preserve"> kan påklages til Direktoratet for Kriminalforsorgen:</w:t>
      </w:r>
    </w:p>
    <w:p w14:paraId="350C1106" w14:textId="69BA8FB4" w:rsidR="002D6AB1" w:rsidRPr="000A75CB" w:rsidRDefault="000A75CB" w:rsidP="000A75CB">
      <w:pPr>
        <w:pStyle w:val="liste1"/>
        <w:shd w:val="clear" w:color="auto" w:fill="FFFFFF" w:themeFill="background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1) </w:t>
      </w:r>
      <w:r w:rsidR="00F575BE" w:rsidRPr="000A75CB">
        <w:rPr>
          <w:rFonts w:ascii="Questa-Regular" w:hAnsi="Questa-Regular" w:cstheme="minorHAnsi"/>
          <w:color w:val="212529"/>
        </w:rPr>
        <w:t xml:space="preserve">En afgørelse efter straffuldbyrdelseslovens § 21, stk. 2, </w:t>
      </w:r>
      <w:r w:rsidR="00C400DE" w:rsidRPr="000A75CB">
        <w:rPr>
          <w:rFonts w:ascii="Questa-Regular" w:hAnsi="Questa-Regular" w:cstheme="minorHAnsi"/>
          <w:color w:val="212529"/>
        </w:rPr>
        <w:t xml:space="preserve">nr. 1-4 </w:t>
      </w:r>
      <w:r w:rsidR="00542B1C" w:rsidRPr="000A75CB">
        <w:rPr>
          <w:rFonts w:ascii="Questa-Regular" w:hAnsi="Questa-Regular" w:cstheme="minorHAnsi"/>
          <w:color w:val="212529"/>
        </w:rPr>
        <w:t>eller</w:t>
      </w:r>
      <w:r w:rsidR="00052EA4" w:rsidRPr="000A75CB">
        <w:rPr>
          <w:rFonts w:ascii="Questa-Regular" w:hAnsi="Questa-Regular" w:cstheme="minorHAnsi"/>
          <w:color w:val="212529"/>
        </w:rPr>
        <w:t xml:space="preserve"> 7, </w:t>
      </w:r>
      <w:r w:rsidR="00F575BE" w:rsidRPr="000A75CB">
        <w:rPr>
          <w:rFonts w:ascii="Questa-Regular" w:hAnsi="Questa-Regular" w:cstheme="minorHAnsi"/>
          <w:color w:val="212529"/>
        </w:rPr>
        <w:t>om anbr</w:t>
      </w:r>
      <w:r w:rsidR="009117DA" w:rsidRPr="000A75CB">
        <w:rPr>
          <w:rFonts w:ascii="Questa-Regular" w:hAnsi="Questa-Regular" w:cstheme="minorHAnsi"/>
          <w:color w:val="212529"/>
        </w:rPr>
        <w:t xml:space="preserve">ingelse i </w:t>
      </w:r>
      <w:r w:rsidR="00C400DE" w:rsidRPr="000A75CB">
        <w:rPr>
          <w:rFonts w:ascii="Questa-Regular" w:hAnsi="Questa-Regular" w:cstheme="minorHAnsi"/>
          <w:color w:val="212529"/>
        </w:rPr>
        <w:t>fængsel eller arresthus</w:t>
      </w:r>
      <w:r w:rsidR="009117DA" w:rsidRPr="000A75CB">
        <w:rPr>
          <w:rFonts w:ascii="Questa-Regular" w:hAnsi="Questa-Regular" w:cstheme="minorHAnsi"/>
          <w:color w:val="212529"/>
        </w:rPr>
        <w:t xml:space="preserve"> i Danmark</w:t>
      </w:r>
      <w:r w:rsidR="00052EA4" w:rsidRPr="000A75CB">
        <w:rPr>
          <w:rFonts w:ascii="Questa-Regular" w:hAnsi="Questa-Regular" w:cstheme="minorHAnsi"/>
          <w:color w:val="212529"/>
        </w:rPr>
        <w:t>.</w:t>
      </w:r>
    </w:p>
    <w:p w14:paraId="2AF5D0D9" w14:textId="36D2BA4A" w:rsidR="002D6AB1" w:rsidRPr="000A75CB" w:rsidRDefault="000A75CB" w:rsidP="000A75CB">
      <w:pPr>
        <w:pStyle w:val="liste1"/>
        <w:shd w:val="clear" w:color="auto" w:fill="FFFFFF" w:themeFill="background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2) </w:t>
      </w:r>
      <w:r w:rsidR="002D6AB1" w:rsidRPr="000A75CB">
        <w:rPr>
          <w:rFonts w:ascii="Questa-Regular" w:hAnsi="Questa-Regular" w:cstheme="minorHAnsi"/>
          <w:color w:val="212529"/>
        </w:rPr>
        <w:t xml:space="preserve">En afgørelse efter straffuldbyrdelseslovens § </w:t>
      </w:r>
      <w:r w:rsidR="00542B1C" w:rsidRPr="000A75CB">
        <w:rPr>
          <w:rFonts w:ascii="Questa-Regular" w:hAnsi="Questa-Regular" w:cstheme="minorHAnsi"/>
          <w:color w:val="212529"/>
        </w:rPr>
        <w:t>24, nr. 1-4 eller</w:t>
      </w:r>
      <w:r w:rsidR="00052EA4" w:rsidRPr="000A75CB">
        <w:rPr>
          <w:rFonts w:ascii="Questa-Regular" w:hAnsi="Questa-Regular" w:cstheme="minorHAnsi"/>
          <w:color w:val="212529"/>
        </w:rPr>
        <w:t xml:space="preserve"> 7</w:t>
      </w:r>
      <w:r w:rsidR="009B3A2C" w:rsidRPr="000A75CB">
        <w:rPr>
          <w:rFonts w:ascii="Questa-Regular" w:hAnsi="Questa-Regular" w:cstheme="minorHAnsi"/>
          <w:color w:val="212529"/>
        </w:rPr>
        <w:t>, om overførsel til fængsel eller arresthus i Danmark</w:t>
      </w:r>
      <w:r w:rsidR="00052EA4" w:rsidRPr="000A75CB">
        <w:rPr>
          <w:rFonts w:ascii="Questa-Regular" w:hAnsi="Questa-Regular" w:cstheme="minorHAnsi"/>
          <w:color w:val="212529"/>
        </w:rPr>
        <w:t>.</w:t>
      </w:r>
    </w:p>
    <w:p w14:paraId="3359DB1E" w14:textId="3468B103" w:rsidR="008608F8" w:rsidRPr="000A75CB" w:rsidRDefault="000A75CB" w:rsidP="000A75CB">
      <w:pPr>
        <w:pStyle w:val="liste1"/>
        <w:shd w:val="clear" w:color="auto" w:fill="FFFFFF" w:themeFill="background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3) </w:t>
      </w:r>
      <w:r w:rsidR="008608F8" w:rsidRPr="000A75CB">
        <w:rPr>
          <w:rFonts w:ascii="Questa-Regular" w:hAnsi="Questa-Regular" w:cstheme="minorHAnsi"/>
          <w:color w:val="212529"/>
        </w:rPr>
        <w:t>En afgørelse om afslag på overførsel fra fængsel eller arresthus i Danmark til Færøerne</w:t>
      </w:r>
      <w:r w:rsidR="001239FE" w:rsidRPr="000A75CB">
        <w:rPr>
          <w:rFonts w:ascii="Questa-Regular" w:hAnsi="Questa-Regular" w:cstheme="minorHAnsi"/>
          <w:color w:val="212529"/>
        </w:rPr>
        <w:t xml:space="preserve"> Arrest</w:t>
      </w:r>
      <w:r w:rsidR="008608F8" w:rsidRPr="000A75CB">
        <w:rPr>
          <w:rFonts w:ascii="Questa-Regular" w:hAnsi="Questa-Regular" w:cstheme="minorHAnsi"/>
          <w:color w:val="212529"/>
        </w:rPr>
        <w:t xml:space="preserve">, når den indsatte er anbragt i </w:t>
      </w:r>
      <w:r w:rsidR="00ED7595" w:rsidRPr="000A75CB">
        <w:rPr>
          <w:rFonts w:ascii="Questa-Regular" w:hAnsi="Questa-Regular" w:cstheme="minorHAnsi"/>
          <w:color w:val="212529"/>
        </w:rPr>
        <w:t>fængsel eller arresthus</w:t>
      </w:r>
      <w:r w:rsidR="008608F8" w:rsidRPr="000A75CB">
        <w:rPr>
          <w:rFonts w:ascii="Questa-Regular" w:hAnsi="Questa-Regular" w:cstheme="minorHAnsi"/>
          <w:color w:val="212529"/>
        </w:rPr>
        <w:t xml:space="preserve"> i Danmark eft</w:t>
      </w:r>
      <w:r w:rsidR="00ED7595" w:rsidRPr="000A75CB">
        <w:rPr>
          <w:rFonts w:ascii="Questa-Regular" w:hAnsi="Questa-Regular" w:cstheme="minorHAnsi"/>
          <w:color w:val="212529"/>
        </w:rPr>
        <w:t>er straffuldbyrdelseslovens § 21</w:t>
      </w:r>
      <w:r w:rsidR="008608F8" w:rsidRPr="000A75CB">
        <w:rPr>
          <w:rFonts w:ascii="Questa-Regular" w:hAnsi="Questa-Regular" w:cstheme="minorHAnsi"/>
          <w:color w:val="212529"/>
        </w:rPr>
        <w:t xml:space="preserve">, stk. </w:t>
      </w:r>
      <w:r w:rsidR="00ED7595" w:rsidRPr="000A75CB">
        <w:rPr>
          <w:rFonts w:ascii="Questa-Regular" w:hAnsi="Questa-Regular" w:cstheme="minorHAnsi"/>
          <w:color w:val="212529"/>
        </w:rPr>
        <w:t>2</w:t>
      </w:r>
      <w:r w:rsidR="008608F8" w:rsidRPr="000A75CB">
        <w:rPr>
          <w:rFonts w:ascii="Questa-Regular" w:hAnsi="Questa-Regular" w:cstheme="minorHAnsi"/>
          <w:color w:val="212529"/>
        </w:rPr>
        <w:t xml:space="preserve">, nr. 1-4 eller 7, eller overført </w:t>
      </w:r>
      <w:r w:rsidR="00ED7595" w:rsidRPr="000A75CB">
        <w:rPr>
          <w:rFonts w:ascii="Questa-Regular" w:hAnsi="Questa-Regular" w:cstheme="minorHAnsi"/>
          <w:color w:val="212529"/>
        </w:rPr>
        <w:t xml:space="preserve">fra Færøerne </w:t>
      </w:r>
      <w:r w:rsidR="001239FE" w:rsidRPr="000A75CB">
        <w:rPr>
          <w:rFonts w:ascii="Questa-Regular" w:hAnsi="Questa-Regular" w:cstheme="minorHAnsi"/>
          <w:color w:val="212529"/>
        </w:rPr>
        <w:t xml:space="preserve">Arrest </w:t>
      </w:r>
      <w:r w:rsidR="008608F8" w:rsidRPr="000A75CB">
        <w:rPr>
          <w:rFonts w:ascii="Questa-Regular" w:hAnsi="Questa-Regular" w:cstheme="minorHAnsi"/>
          <w:color w:val="212529"/>
        </w:rPr>
        <w:t xml:space="preserve">til </w:t>
      </w:r>
      <w:r w:rsidR="00ED7595" w:rsidRPr="000A75CB">
        <w:rPr>
          <w:rFonts w:ascii="Questa-Regular" w:hAnsi="Questa-Regular" w:cstheme="minorHAnsi"/>
          <w:color w:val="212529"/>
        </w:rPr>
        <w:t>fængsel eller arresthus</w:t>
      </w:r>
      <w:r w:rsidR="008608F8" w:rsidRPr="000A75CB">
        <w:rPr>
          <w:rFonts w:ascii="Questa-Regular" w:hAnsi="Questa-Regular" w:cstheme="minorHAnsi"/>
          <w:color w:val="212529"/>
        </w:rPr>
        <w:t xml:space="preserve"> i Danmark efter straffuldbyrdelseslovens §</w:t>
      </w:r>
      <w:r w:rsidR="00581457" w:rsidRPr="000A75CB">
        <w:rPr>
          <w:rFonts w:ascii="Questa-Regular" w:hAnsi="Questa-Regular" w:cstheme="minorHAnsi"/>
          <w:color w:val="212529"/>
        </w:rPr>
        <w:t xml:space="preserve"> 24, nr. 1-4 eller 7.</w:t>
      </w:r>
    </w:p>
    <w:p w14:paraId="1937CFEA" w14:textId="3746DBBD" w:rsidR="00DE4E1A" w:rsidRPr="000A75CB" w:rsidRDefault="000A75CB" w:rsidP="000A75CB">
      <w:pPr>
        <w:pStyle w:val="liste1"/>
        <w:shd w:val="clear" w:color="auto" w:fill="FFFFFF" w:themeFill="background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4) </w:t>
      </w:r>
      <w:r w:rsidR="00DE4E1A" w:rsidRPr="000A75CB">
        <w:rPr>
          <w:rFonts w:ascii="Questa-Regular" w:hAnsi="Questa-Regular" w:cstheme="minorHAnsi"/>
          <w:color w:val="212529"/>
        </w:rPr>
        <w:t xml:space="preserve">En afgørelse om afslag på overførsel fra fængsel eller arresthus i Danmark til Færøerne </w:t>
      </w:r>
      <w:r w:rsidR="001239FE" w:rsidRPr="000A75CB">
        <w:rPr>
          <w:rFonts w:ascii="Questa-Regular" w:hAnsi="Questa-Regular" w:cstheme="minorHAnsi"/>
          <w:color w:val="212529"/>
        </w:rPr>
        <w:t xml:space="preserve">Arrest </w:t>
      </w:r>
      <w:r w:rsidR="00DE4E1A" w:rsidRPr="000A75CB">
        <w:rPr>
          <w:rFonts w:ascii="Questa-Regular" w:hAnsi="Questa-Regular" w:cstheme="minorHAnsi"/>
          <w:color w:val="212529"/>
        </w:rPr>
        <w:t>efter straffuldbyrdelseslovens § 25, stk. 2.</w:t>
      </w:r>
    </w:p>
    <w:p w14:paraId="0D2FF876" w14:textId="77777777" w:rsidR="002D6AB1" w:rsidRPr="000A75CB" w:rsidRDefault="002D6AB1" w:rsidP="000A75CB">
      <w:pPr>
        <w:pStyle w:val="stk2"/>
        <w:shd w:val="clear" w:color="auto" w:fill="FFFFFF" w:themeFill="background1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0A75CB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0A75CB">
        <w:rPr>
          <w:rFonts w:ascii="Questa-Regular" w:hAnsi="Questa-Regular" w:cstheme="minorHAnsi"/>
          <w:color w:val="212529"/>
        </w:rPr>
        <w:t> </w:t>
      </w:r>
      <w:r w:rsidR="008379E4" w:rsidRPr="000A75CB">
        <w:rPr>
          <w:rFonts w:ascii="Questa-Regular" w:hAnsi="Questa-Regular" w:cstheme="minorHAnsi"/>
          <w:color w:val="212529"/>
        </w:rPr>
        <w:t>Hvis en</w:t>
      </w:r>
      <w:r w:rsidRPr="000A75CB">
        <w:rPr>
          <w:rFonts w:ascii="Questa-Regular" w:hAnsi="Questa-Regular" w:cstheme="minorHAnsi"/>
          <w:color w:val="212529"/>
        </w:rPr>
        <w:t xml:space="preserve"> afgørelse om </w:t>
      </w:r>
      <w:r w:rsidR="008379E4" w:rsidRPr="000A75CB">
        <w:rPr>
          <w:rFonts w:ascii="Questa-Regular" w:hAnsi="Questa-Regular" w:cstheme="minorHAnsi"/>
          <w:color w:val="212529"/>
        </w:rPr>
        <w:t xml:space="preserve">anbringelse i eller overførsel til </w:t>
      </w:r>
      <w:r w:rsidR="00C400DE" w:rsidRPr="000A75CB">
        <w:rPr>
          <w:rFonts w:ascii="Questa-Regular" w:hAnsi="Questa-Regular" w:cstheme="minorHAnsi"/>
          <w:color w:val="212529"/>
        </w:rPr>
        <w:t xml:space="preserve">fængsel eller arresthus </w:t>
      </w:r>
      <w:r w:rsidR="008379E4" w:rsidRPr="000A75CB">
        <w:rPr>
          <w:rFonts w:ascii="Questa-Regular" w:hAnsi="Questa-Regular" w:cstheme="minorHAnsi"/>
          <w:color w:val="212529"/>
        </w:rPr>
        <w:t xml:space="preserve">i Danmark, jf. stk. 1, fastholdes, kan afgørelsen først </w:t>
      </w:r>
      <w:r w:rsidRPr="000A75CB">
        <w:rPr>
          <w:rFonts w:ascii="Questa-Regular" w:hAnsi="Questa-Regular" w:cstheme="minorHAnsi"/>
          <w:color w:val="212529"/>
        </w:rPr>
        <w:t>påklages til Direktoratet for Kriminalforsorgen</w:t>
      </w:r>
      <w:r w:rsidR="008379E4" w:rsidRPr="000A75CB">
        <w:rPr>
          <w:rFonts w:ascii="Questa-Regular" w:hAnsi="Questa-Regular" w:cstheme="minorHAnsi"/>
          <w:color w:val="212529"/>
        </w:rPr>
        <w:t xml:space="preserve"> på ny</w:t>
      </w:r>
      <w:r w:rsidRPr="000A75CB">
        <w:rPr>
          <w:rFonts w:ascii="Questa-Regular" w:hAnsi="Questa-Regular" w:cstheme="minorHAnsi"/>
          <w:color w:val="212529"/>
        </w:rPr>
        <w:t>, når der er forløbet 6 måneder, siden der blev truffet afgørelse om spørgsmålet.</w:t>
      </w:r>
    </w:p>
    <w:p w14:paraId="045B800B" w14:textId="77777777" w:rsidR="002D6AB1" w:rsidRPr="000A75CB" w:rsidRDefault="002D6AB1" w:rsidP="0017221B">
      <w:pPr>
        <w:pStyle w:val="stk2"/>
        <w:shd w:val="clear" w:color="auto" w:fill="FFFFFF" w:themeFill="background1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0A75CB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lastRenderedPageBreak/>
        <w:t>Stk. 3.</w:t>
      </w:r>
      <w:r w:rsidRPr="000A75CB">
        <w:rPr>
          <w:rFonts w:ascii="Questa-Regular" w:hAnsi="Questa-Regular" w:cstheme="minorHAnsi"/>
          <w:color w:val="212529"/>
        </w:rPr>
        <w:t> Klage til Direktoratet for Kriminalforsorgen skal iværksættes inden to måneder efter, at afgørelsen er meddelt den dømte. Direktoratet for Kriminalforsorgen kan i særlige tilfælde se bort fra denne frist.</w:t>
      </w:r>
    </w:p>
    <w:p w14:paraId="454BC9D0" w14:textId="1AC87E9F" w:rsidR="002D6AB1" w:rsidRPr="000A75CB" w:rsidRDefault="002D6AB1" w:rsidP="0017221B">
      <w:pPr>
        <w:pStyle w:val="stk2"/>
        <w:shd w:val="clear" w:color="auto" w:fill="FFFFFF" w:themeFill="background1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0A75CB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4.</w:t>
      </w:r>
      <w:r w:rsidRPr="000A75CB">
        <w:rPr>
          <w:rFonts w:ascii="Questa-Regular" w:hAnsi="Questa-Regular" w:cstheme="minorHAnsi"/>
          <w:color w:val="212529"/>
        </w:rPr>
        <w:t xml:space="preserve"> En klage til Direktoratet for Kriminalforsorgen har ikke opsættende virkning, medmindre </w:t>
      </w:r>
      <w:r w:rsidR="001620E0" w:rsidRPr="000A75CB">
        <w:rPr>
          <w:rFonts w:ascii="Questa-Regular" w:hAnsi="Questa-Regular" w:cstheme="minorHAnsi"/>
          <w:color w:val="212529"/>
        </w:rPr>
        <w:t xml:space="preserve">det </w:t>
      </w:r>
      <w:r w:rsidRPr="000A75CB">
        <w:rPr>
          <w:rFonts w:ascii="Questa-Regular" w:hAnsi="Questa-Regular" w:cstheme="minorHAnsi"/>
          <w:color w:val="212529"/>
        </w:rPr>
        <w:t>kriminalforsorgsområde</w:t>
      </w:r>
      <w:r w:rsidR="001620E0" w:rsidRPr="000A75CB">
        <w:rPr>
          <w:rFonts w:ascii="Questa-Regular" w:hAnsi="Questa-Regular" w:cstheme="minorHAnsi"/>
          <w:color w:val="212529"/>
        </w:rPr>
        <w:t>, hvorunder Kriminalforsorgen på Færøerne hører,</w:t>
      </w:r>
      <w:r w:rsidRPr="000A75CB">
        <w:rPr>
          <w:rFonts w:ascii="Questa-Regular" w:hAnsi="Questa-Regular" w:cstheme="minorHAnsi"/>
          <w:color w:val="212529"/>
        </w:rPr>
        <w:t xml:space="preserve"> eller direktoratet træffer bestemmelse herom.</w:t>
      </w:r>
    </w:p>
    <w:p w14:paraId="078A03A9" w14:textId="1D501A8A" w:rsidR="002D6AB1" w:rsidRPr="000A75CB" w:rsidRDefault="005C74E9" w:rsidP="000A75CB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rPr>
          <w:rFonts w:ascii="Questa-Regular" w:hAnsi="Questa-Regular" w:cstheme="minorHAnsi"/>
          <w:color w:val="212529"/>
        </w:rPr>
      </w:pPr>
      <w:r w:rsidRPr="000A75CB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§ 10</w:t>
      </w:r>
      <w:r w:rsidR="002D6AB1" w:rsidRPr="000A75CB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.</w:t>
      </w:r>
      <w:r w:rsidR="002D6AB1" w:rsidRPr="000A75CB">
        <w:rPr>
          <w:rFonts w:ascii="Questa-Regular" w:hAnsi="Questa-Regular" w:cstheme="minorHAnsi"/>
          <w:color w:val="212529"/>
        </w:rPr>
        <w:t> Bekendtgørelsen træder i kraft</w:t>
      </w:r>
      <w:r w:rsidR="000A75CB">
        <w:rPr>
          <w:rFonts w:ascii="Questa-Regular" w:hAnsi="Questa-Regular" w:cstheme="minorHAnsi"/>
          <w:color w:val="212529"/>
        </w:rPr>
        <w:t xml:space="preserve"> den</w:t>
      </w:r>
      <w:r w:rsidR="002D6AB1" w:rsidRPr="000A75CB">
        <w:rPr>
          <w:rFonts w:ascii="Questa-Regular" w:hAnsi="Questa-Regular" w:cstheme="minorHAnsi"/>
          <w:color w:val="212529"/>
        </w:rPr>
        <w:t xml:space="preserve"> </w:t>
      </w:r>
      <w:r w:rsidR="0043309D" w:rsidRPr="000A75CB">
        <w:rPr>
          <w:rFonts w:ascii="Questa-Regular" w:hAnsi="Questa-Regular" w:cstheme="minorHAnsi"/>
          <w:color w:val="212529"/>
        </w:rPr>
        <w:t>1. juli 2023.</w:t>
      </w:r>
    </w:p>
    <w:p w14:paraId="54BB2EBA" w14:textId="4ACCC236" w:rsidR="002D6AB1" w:rsidRPr="000A75CB" w:rsidRDefault="002D6AB1" w:rsidP="00652A9C">
      <w:pPr>
        <w:pStyle w:val="stk2"/>
        <w:shd w:val="clear" w:color="auto" w:fill="FFFFFF" w:themeFill="background1"/>
        <w:spacing w:before="0" w:beforeAutospacing="0" w:after="0" w:afterAutospacing="0"/>
        <w:ind w:firstLine="240"/>
        <w:rPr>
          <w:rFonts w:ascii="Questa-Regular" w:hAnsi="Questa-Regular" w:cstheme="minorHAnsi"/>
          <w:color w:val="212529"/>
        </w:rPr>
      </w:pPr>
    </w:p>
    <w:p w14:paraId="2BFC8896" w14:textId="77777777" w:rsidR="00052EA4" w:rsidRPr="000A75CB" w:rsidRDefault="00052EA4" w:rsidP="00652A9C">
      <w:pPr>
        <w:shd w:val="clear" w:color="auto" w:fill="FFFFFF" w:themeFill="background1"/>
        <w:rPr>
          <w:rFonts w:ascii="Questa-Regular" w:hAnsi="Questa-Regular" w:cstheme="minorHAnsi"/>
          <w:i/>
          <w:iCs/>
          <w:color w:val="212529"/>
          <w:sz w:val="24"/>
          <w:szCs w:val="24"/>
        </w:rPr>
      </w:pPr>
    </w:p>
    <w:p w14:paraId="1210B55E" w14:textId="701E5C0E" w:rsidR="00052EA4" w:rsidRDefault="002D6AB1" w:rsidP="00652A9C">
      <w:pPr>
        <w:shd w:val="clear" w:color="auto" w:fill="FFFFFF" w:themeFill="background1"/>
        <w:jc w:val="center"/>
        <w:rPr>
          <w:rFonts w:ascii="Questa-Regular" w:hAnsi="Questa-Regular" w:cstheme="minorHAnsi"/>
          <w:i/>
          <w:iCs/>
          <w:color w:val="212529"/>
          <w:sz w:val="23"/>
          <w:szCs w:val="23"/>
        </w:rPr>
      </w:pPr>
      <w:r w:rsidRPr="00851A72">
        <w:rPr>
          <w:rFonts w:ascii="Questa-Regular" w:hAnsi="Questa-Regular" w:cstheme="minorHAnsi"/>
          <w:i/>
          <w:iCs/>
          <w:color w:val="212529"/>
          <w:sz w:val="23"/>
          <w:szCs w:val="23"/>
        </w:rPr>
        <w:t xml:space="preserve">Justitsministeriet, den </w:t>
      </w:r>
    </w:p>
    <w:p w14:paraId="57BE6E5C" w14:textId="3F9CA134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76E1234D" w14:textId="361431E4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3FCAC77A" w14:textId="61537061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590B2A01" w14:textId="1C57505E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5CB2DE1E" w14:textId="55001909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7FCD5CEF" w14:textId="047347E5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5599D476" w14:textId="09789C85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73195223" w14:textId="2D70EEEB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608A7DEB" w14:textId="3C0D8453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6D9A49D4" w14:textId="530F3683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09AB1A08" w14:textId="4E7D7B51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3EF0AD8A" w14:textId="323E5C2D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1D630A68" w14:textId="7B930C5F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534E9B7C" w14:textId="09AFD15F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38FFDD83" w14:textId="2227AA50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66BD7E9A" w14:textId="0EAEB4FD" w:rsidR="00932A54" w:rsidRDefault="00932A54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5F61F59F" w14:textId="4C18B8F1" w:rsidR="00932A54" w:rsidRDefault="00932A54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6B7BC9C5" w14:textId="06F86AB4" w:rsidR="00932A54" w:rsidRDefault="00932A54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032230AB" w14:textId="51B1C937" w:rsidR="00932A54" w:rsidRDefault="00932A54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2C812C8F" w14:textId="729731CD" w:rsidR="00932A54" w:rsidRDefault="00932A54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2D5E8D18" w14:textId="77777777" w:rsidR="00932A54" w:rsidRDefault="00932A54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528FBDC1" w14:textId="6F6F65F5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1FA767D5" w14:textId="74472BB8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69652DC6" w14:textId="6999EF8D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5187E045" w14:textId="64B38E0E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575DAADE" w14:textId="3F70E32F" w:rsidR="00EF131D" w:rsidRDefault="00EF131D" w:rsidP="00652A9C">
      <w:pPr>
        <w:shd w:val="clear" w:color="auto" w:fill="FFFFFF" w:themeFill="background1"/>
        <w:jc w:val="center"/>
        <w:rPr>
          <w:rFonts w:ascii="Questa-Regular" w:hAnsi="Questa-Regular" w:cstheme="minorHAnsi"/>
          <w:sz w:val="23"/>
          <w:szCs w:val="23"/>
        </w:rPr>
      </w:pPr>
    </w:p>
    <w:p w14:paraId="260A8694" w14:textId="77777777" w:rsidR="005727C7" w:rsidRPr="000F06EC" w:rsidRDefault="005727C7" w:rsidP="000F06EC">
      <w:pPr>
        <w:shd w:val="clear" w:color="auto" w:fill="FFFFFF" w:themeFill="background1"/>
        <w:rPr>
          <w:rFonts w:ascii="Questa-Regular" w:hAnsi="Questa-Regular" w:cstheme="minorHAnsi"/>
          <w:sz w:val="23"/>
          <w:szCs w:val="23"/>
        </w:rPr>
      </w:pPr>
    </w:p>
    <w:sectPr w:rsidR="005727C7" w:rsidRPr="000F06EC" w:rsidSect="002D6AB1">
      <w:pgSz w:w="11906" w:h="16838"/>
      <w:pgMar w:top="1814" w:right="1417" w:bottom="16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098C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6D7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0EC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2974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54766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4F3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4A6C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424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A7002A"/>
    <w:multiLevelType w:val="hybridMultilevel"/>
    <w:tmpl w:val="FE3A9466"/>
    <w:lvl w:ilvl="0" w:tplc="2B7A3642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18" w:hanging="360"/>
      </w:pPr>
    </w:lvl>
    <w:lvl w:ilvl="2" w:tplc="0406001B" w:tentative="1">
      <w:start w:val="1"/>
      <w:numFmt w:val="lowerRoman"/>
      <w:lvlText w:val="%3."/>
      <w:lvlJc w:val="right"/>
      <w:pPr>
        <w:ind w:left="2038" w:hanging="180"/>
      </w:pPr>
    </w:lvl>
    <w:lvl w:ilvl="3" w:tplc="0406000F" w:tentative="1">
      <w:start w:val="1"/>
      <w:numFmt w:val="decimal"/>
      <w:lvlText w:val="%4."/>
      <w:lvlJc w:val="left"/>
      <w:pPr>
        <w:ind w:left="2758" w:hanging="360"/>
      </w:pPr>
    </w:lvl>
    <w:lvl w:ilvl="4" w:tplc="04060019" w:tentative="1">
      <w:start w:val="1"/>
      <w:numFmt w:val="lowerLetter"/>
      <w:lvlText w:val="%5."/>
      <w:lvlJc w:val="left"/>
      <w:pPr>
        <w:ind w:left="3478" w:hanging="360"/>
      </w:pPr>
    </w:lvl>
    <w:lvl w:ilvl="5" w:tplc="0406001B" w:tentative="1">
      <w:start w:val="1"/>
      <w:numFmt w:val="lowerRoman"/>
      <w:lvlText w:val="%6."/>
      <w:lvlJc w:val="right"/>
      <w:pPr>
        <w:ind w:left="4198" w:hanging="180"/>
      </w:pPr>
    </w:lvl>
    <w:lvl w:ilvl="6" w:tplc="0406000F" w:tentative="1">
      <w:start w:val="1"/>
      <w:numFmt w:val="decimal"/>
      <w:lvlText w:val="%7."/>
      <w:lvlJc w:val="left"/>
      <w:pPr>
        <w:ind w:left="4918" w:hanging="360"/>
      </w:pPr>
    </w:lvl>
    <w:lvl w:ilvl="7" w:tplc="04060019" w:tentative="1">
      <w:start w:val="1"/>
      <w:numFmt w:val="lowerLetter"/>
      <w:lvlText w:val="%8."/>
      <w:lvlJc w:val="left"/>
      <w:pPr>
        <w:ind w:left="5638" w:hanging="360"/>
      </w:pPr>
    </w:lvl>
    <w:lvl w:ilvl="8" w:tplc="040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0" w15:restartNumberingAfterBreak="0">
    <w:nsid w:val="025C3244"/>
    <w:multiLevelType w:val="hybridMultilevel"/>
    <w:tmpl w:val="357E8562"/>
    <w:lvl w:ilvl="0" w:tplc="04060011">
      <w:start w:val="1"/>
      <w:numFmt w:val="decimal"/>
      <w:lvlText w:val="%1)"/>
      <w:lvlJc w:val="left"/>
      <w:pPr>
        <w:ind w:left="960" w:hanging="360"/>
      </w:pPr>
    </w:lvl>
    <w:lvl w:ilvl="1" w:tplc="04060019" w:tentative="1">
      <w:start w:val="1"/>
      <w:numFmt w:val="lowerLetter"/>
      <w:lvlText w:val="%2."/>
      <w:lvlJc w:val="left"/>
      <w:pPr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06540536"/>
    <w:multiLevelType w:val="hybridMultilevel"/>
    <w:tmpl w:val="4FEEE970"/>
    <w:lvl w:ilvl="0" w:tplc="2856F6EC">
      <w:start w:val="1"/>
      <w:numFmt w:val="decimal"/>
      <w:lvlText w:val="%1)"/>
      <w:lvlJc w:val="left"/>
      <w:pPr>
        <w:ind w:left="720" w:hanging="360"/>
      </w:pPr>
      <w:rPr>
        <w:rFonts w:ascii="Questa-Regular" w:hAnsi="Questa-Regular" w:cstheme="minorHAnsi" w:hint="default"/>
        <w:b/>
        <w:color w:val="auto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C2389"/>
    <w:multiLevelType w:val="hybridMultilevel"/>
    <w:tmpl w:val="EB60405E"/>
    <w:lvl w:ilvl="0" w:tplc="65446624">
      <w:start w:val="3"/>
      <w:numFmt w:val="bullet"/>
      <w:lvlText w:val="-"/>
      <w:lvlJc w:val="left"/>
      <w:pPr>
        <w:ind w:left="720" w:hanging="360"/>
      </w:pPr>
      <w:rPr>
        <w:rFonts w:ascii="Questa-Regular" w:eastAsiaTheme="minorHAnsi" w:hAnsi="Questa-Regular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35D7C"/>
    <w:multiLevelType w:val="hybridMultilevel"/>
    <w:tmpl w:val="7F0ECA0C"/>
    <w:lvl w:ilvl="0" w:tplc="4BF2E41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E0081"/>
    <w:multiLevelType w:val="hybridMultilevel"/>
    <w:tmpl w:val="ABC66B18"/>
    <w:lvl w:ilvl="0" w:tplc="D1D2EB98">
      <w:start w:val="1"/>
      <w:numFmt w:val="decimal"/>
      <w:lvlText w:val="%1)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23AA6721"/>
    <w:multiLevelType w:val="hybridMultilevel"/>
    <w:tmpl w:val="205A9D5E"/>
    <w:lvl w:ilvl="0" w:tplc="BB9CC2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50D32"/>
    <w:multiLevelType w:val="hybridMultilevel"/>
    <w:tmpl w:val="4FEEE970"/>
    <w:lvl w:ilvl="0" w:tplc="2856F6EC">
      <w:start w:val="1"/>
      <w:numFmt w:val="decimal"/>
      <w:lvlText w:val="%1)"/>
      <w:lvlJc w:val="left"/>
      <w:pPr>
        <w:ind w:left="720" w:hanging="360"/>
      </w:pPr>
      <w:rPr>
        <w:rFonts w:ascii="Questa-Regular" w:hAnsi="Questa-Regular" w:cstheme="minorHAnsi" w:hint="default"/>
        <w:b/>
        <w:color w:val="auto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A1877"/>
    <w:multiLevelType w:val="hybridMultilevel"/>
    <w:tmpl w:val="9730A0CC"/>
    <w:lvl w:ilvl="0" w:tplc="04060011">
      <w:start w:val="1"/>
      <w:numFmt w:val="decimal"/>
      <w:lvlText w:val="%1)"/>
      <w:lvlJc w:val="left"/>
      <w:pPr>
        <w:ind w:left="960" w:hanging="360"/>
      </w:pPr>
    </w:lvl>
    <w:lvl w:ilvl="1" w:tplc="04060019" w:tentative="1">
      <w:start w:val="1"/>
      <w:numFmt w:val="lowerLetter"/>
      <w:lvlText w:val="%2."/>
      <w:lvlJc w:val="left"/>
      <w:pPr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2F993C6F"/>
    <w:multiLevelType w:val="hybridMultilevel"/>
    <w:tmpl w:val="4286733A"/>
    <w:lvl w:ilvl="0" w:tplc="04060011">
      <w:start w:val="1"/>
      <w:numFmt w:val="decimal"/>
      <w:lvlText w:val="%1)"/>
      <w:lvlJc w:val="left"/>
      <w:pPr>
        <w:ind w:left="1000" w:hanging="360"/>
      </w:p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359B4BF9"/>
    <w:multiLevelType w:val="hybridMultilevel"/>
    <w:tmpl w:val="5A583736"/>
    <w:lvl w:ilvl="0" w:tplc="04060017">
      <w:start w:val="1"/>
      <w:numFmt w:val="lowerLetter"/>
      <w:lvlText w:val="%1)"/>
      <w:lvlJc w:val="left"/>
      <w:pPr>
        <w:ind w:left="95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78" w:hanging="360"/>
      </w:pPr>
    </w:lvl>
    <w:lvl w:ilvl="2" w:tplc="0406001B" w:tentative="1">
      <w:start w:val="1"/>
      <w:numFmt w:val="lowerRoman"/>
      <w:lvlText w:val="%3."/>
      <w:lvlJc w:val="right"/>
      <w:pPr>
        <w:ind w:left="2398" w:hanging="180"/>
      </w:pPr>
    </w:lvl>
    <w:lvl w:ilvl="3" w:tplc="0406000F" w:tentative="1">
      <w:start w:val="1"/>
      <w:numFmt w:val="decimal"/>
      <w:lvlText w:val="%4."/>
      <w:lvlJc w:val="left"/>
      <w:pPr>
        <w:ind w:left="3118" w:hanging="360"/>
      </w:pPr>
    </w:lvl>
    <w:lvl w:ilvl="4" w:tplc="04060019" w:tentative="1">
      <w:start w:val="1"/>
      <w:numFmt w:val="lowerLetter"/>
      <w:lvlText w:val="%5."/>
      <w:lvlJc w:val="left"/>
      <w:pPr>
        <w:ind w:left="3838" w:hanging="360"/>
      </w:pPr>
    </w:lvl>
    <w:lvl w:ilvl="5" w:tplc="0406001B" w:tentative="1">
      <w:start w:val="1"/>
      <w:numFmt w:val="lowerRoman"/>
      <w:lvlText w:val="%6."/>
      <w:lvlJc w:val="right"/>
      <w:pPr>
        <w:ind w:left="4558" w:hanging="180"/>
      </w:pPr>
    </w:lvl>
    <w:lvl w:ilvl="6" w:tplc="0406000F" w:tentative="1">
      <w:start w:val="1"/>
      <w:numFmt w:val="decimal"/>
      <w:lvlText w:val="%7."/>
      <w:lvlJc w:val="left"/>
      <w:pPr>
        <w:ind w:left="5278" w:hanging="360"/>
      </w:pPr>
    </w:lvl>
    <w:lvl w:ilvl="7" w:tplc="04060019" w:tentative="1">
      <w:start w:val="1"/>
      <w:numFmt w:val="lowerLetter"/>
      <w:lvlText w:val="%8."/>
      <w:lvlJc w:val="left"/>
      <w:pPr>
        <w:ind w:left="5998" w:hanging="360"/>
      </w:pPr>
    </w:lvl>
    <w:lvl w:ilvl="8" w:tplc="040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0" w15:restartNumberingAfterBreak="0">
    <w:nsid w:val="37772225"/>
    <w:multiLevelType w:val="hybridMultilevel"/>
    <w:tmpl w:val="58205D5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11FA"/>
    <w:multiLevelType w:val="hybridMultilevel"/>
    <w:tmpl w:val="AACCEF3C"/>
    <w:lvl w:ilvl="0" w:tplc="9B244B9A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E6D4A"/>
    <w:multiLevelType w:val="hybridMultilevel"/>
    <w:tmpl w:val="4C98FA74"/>
    <w:lvl w:ilvl="0" w:tplc="6D280692">
      <w:start w:val="3"/>
      <w:numFmt w:val="bullet"/>
      <w:lvlText w:val="-"/>
      <w:lvlJc w:val="left"/>
      <w:pPr>
        <w:ind w:left="720" w:hanging="360"/>
      </w:pPr>
      <w:rPr>
        <w:rFonts w:ascii="Questa-Regular" w:eastAsiaTheme="minorHAnsi" w:hAnsi="Questa-Regular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56BA"/>
    <w:multiLevelType w:val="hybridMultilevel"/>
    <w:tmpl w:val="09A669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933C6"/>
    <w:multiLevelType w:val="hybridMultilevel"/>
    <w:tmpl w:val="36220970"/>
    <w:lvl w:ilvl="0" w:tplc="EBB2B44C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A61C2"/>
    <w:multiLevelType w:val="hybridMultilevel"/>
    <w:tmpl w:val="1C543FB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24CD6"/>
    <w:multiLevelType w:val="multilevel"/>
    <w:tmpl w:val="D05CD4D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1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2" w:hanging="15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70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16"/>
      </w:pPr>
      <w:rPr>
        <w:rFonts w:hint="default"/>
      </w:rPr>
    </w:lvl>
  </w:abstractNum>
  <w:abstractNum w:abstractNumId="27" w15:restartNumberingAfterBreak="0">
    <w:nsid w:val="68F67DF5"/>
    <w:multiLevelType w:val="hybridMultilevel"/>
    <w:tmpl w:val="B8C6FA42"/>
    <w:lvl w:ilvl="0" w:tplc="EF44C86E">
      <w:start w:val="3"/>
      <w:numFmt w:val="bullet"/>
      <w:lvlText w:val="-"/>
      <w:lvlJc w:val="left"/>
      <w:pPr>
        <w:ind w:left="720" w:hanging="360"/>
      </w:pPr>
      <w:rPr>
        <w:rFonts w:ascii="Questa-Regular" w:eastAsiaTheme="minorHAnsi" w:hAnsi="Questa-Regular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B6C7B"/>
    <w:multiLevelType w:val="hybridMultilevel"/>
    <w:tmpl w:val="7E5ABF8E"/>
    <w:lvl w:ilvl="0" w:tplc="656A0BA0">
      <w:start w:val="1"/>
      <w:numFmt w:val="lowerLetter"/>
      <w:lvlText w:val="%1)"/>
      <w:lvlJc w:val="left"/>
      <w:pPr>
        <w:ind w:left="958" w:hanging="360"/>
      </w:pPr>
      <w:rPr>
        <w:rFonts w:ascii="Questa-Regular" w:hAnsi="Questa-Regular" w:hint="default"/>
        <w:color w:val="212529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678" w:hanging="360"/>
      </w:pPr>
    </w:lvl>
    <w:lvl w:ilvl="2" w:tplc="0406001B" w:tentative="1">
      <w:start w:val="1"/>
      <w:numFmt w:val="lowerRoman"/>
      <w:lvlText w:val="%3."/>
      <w:lvlJc w:val="right"/>
      <w:pPr>
        <w:ind w:left="2398" w:hanging="180"/>
      </w:pPr>
    </w:lvl>
    <w:lvl w:ilvl="3" w:tplc="0406000F" w:tentative="1">
      <w:start w:val="1"/>
      <w:numFmt w:val="decimal"/>
      <w:lvlText w:val="%4."/>
      <w:lvlJc w:val="left"/>
      <w:pPr>
        <w:ind w:left="3118" w:hanging="360"/>
      </w:pPr>
    </w:lvl>
    <w:lvl w:ilvl="4" w:tplc="04060019" w:tentative="1">
      <w:start w:val="1"/>
      <w:numFmt w:val="lowerLetter"/>
      <w:lvlText w:val="%5."/>
      <w:lvlJc w:val="left"/>
      <w:pPr>
        <w:ind w:left="3838" w:hanging="360"/>
      </w:pPr>
    </w:lvl>
    <w:lvl w:ilvl="5" w:tplc="0406001B" w:tentative="1">
      <w:start w:val="1"/>
      <w:numFmt w:val="lowerRoman"/>
      <w:lvlText w:val="%6."/>
      <w:lvlJc w:val="right"/>
      <w:pPr>
        <w:ind w:left="4558" w:hanging="180"/>
      </w:pPr>
    </w:lvl>
    <w:lvl w:ilvl="6" w:tplc="0406000F" w:tentative="1">
      <w:start w:val="1"/>
      <w:numFmt w:val="decimal"/>
      <w:lvlText w:val="%7."/>
      <w:lvlJc w:val="left"/>
      <w:pPr>
        <w:ind w:left="5278" w:hanging="360"/>
      </w:pPr>
    </w:lvl>
    <w:lvl w:ilvl="7" w:tplc="04060019" w:tentative="1">
      <w:start w:val="1"/>
      <w:numFmt w:val="lowerLetter"/>
      <w:lvlText w:val="%8."/>
      <w:lvlJc w:val="left"/>
      <w:pPr>
        <w:ind w:left="5998" w:hanging="360"/>
      </w:pPr>
    </w:lvl>
    <w:lvl w:ilvl="8" w:tplc="040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9" w15:restartNumberingAfterBreak="0">
    <w:nsid w:val="74F70022"/>
    <w:multiLevelType w:val="hybridMultilevel"/>
    <w:tmpl w:val="B80E91BE"/>
    <w:lvl w:ilvl="0" w:tplc="CF547FD0">
      <w:start w:val="1"/>
      <w:numFmt w:val="decimal"/>
      <w:lvlText w:val="%1)"/>
      <w:lvlJc w:val="left"/>
      <w:pPr>
        <w:ind w:left="600" w:hanging="360"/>
      </w:pPr>
      <w:rPr>
        <w:rFonts w:ascii="Questa-Regular" w:eastAsia="Times New Roman" w:hAnsi="Questa-Regular" w:cs="Times New Roman"/>
      </w:rPr>
    </w:lvl>
    <w:lvl w:ilvl="1" w:tplc="04060019" w:tentative="1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78605B8F"/>
    <w:multiLevelType w:val="hybridMultilevel"/>
    <w:tmpl w:val="CA84AFA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E6785"/>
    <w:multiLevelType w:val="hybridMultilevel"/>
    <w:tmpl w:val="D9341DE8"/>
    <w:lvl w:ilvl="0" w:tplc="116E24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62884"/>
    <w:multiLevelType w:val="hybridMultilevel"/>
    <w:tmpl w:val="3AECC0B0"/>
    <w:lvl w:ilvl="0" w:tplc="3D4286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B485583"/>
    <w:multiLevelType w:val="hybridMultilevel"/>
    <w:tmpl w:val="5DD896CC"/>
    <w:lvl w:ilvl="0" w:tplc="9F04011E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115C3"/>
    <w:multiLevelType w:val="hybridMultilevel"/>
    <w:tmpl w:val="15A6DCF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0588C"/>
    <w:multiLevelType w:val="multilevel"/>
    <w:tmpl w:val="6720CEF2"/>
    <w:lvl w:ilvl="0">
      <w:start w:val="1"/>
      <w:numFmt w:val="decimal"/>
      <w:pStyle w:val="Tal-ogbogstav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</w:rPr>
    </w:lvl>
  </w:abstractNum>
  <w:abstractNum w:abstractNumId="36" w15:restartNumberingAfterBreak="0">
    <w:nsid w:val="7EF84659"/>
    <w:multiLevelType w:val="hybridMultilevel"/>
    <w:tmpl w:val="2D3E21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354B8"/>
    <w:multiLevelType w:val="multilevel"/>
    <w:tmpl w:val="1C9AA61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3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5"/>
    <w:lvlOverride w:ilvl="0">
      <w:lvl w:ilvl="0">
        <w:start w:val="1"/>
        <w:numFmt w:val="decimal"/>
        <w:pStyle w:val="Tal-ogbogstavopstilling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9"/>
  </w:num>
  <w:num w:numId="16">
    <w:abstractNumId w:val="23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4"/>
  </w:num>
  <w:num w:numId="21">
    <w:abstractNumId w:val="19"/>
  </w:num>
  <w:num w:numId="22">
    <w:abstractNumId w:val="21"/>
  </w:num>
  <w:num w:numId="23">
    <w:abstractNumId w:val="33"/>
  </w:num>
  <w:num w:numId="24">
    <w:abstractNumId w:val="9"/>
  </w:num>
  <w:num w:numId="25">
    <w:abstractNumId w:val="28"/>
  </w:num>
  <w:num w:numId="26">
    <w:abstractNumId w:val="18"/>
  </w:num>
  <w:num w:numId="27">
    <w:abstractNumId w:val="20"/>
  </w:num>
  <w:num w:numId="28">
    <w:abstractNumId w:val="25"/>
  </w:num>
  <w:num w:numId="29">
    <w:abstractNumId w:val="27"/>
  </w:num>
  <w:num w:numId="30">
    <w:abstractNumId w:val="22"/>
  </w:num>
  <w:num w:numId="31">
    <w:abstractNumId w:val="12"/>
  </w:num>
  <w:num w:numId="32">
    <w:abstractNumId w:val="36"/>
  </w:num>
  <w:num w:numId="33">
    <w:abstractNumId w:val="34"/>
  </w:num>
  <w:num w:numId="34">
    <w:abstractNumId w:val="17"/>
  </w:num>
  <w:num w:numId="35">
    <w:abstractNumId w:val="10"/>
  </w:num>
  <w:num w:numId="36">
    <w:abstractNumId w:val="13"/>
  </w:num>
  <w:num w:numId="37">
    <w:abstractNumId w:val="31"/>
  </w:num>
  <w:num w:numId="38">
    <w:abstractNumId w:val="30"/>
  </w:num>
  <w:num w:numId="39">
    <w:abstractNumId w:val="16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B1"/>
    <w:rsid w:val="0002181E"/>
    <w:rsid w:val="000220D2"/>
    <w:rsid w:val="00024D76"/>
    <w:rsid w:val="00026EE2"/>
    <w:rsid w:val="000362A7"/>
    <w:rsid w:val="000401E8"/>
    <w:rsid w:val="00052EA4"/>
    <w:rsid w:val="000533DB"/>
    <w:rsid w:val="00084FD2"/>
    <w:rsid w:val="00087578"/>
    <w:rsid w:val="00096452"/>
    <w:rsid w:val="000A2E19"/>
    <w:rsid w:val="000A6811"/>
    <w:rsid w:val="000A75CB"/>
    <w:rsid w:val="000A787E"/>
    <w:rsid w:val="000A7BCE"/>
    <w:rsid w:val="000B7DEE"/>
    <w:rsid w:val="000C13FD"/>
    <w:rsid w:val="000C206C"/>
    <w:rsid w:val="000C330D"/>
    <w:rsid w:val="000C5BAB"/>
    <w:rsid w:val="000C6E17"/>
    <w:rsid w:val="000D2D41"/>
    <w:rsid w:val="000E23E4"/>
    <w:rsid w:val="000E3A8C"/>
    <w:rsid w:val="000E6105"/>
    <w:rsid w:val="000F06EC"/>
    <w:rsid w:val="000F2F55"/>
    <w:rsid w:val="00103CA2"/>
    <w:rsid w:val="0011519B"/>
    <w:rsid w:val="001239FE"/>
    <w:rsid w:val="00143615"/>
    <w:rsid w:val="00154615"/>
    <w:rsid w:val="001620E0"/>
    <w:rsid w:val="0017221B"/>
    <w:rsid w:val="001776E3"/>
    <w:rsid w:val="00181A7C"/>
    <w:rsid w:val="0018215C"/>
    <w:rsid w:val="00184A40"/>
    <w:rsid w:val="001A470B"/>
    <w:rsid w:val="001B01EB"/>
    <w:rsid w:val="001B08DC"/>
    <w:rsid w:val="001B6D50"/>
    <w:rsid w:val="001D5B95"/>
    <w:rsid w:val="001E04DB"/>
    <w:rsid w:val="001E327B"/>
    <w:rsid w:val="001F4292"/>
    <w:rsid w:val="00211253"/>
    <w:rsid w:val="00217D80"/>
    <w:rsid w:val="0022608E"/>
    <w:rsid w:val="002303D1"/>
    <w:rsid w:val="00236C6B"/>
    <w:rsid w:val="00237ED0"/>
    <w:rsid w:val="002412DD"/>
    <w:rsid w:val="00243BDF"/>
    <w:rsid w:val="0024561D"/>
    <w:rsid w:val="00245FF9"/>
    <w:rsid w:val="00252C03"/>
    <w:rsid w:val="00254345"/>
    <w:rsid w:val="0027112B"/>
    <w:rsid w:val="0027114D"/>
    <w:rsid w:val="00276F1C"/>
    <w:rsid w:val="0027703F"/>
    <w:rsid w:val="002A1DCF"/>
    <w:rsid w:val="002A2D23"/>
    <w:rsid w:val="002A2FCD"/>
    <w:rsid w:val="002A5343"/>
    <w:rsid w:val="002B5480"/>
    <w:rsid w:val="002D6AB1"/>
    <w:rsid w:val="002E130D"/>
    <w:rsid w:val="002F121E"/>
    <w:rsid w:val="002F2231"/>
    <w:rsid w:val="002F2A88"/>
    <w:rsid w:val="00323E48"/>
    <w:rsid w:val="00341966"/>
    <w:rsid w:val="00343C91"/>
    <w:rsid w:val="00350E0D"/>
    <w:rsid w:val="003534CB"/>
    <w:rsid w:val="00353A34"/>
    <w:rsid w:val="00354786"/>
    <w:rsid w:val="0036376C"/>
    <w:rsid w:val="00372538"/>
    <w:rsid w:val="00381727"/>
    <w:rsid w:val="00384D5B"/>
    <w:rsid w:val="003A1D0F"/>
    <w:rsid w:val="003A4942"/>
    <w:rsid w:val="003B1482"/>
    <w:rsid w:val="003B2BBC"/>
    <w:rsid w:val="003B2FAC"/>
    <w:rsid w:val="003B6525"/>
    <w:rsid w:val="003C61ED"/>
    <w:rsid w:val="003E07FD"/>
    <w:rsid w:val="003E2475"/>
    <w:rsid w:val="003F1FCE"/>
    <w:rsid w:val="004048C5"/>
    <w:rsid w:val="004261A5"/>
    <w:rsid w:val="0043119E"/>
    <w:rsid w:val="0043309D"/>
    <w:rsid w:val="0045744A"/>
    <w:rsid w:val="00472C3C"/>
    <w:rsid w:val="00477CDE"/>
    <w:rsid w:val="00482221"/>
    <w:rsid w:val="0048273E"/>
    <w:rsid w:val="0049259E"/>
    <w:rsid w:val="004933BB"/>
    <w:rsid w:val="004A24BA"/>
    <w:rsid w:val="004E6D12"/>
    <w:rsid w:val="005036FD"/>
    <w:rsid w:val="00503B3A"/>
    <w:rsid w:val="00503C1D"/>
    <w:rsid w:val="00505553"/>
    <w:rsid w:val="0050561A"/>
    <w:rsid w:val="00515225"/>
    <w:rsid w:val="00526117"/>
    <w:rsid w:val="00531CC7"/>
    <w:rsid w:val="00542B1C"/>
    <w:rsid w:val="005608C3"/>
    <w:rsid w:val="005727C7"/>
    <w:rsid w:val="00581457"/>
    <w:rsid w:val="0058565B"/>
    <w:rsid w:val="00592B38"/>
    <w:rsid w:val="005A3C95"/>
    <w:rsid w:val="005B04AD"/>
    <w:rsid w:val="005C74E9"/>
    <w:rsid w:val="005D707A"/>
    <w:rsid w:val="005E3345"/>
    <w:rsid w:val="005E6072"/>
    <w:rsid w:val="005F7174"/>
    <w:rsid w:val="00602F90"/>
    <w:rsid w:val="006102E4"/>
    <w:rsid w:val="00611A4F"/>
    <w:rsid w:val="00634BAC"/>
    <w:rsid w:val="00636B1F"/>
    <w:rsid w:val="00640292"/>
    <w:rsid w:val="00640E44"/>
    <w:rsid w:val="00643C80"/>
    <w:rsid w:val="00652A9C"/>
    <w:rsid w:val="0065558D"/>
    <w:rsid w:val="0065628A"/>
    <w:rsid w:val="00664F7A"/>
    <w:rsid w:val="006661C5"/>
    <w:rsid w:val="00673469"/>
    <w:rsid w:val="00677F16"/>
    <w:rsid w:val="00681B62"/>
    <w:rsid w:val="00686A26"/>
    <w:rsid w:val="006B3833"/>
    <w:rsid w:val="006E3086"/>
    <w:rsid w:val="006E4BA3"/>
    <w:rsid w:val="006F7D32"/>
    <w:rsid w:val="00724E67"/>
    <w:rsid w:val="00736233"/>
    <w:rsid w:val="00760146"/>
    <w:rsid w:val="0076379F"/>
    <w:rsid w:val="00775119"/>
    <w:rsid w:val="007845F4"/>
    <w:rsid w:val="00784ED6"/>
    <w:rsid w:val="0078678E"/>
    <w:rsid w:val="007907D3"/>
    <w:rsid w:val="00792856"/>
    <w:rsid w:val="00797196"/>
    <w:rsid w:val="007C537C"/>
    <w:rsid w:val="007D69E4"/>
    <w:rsid w:val="007E268E"/>
    <w:rsid w:val="007E2A64"/>
    <w:rsid w:val="00833384"/>
    <w:rsid w:val="00836C10"/>
    <w:rsid w:val="008379E4"/>
    <w:rsid w:val="00851A72"/>
    <w:rsid w:val="008608F8"/>
    <w:rsid w:val="008650FE"/>
    <w:rsid w:val="008676B2"/>
    <w:rsid w:val="00876A3D"/>
    <w:rsid w:val="0089576E"/>
    <w:rsid w:val="008969C0"/>
    <w:rsid w:val="008A0E32"/>
    <w:rsid w:val="008B6C16"/>
    <w:rsid w:val="008B796C"/>
    <w:rsid w:val="008D32B0"/>
    <w:rsid w:val="008D7127"/>
    <w:rsid w:val="008E7929"/>
    <w:rsid w:val="008F57BB"/>
    <w:rsid w:val="009117DA"/>
    <w:rsid w:val="00913EBA"/>
    <w:rsid w:val="00916071"/>
    <w:rsid w:val="00926B30"/>
    <w:rsid w:val="00932A54"/>
    <w:rsid w:val="00946E09"/>
    <w:rsid w:val="009543E0"/>
    <w:rsid w:val="00962C86"/>
    <w:rsid w:val="00963317"/>
    <w:rsid w:val="00963C5C"/>
    <w:rsid w:val="0097079F"/>
    <w:rsid w:val="009B1CAB"/>
    <w:rsid w:val="009B30E4"/>
    <w:rsid w:val="009B3A2C"/>
    <w:rsid w:val="009C1BD0"/>
    <w:rsid w:val="009C580B"/>
    <w:rsid w:val="009C5FCD"/>
    <w:rsid w:val="009D1EEF"/>
    <w:rsid w:val="009F48A6"/>
    <w:rsid w:val="00A05B5D"/>
    <w:rsid w:val="00A17C72"/>
    <w:rsid w:val="00A61F0E"/>
    <w:rsid w:val="00A713ED"/>
    <w:rsid w:val="00A739F9"/>
    <w:rsid w:val="00A81931"/>
    <w:rsid w:val="00A86708"/>
    <w:rsid w:val="00A87350"/>
    <w:rsid w:val="00A87389"/>
    <w:rsid w:val="00A96070"/>
    <w:rsid w:val="00A96920"/>
    <w:rsid w:val="00AA17D4"/>
    <w:rsid w:val="00AA1AF8"/>
    <w:rsid w:val="00AB71EE"/>
    <w:rsid w:val="00AD1871"/>
    <w:rsid w:val="00AD750D"/>
    <w:rsid w:val="00AE1496"/>
    <w:rsid w:val="00AE33EB"/>
    <w:rsid w:val="00AF2486"/>
    <w:rsid w:val="00AF3D58"/>
    <w:rsid w:val="00AF7144"/>
    <w:rsid w:val="00B17137"/>
    <w:rsid w:val="00B2289F"/>
    <w:rsid w:val="00B9250A"/>
    <w:rsid w:val="00BB1171"/>
    <w:rsid w:val="00BB27FF"/>
    <w:rsid w:val="00BB4A90"/>
    <w:rsid w:val="00BB55A4"/>
    <w:rsid w:val="00BC36B2"/>
    <w:rsid w:val="00BD7EAD"/>
    <w:rsid w:val="00BE7367"/>
    <w:rsid w:val="00BF039D"/>
    <w:rsid w:val="00BF06EC"/>
    <w:rsid w:val="00BF6D20"/>
    <w:rsid w:val="00C31A8C"/>
    <w:rsid w:val="00C400DE"/>
    <w:rsid w:val="00C40842"/>
    <w:rsid w:val="00C50AF0"/>
    <w:rsid w:val="00C60F9C"/>
    <w:rsid w:val="00C64D32"/>
    <w:rsid w:val="00C7175E"/>
    <w:rsid w:val="00C87F9E"/>
    <w:rsid w:val="00CA78AE"/>
    <w:rsid w:val="00CC5010"/>
    <w:rsid w:val="00CD3EDE"/>
    <w:rsid w:val="00CE4F1E"/>
    <w:rsid w:val="00CE5EAE"/>
    <w:rsid w:val="00CF0C6A"/>
    <w:rsid w:val="00CF74ED"/>
    <w:rsid w:val="00D058FF"/>
    <w:rsid w:val="00D228A7"/>
    <w:rsid w:val="00D33056"/>
    <w:rsid w:val="00D51293"/>
    <w:rsid w:val="00D551E0"/>
    <w:rsid w:val="00D70278"/>
    <w:rsid w:val="00DC3509"/>
    <w:rsid w:val="00DD4D09"/>
    <w:rsid w:val="00DE4E1A"/>
    <w:rsid w:val="00DF5545"/>
    <w:rsid w:val="00E030ED"/>
    <w:rsid w:val="00E2341C"/>
    <w:rsid w:val="00E50022"/>
    <w:rsid w:val="00E66EF6"/>
    <w:rsid w:val="00E7031C"/>
    <w:rsid w:val="00E74195"/>
    <w:rsid w:val="00E84189"/>
    <w:rsid w:val="00E875ED"/>
    <w:rsid w:val="00EA62F5"/>
    <w:rsid w:val="00EC2D71"/>
    <w:rsid w:val="00EC6086"/>
    <w:rsid w:val="00ED017D"/>
    <w:rsid w:val="00ED7595"/>
    <w:rsid w:val="00EE59C2"/>
    <w:rsid w:val="00EF131D"/>
    <w:rsid w:val="00EF46B2"/>
    <w:rsid w:val="00EF4F84"/>
    <w:rsid w:val="00F02D31"/>
    <w:rsid w:val="00F06B69"/>
    <w:rsid w:val="00F12CDE"/>
    <w:rsid w:val="00F1475E"/>
    <w:rsid w:val="00F15552"/>
    <w:rsid w:val="00F35948"/>
    <w:rsid w:val="00F424A6"/>
    <w:rsid w:val="00F4543D"/>
    <w:rsid w:val="00F56EBC"/>
    <w:rsid w:val="00F575BE"/>
    <w:rsid w:val="00F666FB"/>
    <w:rsid w:val="00F700E6"/>
    <w:rsid w:val="00F73B4F"/>
    <w:rsid w:val="00F74FC0"/>
    <w:rsid w:val="00F83FAE"/>
    <w:rsid w:val="00F866AC"/>
    <w:rsid w:val="00F92961"/>
    <w:rsid w:val="00FB36AC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FDEF"/>
  <w15:chartTrackingRefBased/>
  <w15:docId w15:val="{2E2BFAFB-710F-4878-927D-8F0687B3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2"/>
    <w:lsdException w:name="FollowedHyperlink" w:semiHidden="1" w:uiPriority="22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AB1"/>
    <w:pPr>
      <w:spacing w:after="0" w:line="288" w:lineRule="auto"/>
    </w:pPr>
    <w:rPr>
      <w:rFonts w:ascii="Trebuchet MS" w:hAnsi="Trebuchet MS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D6AB1"/>
    <w:pPr>
      <w:keepNext/>
      <w:keepLines/>
      <w:spacing w:before="260" w:line="440" w:lineRule="atLeast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D6AB1"/>
    <w:pPr>
      <w:keepNext/>
      <w:keepLines/>
      <w:spacing w:line="360" w:lineRule="atLeast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D6AB1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2D6AB1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D6AB1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D6AB1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D6AB1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D6AB1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D6AB1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D6AB1"/>
    <w:rPr>
      <w:rFonts w:ascii="Trebuchet MS" w:eastAsiaTheme="majorEastAsia" w:hAnsi="Trebuchet MS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D6AB1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D6AB1"/>
    <w:rPr>
      <w:rFonts w:ascii="Trebuchet MS" w:eastAsiaTheme="majorEastAsia" w:hAnsi="Trebuchet MS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D6AB1"/>
    <w:rPr>
      <w:rFonts w:ascii="Trebuchet MS" w:eastAsiaTheme="majorEastAsia" w:hAnsi="Trebuchet MS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D6AB1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D6AB1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D6AB1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D6AB1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D6AB1"/>
    <w:rPr>
      <w:rFonts w:ascii="Trebuchet MS" w:eastAsiaTheme="majorEastAsia" w:hAnsi="Trebuchet MS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2D6AB1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2D6AB1"/>
    <w:rPr>
      <w:rFonts w:ascii="Trebuchet MS" w:hAnsi="Trebuchet MS"/>
      <w:sz w:val="16"/>
      <w:szCs w:val="20"/>
    </w:rPr>
  </w:style>
  <w:style w:type="paragraph" w:styleId="Sidefod">
    <w:name w:val="footer"/>
    <w:basedOn w:val="Normal"/>
    <w:link w:val="SidefodTegn"/>
    <w:uiPriority w:val="21"/>
    <w:rsid w:val="002D6AB1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rsid w:val="002D6AB1"/>
    <w:rPr>
      <w:rFonts w:ascii="Trebuchet MS" w:hAnsi="Trebuchet MS"/>
      <w:sz w:val="14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2D6AB1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2D6AB1"/>
    <w:rPr>
      <w:rFonts w:ascii="Trebuchet MS" w:eastAsiaTheme="majorEastAsia" w:hAnsi="Trebuchet MS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2D6AB1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2D6AB1"/>
    <w:rPr>
      <w:rFonts w:ascii="Trebuchet MS" w:eastAsiaTheme="majorEastAsia" w:hAnsi="Trebuchet MS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2D6AB1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2D6AB1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2D6AB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2D6AB1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2D6AB1"/>
    <w:rPr>
      <w:rFonts w:ascii="Trebuchet MS" w:hAnsi="Trebuchet MS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2D6AB1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D6AB1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2D6AB1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D6AB1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2D6AB1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2D6AB1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2D6AB1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2D6AB1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2D6AB1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2D6AB1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2D6AB1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2D6AB1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D6AB1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2D6AB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2D6AB1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2D6AB1"/>
    <w:rPr>
      <w:rFonts w:ascii="Trebuchet MS" w:hAnsi="Trebuchet MS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2D6AB1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2D6AB1"/>
    <w:pPr>
      <w:spacing w:after="120" w:line="220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2D6AB1"/>
    <w:rPr>
      <w:rFonts w:ascii="Trebuchet MS" w:hAnsi="Trebuchet MS"/>
      <w:sz w:val="12"/>
      <w:szCs w:val="20"/>
    </w:rPr>
  </w:style>
  <w:style w:type="paragraph" w:styleId="Opstilling-punkttegn">
    <w:name w:val="List Bullet"/>
    <w:basedOn w:val="Normal"/>
    <w:uiPriority w:val="2"/>
    <w:qFormat/>
    <w:rsid w:val="002D6AB1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2D6AB1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rsid w:val="002D6AB1"/>
    <w:rPr>
      <w:sz w:val="14"/>
    </w:rPr>
  </w:style>
  <w:style w:type="paragraph" w:customStyle="1" w:styleId="Template">
    <w:name w:val="Template"/>
    <w:uiPriority w:val="8"/>
    <w:semiHidden/>
    <w:rsid w:val="002D6AB1"/>
    <w:pPr>
      <w:spacing w:after="0" w:line="220" w:lineRule="atLeast"/>
    </w:pPr>
    <w:rPr>
      <w:rFonts w:ascii="Trebuchet MS" w:hAnsi="Trebuchet MS"/>
      <w:noProof/>
      <w:sz w:val="14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2D6AB1"/>
    <w:pPr>
      <w:tabs>
        <w:tab w:val="left" w:pos="567"/>
      </w:tabs>
    </w:pPr>
  </w:style>
  <w:style w:type="paragraph" w:customStyle="1" w:styleId="Template-Omrdekontor">
    <w:name w:val="Template - Områdekontor"/>
    <w:basedOn w:val="Template-Adresse"/>
    <w:next w:val="Template-Adresse"/>
    <w:uiPriority w:val="8"/>
    <w:semiHidden/>
    <w:rsid w:val="002D6AB1"/>
    <w:pPr>
      <w:spacing w:line="270" w:lineRule="atLeast"/>
    </w:pPr>
    <w:rPr>
      <w:sz w:val="24"/>
    </w:rPr>
  </w:style>
  <w:style w:type="paragraph" w:styleId="Citatoverskrift">
    <w:name w:val="toa heading"/>
    <w:basedOn w:val="Normal"/>
    <w:next w:val="Normal"/>
    <w:uiPriority w:val="10"/>
    <w:semiHidden/>
    <w:rsid w:val="002D6AB1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D6AB1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2D6AB1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D6AB1"/>
    <w:rPr>
      <w:rFonts w:ascii="Trebuchet MS" w:hAnsi="Trebuchet MS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2D6AB1"/>
    <w:rPr>
      <w:color w:val="auto"/>
    </w:rPr>
  </w:style>
  <w:style w:type="paragraph" w:customStyle="1" w:styleId="Tabel">
    <w:name w:val="Tabel"/>
    <w:uiPriority w:val="4"/>
    <w:semiHidden/>
    <w:rsid w:val="002D6AB1"/>
    <w:pPr>
      <w:spacing w:before="40" w:after="40" w:line="240" w:lineRule="atLeast"/>
      <w:ind w:left="113" w:right="113"/>
    </w:pPr>
    <w:rPr>
      <w:rFonts w:ascii="Trebuchet MS" w:hAnsi="Trebuchet MS"/>
      <w:sz w:val="16"/>
      <w:szCs w:val="20"/>
    </w:rPr>
  </w:style>
  <w:style w:type="paragraph" w:customStyle="1" w:styleId="Tabel-Tekst">
    <w:name w:val="Tabel - Tekst"/>
    <w:basedOn w:val="Tabel"/>
    <w:uiPriority w:val="4"/>
    <w:semiHidden/>
    <w:rsid w:val="002D6AB1"/>
  </w:style>
  <w:style w:type="paragraph" w:customStyle="1" w:styleId="Tabel-TekstTotal">
    <w:name w:val="Tabel - Tekst Total"/>
    <w:basedOn w:val="Tabel-Tekst"/>
    <w:uiPriority w:val="4"/>
    <w:semiHidden/>
    <w:rsid w:val="002D6AB1"/>
    <w:rPr>
      <w:b/>
    </w:rPr>
  </w:style>
  <w:style w:type="paragraph" w:customStyle="1" w:styleId="Tabel-Tal">
    <w:name w:val="Tabel - Tal"/>
    <w:basedOn w:val="Tabel"/>
    <w:uiPriority w:val="4"/>
    <w:semiHidden/>
    <w:rsid w:val="002D6AB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2D6AB1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2D6AB1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2D6AB1"/>
    <w:rPr>
      <w:rFonts w:ascii="Trebuchet MS" w:hAnsi="Trebuchet MS"/>
      <w:b/>
      <w:iCs/>
      <w:color w:val="000000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2D6AB1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D6AB1"/>
    <w:pPr>
      <w:ind w:right="567"/>
    </w:pPr>
  </w:style>
  <w:style w:type="paragraph" w:styleId="Normalindrykning">
    <w:name w:val="Normal Indent"/>
    <w:basedOn w:val="Normal"/>
    <w:rsid w:val="002D6AB1"/>
    <w:pPr>
      <w:ind w:left="1134"/>
    </w:pPr>
  </w:style>
  <w:style w:type="table" w:styleId="Tabel-Gitter">
    <w:name w:val="Table Grid"/>
    <w:basedOn w:val="Tabel-Normal"/>
    <w:uiPriority w:val="59"/>
    <w:rsid w:val="002D6AB1"/>
    <w:pPr>
      <w:spacing w:after="0" w:line="240" w:lineRule="atLeast"/>
    </w:pPr>
    <w:rPr>
      <w:rFonts w:ascii="Trebuchet MS" w:hAnsi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D6AB1"/>
    <w:pPr>
      <w:spacing w:line="440" w:lineRule="atLeast"/>
    </w:pPr>
    <w:rPr>
      <w:sz w:val="30"/>
    </w:rPr>
  </w:style>
  <w:style w:type="paragraph" w:customStyle="1" w:styleId="DocumentName">
    <w:name w:val="Document Name"/>
    <w:basedOn w:val="Normal"/>
    <w:uiPriority w:val="8"/>
    <w:semiHidden/>
    <w:rsid w:val="002D6AB1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D6AB1"/>
    <w:pPr>
      <w:spacing w:line="280" w:lineRule="atLeast"/>
    </w:pPr>
  </w:style>
  <w:style w:type="paragraph" w:customStyle="1" w:styleId="Template-Omrde">
    <w:name w:val="Template - Område"/>
    <w:basedOn w:val="Template"/>
    <w:uiPriority w:val="8"/>
    <w:semiHidden/>
    <w:qFormat/>
    <w:rsid w:val="002D6AB1"/>
    <w:pPr>
      <w:framePr w:hSpace="181" w:wrap="around" w:vAnchor="page" w:hAnchor="margin" w:y="1645"/>
    </w:pPr>
    <w:rPr>
      <w:b/>
    </w:rPr>
  </w:style>
  <w:style w:type="character" w:customStyle="1" w:styleId="Template-Omrde-bold">
    <w:name w:val="Template - Område - bold"/>
    <w:basedOn w:val="Standardskrifttypeiafsnit"/>
    <w:uiPriority w:val="8"/>
    <w:semiHidden/>
    <w:qFormat/>
    <w:rsid w:val="002D6AB1"/>
    <w:rPr>
      <w:b/>
      <w:sz w:val="14"/>
    </w:rPr>
  </w:style>
  <w:style w:type="character" w:styleId="Hyperlink">
    <w:name w:val="Hyperlink"/>
    <w:basedOn w:val="Standardskrifttypeiafsnit"/>
    <w:uiPriority w:val="22"/>
    <w:rsid w:val="002D6AB1"/>
    <w:rPr>
      <w:color w:val="02BC2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D6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6AB1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22"/>
    <w:rsid w:val="002D6AB1"/>
    <w:rPr>
      <w:color w:val="213629"/>
      <w:u w:val="single"/>
    </w:rPr>
  </w:style>
  <w:style w:type="paragraph" w:customStyle="1" w:styleId="Tal-ogbogstavopstilling">
    <w:name w:val="Tal- og bogstavopstilling"/>
    <w:basedOn w:val="Opstilling-talellerbogst"/>
    <w:uiPriority w:val="2"/>
    <w:qFormat/>
    <w:rsid w:val="002D6AB1"/>
    <w:pPr>
      <w:numPr>
        <w:numId w:val="6"/>
      </w:numPr>
    </w:pPr>
  </w:style>
  <w:style w:type="paragraph" w:customStyle="1" w:styleId="Noter">
    <w:name w:val="Noter"/>
    <w:basedOn w:val="Normal"/>
    <w:uiPriority w:val="9"/>
    <w:qFormat/>
    <w:rsid w:val="002D6AB1"/>
    <w:pPr>
      <w:spacing w:line="220" w:lineRule="atLeast"/>
    </w:pPr>
    <w:rPr>
      <w:sz w:val="12"/>
    </w:rPr>
  </w:style>
  <w:style w:type="paragraph" w:styleId="Bibliografi">
    <w:name w:val="Bibliography"/>
    <w:basedOn w:val="Normal"/>
    <w:next w:val="Normal"/>
    <w:uiPriority w:val="99"/>
    <w:semiHidden/>
    <w:unhideWhenUsed/>
    <w:rsid w:val="002D6AB1"/>
  </w:style>
  <w:style w:type="paragraph" w:styleId="Listeafsnit">
    <w:name w:val="List Paragraph"/>
    <w:basedOn w:val="Normal"/>
    <w:uiPriority w:val="99"/>
    <w:qFormat/>
    <w:rsid w:val="002D6AB1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2D6AB1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46A" w:themeColor="accen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shd w:val="clear" w:color="auto" w:fill="E2E4D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D6AB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D6AB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A8AE8F" w:themeColor="accent1" w:themeTint="BF"/>
        <w:left w:val="single" w:sz="8" w:space="0" w:color="A8AE8F" w:themeColor="accent1" w:themeTint="BF"/>
        <w:bottom w:val="single" w:sz="8" w:space="0" w:color="A8AE8F" w:themeColor="accent1" w:themeTint="BF"/>
        <w:right w:val="single" w:sz="8" w:space="0" w:color="A8AE8F" w:themeColor="accent1" w:themeTint="BF"/>
        <w:insideH w:val="single" w:sz="8" w:space="0" w:color="A8AE8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D6AB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  <w:insideH w:val="single" w:sz="8" w:space="0" w:color="8B946A" w:themeColor="accent1"/>
        <w:insideV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1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  <w:shd w:val="clear" w:color="auto" w:fill="E2E4DA" w:themeFill="accent1" w:themeFillTint="3F"/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  <w:shd w:val="clear" w:color="auto" w:fill="E2E4DA" w:themeFill="accent1" w:themeFillTint="3F"/>
      </w:tcPr>
    </w:tblStylePr>
    <w:tblStylePr w:type="band2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D6AB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D6AB1"/>
    <w:pPr>
      <w:spacing w:after="0" w:line="240" w:lineRule="auto"/>
    </w:pPr>
    <w:rPr>
      <w:rFonts w:ascii="Trebuchet MS" w:hAnsi="Trebuchet MS"/>
      <w:color w:val="676E4F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2D6AB1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D6AB1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728" w:themeFill="accent2" w:themeFillShade="CC"/>
      </w:tcPr>
    </w:tblStylePr>
    <w:tblStylePr w:type="lastRow">
      <w:rPr>
        <w:b/>
        <w:bCs/>
        <w:color w:val="5867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D6AB1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F81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2D6AB1"/>
    <w:pPr>
      <w:spacing w:after="0" w:line="240" w:lineRule="auto"/>
    </w:pPr>
    <w:rPr>
      <w:rFonts w:ascii="Trebuchet MS" w:hAnsi="Trebuchet MS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2D6AB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D6A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2D6AB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2D6A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2D6AB1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2D6AB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D6AB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2D6AB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D6AB1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D6AB1"/>
    <w:pPr>
      <w:spacing w:after="0" w:line="240" w:lineRule="auto"/>
    </w:pPr>
    <w:rPr>
      <w:rFonts w:ascii="Trebuchet MS" w:hAnsi="Trebuchet MS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99"/>
    <w:semiHidden/>
    <w:rsid w:val="002D6AB1"/>
    <w:pPr>
      <w:spacing w:after="0" w:line="240" w:lineRule="auto"/>
    </w:pPr>
    <w:rPr>
      <w:rFonts w:ascii="Trebuchet MS" w:hAnsi="Trebuchet M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D6AB1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2D6AB1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D6AB1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D6AB1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D6AB1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2D6AB1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D6AB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D6AB1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2D6AB1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D6AB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D6AB1"/>
    <w:rPr>
      <w:rFonts w:ascii="Trebuchet MS" w:hAnsi="Trebuchet MS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D6AB1"/>
  </w:style>
  <w:style w:type="paragraph" w:styleId="NormalWeb">
    <w:name w:val="Normal (Web)"/>
    <w:basedOn w:val="Normal"/>
    <w:uiPriority w:val="99"/>
    <w:semiHidden/>
    <w:unhideWhenUsed/>
    <w:rsid w:val="002D6AB1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D6AB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D6AB1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D6AB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D6AB1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19"/>
    <w:rsid w:val="002D6AB1"/>
    <w:rPr>
      <w:i/>
      <w:iCs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D6AB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D6AB1"/>
    <w:rPr>
      <w:rFonts w:ascii="Trebuchet MS" w:hAnsi="Trebuchet MS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D6AB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D6AB1"/>
    <w:rPr>
      <w:rFonts w:ascii="Trebuchet MS" w:hAnsi="Trebuchet MS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D6AB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D6AB1"/>
    <w:rPr>
      <w:rFonts w:ascii="Trebuchet MS" w:hAnsi="Trebuchet MS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D6AB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D6AB1"/>
    <w:rPr>
      <w:rFonts w:ascii="Trebuchet MS" w:hAnsi="Trebuchet MS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D6AB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D6AB1"/>
    <w:rPr>
      <w:rFonts w:ascii="Trebuchet MS" w:hAnsi="Trebuchet MS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D6AB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D6AB1"/>
    <w:rPr>
      <w:rFonts w:ascii="Trebuchet MS" w:hAnsi="Trebuchet MS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D6AB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D6AB1"/>
    <w:rPr>
      <w:rFonts w:ascii="Trebuchet MS" w:hAnsi="Trebuchet MS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2D6AB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D6AB1"/>
    <w:rPr>
      <w:rFonts w:ascii="Trebuchet MS" w:hAnsi="Trebuchet MS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D6AB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D6AB1"/>
    <w:rPr>
      <w:rFonts w:ascii="Trebuchet MS" w:hAnsi="Trebuchet MS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2D6AB1"/>
  </w:style>
  <w:style w:type="character" w:customStyle="1" w:styleId="DatoTegn">
    <w:name w:val="Dato Tegn"/>
    <w:basedOn w:val="Standardskrifttypeiafsnit"/>
    <w:link w:val="Dato"/>
    <w:uiPriority w:val="99"/>
    <w:semiHidden/>
    <w:rsid w:val="002D6AB1"/>
    <w:rPr>
      <w:rFonts w:ascii="Trebuchet MS" w:hAnsi="Trebuchet MS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D6AB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D6AB1"/>
    <w:rPr>
      <w:rFonts w:ascii="Trebuchet MS" w:hAnsi="Trebuchet M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D6A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D6A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2D6AB1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D6AB1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D6AB1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D6AB1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D6AB1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2D6AB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D6AB1"/>
    <w:rPr>
      <w:rFonts w:ascii="Trebuchet MS" w:hAnsi="Trebuchet MS"/>
      <w:sz w:val="20"/>
      <w:szCs w:val="20"/>
    </w:rPr>
  </w:style>
  <w:style w:type="paragraph" w:styleId="Opstilling-talellerbogst5">
    <w:name w:val="List Number 5"/>
    <w:basedOn w:val="Normal"/>
    <w:uiPriority w:val="99"/>
    <w:semiHidden/>
    <w:unhideWhenUsed/>
    <w:rsid w:val="002D6AB1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D6AB1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D6AB1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D6AB1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D6AB1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D6AB1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D6AB1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D6AB1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2D6AB1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2D6AB1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D6AB1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D6AB1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2D6AB1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2D6A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D6AB1"/>
    <w:rPr>
      <w:rFonts w:ascii="Consolas" w:hAnsi="Consolas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2D6AB1"/>
  </w:style>
  <w:style w:type="character" w:styleId="Kommentarhenvisning">
    <w:name w:val="annotation reference"/>
    <w:basedOn w:val="Standardskrifttypeiafsnit"/>
    <w:uiPriority w:val="99"/>
    <w:semiHidden/>
    <w:unhideWhenUsed/>
    <w:rsid w:val="002D6AB1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unhideWhenUsed/>
    <w:rsid w:val="002D6AB1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2D6AB1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2D6AB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D6AB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D6AB1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unhideWhenUsed/>
    <w:rsid w:val="002D6AB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D6AB1"/>
    <w:rPr>
      <w:rFonts w:ascii="Trebuchet MS" w:hAnsi="Trebuchet MS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2D6AB1"/>
    <w:pPr>
      <w:spacing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D6AB1"/>
    <w:pPr>
      <w:spacing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D6AB1"/>
    <w:pPr>
      <w:spacing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D6AB1"/>
    <w:pPr>
      <w:spacing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D6AB1"/>
    <w:pPr>
      <w:spacing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D6AB1"/>
    <w:pPr>
      <w:spacing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D6AB1"/>
    <w:pPr>
      <w:spacing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D6AB1"/>
    <w:pPr>
      <w:spacing w:line="240" w:lineRule="auto"/>
      <w:ind w:left="400" w:hanging="200"/>
    </w:pPr>
  </w:style>
  <w:style w:type="paragraph" w:customStyle="1" w:styleId="titel2">
    <w:name w:val="titel2"/>
    <w:basedOn w:val="Normal"/>
    <w:rsid w:val="002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2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">
    <w:name w:val="kapitel"/>
    <w:basedOn w:val="Normal"/>
    <w:rsid w:val="002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2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2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2D6AB1"/>
  </w:style>
  <w:style w:type="paragraph" w:customStyle="1" w:styleId="stk2">
    <w:name w:val="stk2"/>
    <w:basedOn w:val="Normal"/>
    <w:rsid w:val="002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2D6AB1"/>
  </w:style>
  <w:style w:type="paragraph" w:customStyle="1" w:styleId="liste1">
    <w:name w:val="liste1"/>
    <w:basedOn w:val="Normal"/>
    <w:rsid w:val="002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2D6AB1"/>
  </w:style>
  <w:style w:type="paragraph" w:customStyle="1" w:styleId="paragrafgruppeoverskrift">
    <w:name w:val="paragrafgruppeoverskrift"/>
    <w:basedOn w:val="Normal"/>
    <w:rsid w:val="002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20">
    <w:name w:val="liste2"/>
    <w:basedOn w:val="Normal"/>
    <w:rsid w:val="002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2D6AB1"/>
  </w:style>
  <w:style w:type="paragraph" w:customStyle="1" w:styleId="givet">
    <w:name w:val="givet"/>
    <w:basedOn w:val="Normal"/>
    <w:rsid w:val="002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1">
    <w:name w:val="sign1"/>
    <w:basedOn w:val="Normal"/>
    <w:rsid w:val="002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75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75BE"/>
    <w:rPr>
      <w:rFonts w:ascii="Trebuchet MS" w:hAnsi="Trebuchet MS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E23E4"/>
    <w:pPr>
      <w:spacing w:after="0" w:line="240" w:lineRule="auto"/>
    </w:pPr>
    <w:rPr>
      <w:rFonts w:ascii="Trebuchet MS" w:hAnsi="Trebuchet MS"/>
      <w:sz w:val="20"/>
      <w:szCs w:val="20"/>
    </w:rPr>
  </w:style>
  <w:style w:type="character" w:customStyle="1" w:styleId="paragrafnr1">
    <w:name w:val="paragrafnr1"/>
    <w:basedOn w:val="Standardskrifttypeiafsnit"/>
    <w:rsid w:val="00F73B4F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xmsolistnumber">
    <w:name w:val="x_msolistnumber"/>
    <w:basedOn w:val="Normal"/>
    <w:rsid w:val="0027114D"/>
    <w:pPr>
      <w:ind w:left="340" w:hanging="340"/>
    </w:pPr>
    <w:rPr>
      <w:rFonts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Kriminalforsorgen">
      <a:dk1>
        <a:srgbClr val="000000"/>
      </a:dk1>
      <a:lt1>
        <a:srgbClr val="FFFFFF"/>
      </a:lt1>
      <a:dk2>
        <a:srgbClr val="002C1B"/>
      </a:dk2>
      <a:lt2>
        <a:srgbClr val="62BA46"/>
      </a:lt2>
      <a:accent1>
        <a:srgbClr val="8B946A"/>
      </a:accent1>
      <a:accent2>
        <a:srgbClr val="6F8133"/>
      </a:accent2>
      <a:accent3>
        <a:srgbClr val="4B6100"/>
      </a:accent3>
      <a:accent4>
        <a:srgbClr val="FFA531"/>
      </a:accent4>
      <a:accent5>
        <a:srgbClr val="E6001D"/>
      </a:accent5>
      <a:accent6>
        <a:srgbClr val="000000"/>
      </a:accent6>
      <a:hlink>
        <a:srgbClr val="002C1B"/>
      </a:hlink>
      <a:folHlink>
        <a:srgbClr val="62BA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48EF-115B-465E-A36A-FB5F1E59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1579</Words>
  <Characters>9035</Characters>
  <Application>Microsoft Office Word</Application>
  <DocSecurity>0</DocSecurity>
  <Lines>177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jif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Dragsted</dc:creator>
  <cp:keywords/>
  <dc:description/>
  <cp:lastModifiedBy>Nanna Thorbøll Madsen</cp:lastModifiedBy>
  <cp:revision>6</cp:revision>
  <cp:lastPrinted>2023-03-20T13:16:00Z</cp:lastPrinted>
  <dcterms:created xsi:type="dcterms:W3CDTF">2023-04-20T09:40:00Z</dcterms:created>
  <dcterms:modified xsi:type="dcterms:W3CDTF">2023-04-25T08:02:00Z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