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1E75" w14:textId="77777777" w:rsidR="00F647FD" w:rsidRPr="008B0CD8" w:rsidRDefault="00F647FD" w:rsidP="008B0CD8">
      <w:pPr>
        <w:spacing w:line="240" w:lineRule="auto"/>
        <w:rPr>
          <w:rFonts w:ascii="Times New Roman" w:hAnsi="Times New Roman" w:cs="Times New Roman"/>
          <w:color w:val="212529"/>
          <w:sz w:val="23"/>
          <w:szCs w:val="23"/>
        </w:rPr>
      </w:pPr>
    </w:p>
    <w:p w14:paraId="7D1A524E" w14:textId="409CE54E" w:rsidR="00F647FD" w:rsidRPr="00DF4386" w:rsidRDefault="00F647FD" w:rsidP="002534DE">
      <w:pPr>
        <w:pStyle w:val="titel2"/>
        <w:spacing w:before="200" w:beforeAutospacing="0" w:after="200" w:afterAutospacing="0" w:line="300" w:lineRule="auto"/>
        <w:jc w:val="center"/>
        <w:rPr>
          <w:rFonts w:ascii="Questa-Regular" w:hAnsi="Questa-Regular"/>
          <w:color w:val="212529"/>
          <w:sz w:val="37"/>
          <w:szCs w:val="37"/>
        </w:rPr>
      </w:pPr>
      <w:r w:rsidRPr="00DF4386">
        <w:rPr>
          <w:rFonts w:ascii="Questa-Regular" w:hAnsi="Questa-Regular"/>
          <w:color w:val="212529"/>
          <w:sz w:val="37"/>
          <w:szCs w:val="37"/>
        </w:rPr>
        <w:t xml:space="preserve">Bekendtgørelse </w:t>
      </w:r>
      <w:r w:rsidR="00532699" w:rsidRPr="00DF4386">
        <w:rPr>
          <w:rFonts w:ascii="Questa-Regular" w:hAnsi="Questa-Regular"/>
          <w:color w:val="212529"/>
          <w:sz w:val="37"/>
          <w:szCs w:val="37"/>
        </w:rPr>
        <w:t xml:space="preserve">for Færøerne </w:t>
      </w:r>
      <w:r w:rsidRPr="00DF4386">
        <w:rPr>
          <w:rFonts w:ascii="Questa-Regular" w:hAnsi="Questa-Regular"/>
          <w:color w:val="212529"/>
          <w:sz w:val="37"/>
          <w:szCs w:val="37"/>
        </w:rPr>
        <w:t xml:space="preserve">om adgangen til besøg m.v. til indsatte, der udstår fængselsstraf eller forvaring i </w:t>
      </w:r>
      <w:r w:rsidR="00E66B53" w:rsidRPr="00DF4386">
        <w:rPr>
          <w:rFonts w:ascii="Questa-Regular" w:hAnsi="Questa-Regular"/>
          <w:color w:val="212529"/>
          <w:sz w:val="37"/>
          <w:szCs w:val="37"/>
        </w:rPr>
        <w:t>Færøerne Arrest</w:t>
      </w:r>
      <w:r w:rsidRPr="00DF4386">
        <w:rPr>
          <w:rFonts w:ascii="Questa-Regular" w:hAnsi="Questa-Regular"/>
          <w:color w:val="212529"/>
          <w:sz w:val="37"/>
          <w:szCs w:val="37"/>
        </w:rPr>
        <w:t xml:space="preserve"> (besøgsbekendtgørelsen)</w:t>
      </w:r>
    </w:p>
    <w:p w14:paraId="75D47870" w14:textId="28BE3A92" w:rsidR="00F647FD" w:rsidRPr="002534DE" w:rsidRDefault="00F647FD" w:rsidP="002534DE">
      <w:pPr>
        <w:pStyle w:val="indledning2"/>
        <w:spacing w:before="0" w:beforeAutospacing="0" w:after="0" w:afterAutospacing="0" w:line="300" w:lineRule="auto"/>
        <w:ind w:firstLine="240"/>
        <w:rPr>
          <w:rFonts w:ascii="Questa-Regular" w:hAnsi="Questa-Regular" w:cstheme="minorHAnsi"/>
          <w:color w:val="212529"/>
        </w:rPr>
      </w:pPr>
      <w:r w:rsidRPr="002534DE">
        <w:rPr>
          <w:rFonts w:ascii="Questa-Regular" w:hAnsi="Questa-Regular" w:cstheme="minorHAnsi"/>
          <w:color w:val="212529"/>
        </w:rPr>
        <w:t xml:space="preserve">I medfør af § 53, stk. </w:t>
      </w:r>
      <w:r w:rsidR="00372C65" w:rsidRPr="002534DE">
        <w:rPr>
          <w:rFonts w:ascii="Questa-Regular" w:hAnsi="Questa-Regular" w:cstheme="minorHAnsi"/>
          <w:color w:val="212529"/>
        </w:rPr>
        <w:t>2,</w:t>
      </w:r>
      <w:r w:rsidRPr="002534DE">
        <w:rPr>
          <w:rFonts w:ascii="Questa-Regular" w:hAnsi="Questa-Regular" w:cstheme="minorHAnsi"/>
          <w:color w:val="212529"/>
        </w:rPr>
        <w:t xml:space="preserve"> § 54, stk. 3, § 73, stk. 4, § 105, stk. 2, og § 111, stk. 3, i lov </w:t>
      </w:r>
      <w:proofErr w:type="gramStart"/>
      <w:r w:rsidR="00532699" w:rsidRPr="002534DE">
        <w:rPr>
          <w:rFonts w:ascii="Questa-Regular" w:hAnsi="Questa-Regular" w:cstheme="minorHAnsi"/>
          <w:color w:val="212529"/>
        </w:rPr>
        <w:t>nr.</w:t>
      </w:r>
      <w:r w:rsidR="00637BCA" w:rsidRPr="002534DE">
        <w:rPr>
          <w:rFonts w:ascii="Questa-Regular" w:hAnsi="Questa-Regular" w:cstheme="minorHAnsi"/>
          <w:color w:val="212529"/>
        </w:rPr>
        <w:t>..</w:t>
      </w:r>
      <w:proofErr w:type="gramEnd"/>
      <w:r w:rsidR="002534DE">
        <w:rPr>
          <w:rFonts w:ascii="Questa-Regular" w:hAnsi="Questa-Regular" w:cstheme="minorHAnsi"/>
          <w:color w:val="212529"/>
        </w:rPr>
        <w:t xml:space="preserve"> </w:t>
      </w:r>
      <w:r w:rsidR="00E50F1A" w:rsidRPr="002534DE">
        <w:rPr>
          <w:rFonts w:ascii="Questa-Regular" w:hAnsi="Questa-Regular" w:cstheme="minorHAnsi"/>
          <w:color w:val="212529"/>
        </w:rPr>
        <w:t>af…</w:t>
      </w:r>
      <w:r w:rsidR="002534DE">
        <w:rPr>
          <w:rFonts w:ascii="Questa-Regular" w:hAnsi="Questa-Regular" w:cstheme="minorHAnsi"/>
          <w:color w:val="212529"/>
        </w:rPr>
        <w:t>,</w:t>
      </w:r>
      <w:r w:rsidR="00E50F1A" w:rsidRPr="002534DE">
        <w:rPr>
          <w:rFonts w:ascii="Questa-Regular" w:hAnsi="Questa-Regular" w:cstheme="minorHAnsi"/>
          <w:color w:val="212529"/>
        </w:rPr>
        <w:t xml:space="preserve"> </w:t>
      </w:r>
      <w:r w:rsidR="00532699" w:rsidRPr="002534DE">
        <w:rPr>
          <w:rFonts w:ascii="Questa-Regular" w:hAnsi="Questa-Regular" w:cstheme="minorHAnsi"/>
          <w:color w:val="212529"/>
        </w:rPr>
        <w:t xml:space="preserve">for Færøerne </w:t>
      </w:r>
      <w:r w:rsidRPr="002534DE">
        <w:rPr>
          <w:rFonts w:ascii="Questa-Regular" w:hAnsi="Questa-Regular" w:cstheme="minorHAnsi"/>
          <w:color w:val="212529"/>
        </w:rPr>
        <w:t>om fuldbyrdelse af straf m.v.</w:t>
      </w:r>
      <w:r w:rsidR="00E50F1A" w:rsidRPr="002534DE">
        <w:rPr>
          <w:rFonts w:ascii="Questa-Regular" w:hAnsi="Questa-Regular" w:cstheme="minorHAnsi"/>
          <w:color w:val="212529"/>
        </w:rPr>
        <w:t xml:space="preserve">, </w:t>
      </w:r>
      <w:r w:rsidRPr="002534DE">
        <w:rPr>
          <w:rFonts w:ascii="Questa-Regular" w:hAnsi="Questa-Regular" w:cstheme="minorHAnsi"/>
          <w:color w:val="212529"/>
        </w:rPr>
        <w:t>fastsættes:</w:t>
      </w:r>
    </w:p>
    <w:p w14:paraId="731D557F" w14:textId="77777777" w:rsidR="00E50F1A" w:rsidRPr="002534DE" w:rsidRDefault="00E50F1A" w:rsidP="002534DE">
      <w:pPr>
        <w:pStyle w:val="indledning2"/>
        <w:spacing w:before="0" w:beforeAutospacing="0" w:after="0" w:afterAutospacing="0" w:line="300" w:lineRule="auto"/>
        <w:ind w:firstLine="240"/>
        <w:rPr>
          <w:rFonts w:ascii="Questa-Regular" w:hAnsi="Questa-Regular" w:cstheme="minorHAnsi"/>
          <w:color w:val="212529"/>
        </w:rPr>
      </w:pPr>
    </w:p>
    <w:p w14:paraId="2CBDF475" w14:textId="77777777" w:rsidR="00F647FD" w:rsidRPr="002534DE" w:rsidRDefault="00F647FD" w:rsidP="002534DE">
      <w:pPr>
        <w:pStyle w:val="kapitel"/>
        <w:spacing w:before="400" w:beforeAutospacing="0" w:afterAutospacing="0" w:line="300" w:lineRule="auto"/>
        <w:jc w:val="center"/>
        <w:rPr>
          <w:rFonts w:ascii="Questa-Regular" w:hAnsi="Questa-Regular" w:cstheme="minorHAnsi"/>
          <w:color w:val="212529"/>
        </w:rPr>
      </w:pPr>
      <w:r w:rsidRPr="002534DE">
        <w:rPr>
          <w:rFonts w:ascii="Questa-Regular" w:hAnsi="Questa-Regular" w:cstheme="minorHAnsi"/>
          <w:color w:val="212529"/>
        </w:rPr>
        <w:t>Kapitel 1</w:t>
      </w:r>
    </w:p>
    <w:p w14:paraId="0E57EAFF" w14:textId="5D5849C5" w:rsidR="00F647FD" w:rsidRPr="002534DE" w:rsidRDefault="00F647FD" w:rsidP="002534DE">
      <w:pPr>
        <w:pStyle w:val="kapiteloverskrift2"/>
        <w:spacing w:before="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Besøg til indsatte i arresthuse</w:t>
      </w:r>
      <w:r w:rsidR="00F85CF5" w:rsidRPr="002534DE">
        <w:rPr>
          <w:rFonts w:ascii="Questa-Regular" w:hAnsi="Questa-Regular" w:cstheme="minorHAnsi"/>
          <w:i/>
          <w:iCs/>
          <w:color w:val="212529"/>
        </w:rPr>
        <w:t>t</w:t>
      </w:r>
    </w:p>
    <w:p w14:paraId="5DDEFED8"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Retten til besøg m.v.</w:t>
      </w:r>
    </w:p>
    <w:p w14:paraId="4EE385E0" w14:textId="77777777"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Pr="002534DE">
        <w:rPr>
          <w:rFonts w:ascii="Questa-Regular" w:hAnsi="Questa-Regular" w:cstheme="minorHAnsi"/>
          <w:color w:val="212529"/>
        </w:rPr>
        <w:t> Indsatte, der udstår fængselsstraf eller er idømt forvaring, har ret til besøg m.v. efter straffuldbyrdelseslovens § 51, § 53 og § 54.</w:t>
      </w:r>
    </w:p>
    <w:p w14:paraId="0993C150" w14:textId="1F12E169"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2.</w:t>
      </w:r>
      <w:r w:rsidRPr="002534DE">
        <w:rPr>
          <w:rFonts w:ascii="Questa-Regular" w:hAnsi="Questa-Regular" w:cstheme="minorHAnsi"/>
          <w:color w:val="212529"/>
        </w:rPr>
        <w:t xml:space="preserve"> Kriminalforsorgsområdet kan, under hensyn til forholdene i </w:t>
      </w:r>
      <w:r w:rsidR="00E66B53" w:rsidRPr="002534DE">
        <w:rPr>
          <w:rFonts w:ascii="Questa-Regular" w:hAnsi="Questa-Regular" w:cstheme="minorHAnsi"/>
          <w:color w:val="212529"/>
        </w:rPr>
        <w:t>arresthuset</w:t>
      </w:r>
      <w:r w:rsidRPr="002534DE">
        <w:rPr>
          <w:rFonts w:ascii="Questa-Regular" w:hAnsi="Questa-Regular" w:cstheme="minorHAnsi"/>
          <w:color w:val="212529"/>
        </w:rPr>
        <w:t xml:space="preserve"> og i det omfang ordens- eller sikkerhedsmæssige hensyn taler herfor, fastsætte begrænsninger med hensyn til antallet af personer, der</w:t>
      </w:r>
    </w:p>
    <w:p w14:paraId="046BD2DD"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samtidig kan være godkendte besøgende til en indsat, og</w:t>
      </w:r>
    </w:p>
    <w:p w14:paraId="37850FA0"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samtidig kan aflægge besøg hos den indsatte.</w:t>
      </w:r>
    </w:p>
    <w:p w14:paraId="06B52E77"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Kriminalforsorgsområdet fastsætter nærmere regler om, at den besøgende almindeligvis skal fremvise billedlegitimation.</w:t>
      </w:r>
    </w:p>
    <w:p w14:paraId="6FC44DB0"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Besøgsfaciliteter</w:t>
      </w:r>
    </w:p>
    <w:p w14:paraId="58E55D8F" w14:textId="77777777"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3.</w:t>
      </w:r>
      <w:r w:rsidRPr="002534DE">
        <w:rPr>
          <w:rFonts w:ascii="Questa-Regular" w:hAnsi="Questa-Regular" w:cstheme="minorHAnsi"/>
          <w:color w:val="212529"/>
        </w:rPr>
        <w:t> Besøgslokalerne skal så vidt muligt være indrettet på en sådan måde, at der skabes en naturlig og venlig besøgsatmosfære.</w:t>
      </w:r>
    </w:p>
    <w:p w14:paraId="72432444" w14:textId="325E40A1"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xml:space="preserve"> Hvor forholdene i </w:t>
      </w:r>
      <w:r w:rsidR="00E66B53" w:rsidRPr="002534DE">
        <w:rPr>
          <w:rFonts w:ascii="Questa-Regular" w:hAnsi="Questa-Regular" w:cstheme="minorHAnsi"/>
          <w:color w:val="212529"/>
        </w:rPr>
        <w:t xml:space="preserve">arresthuset </w:t>
      </w:r>
      <w:r w:rsidRPr="002534DE">
        <w:rPr>
          <w:rFonts w:ascii="Questa-Regular" w:hAnsi="Questa-Regular" w:cstheme="minorHAnsi"/>
          <w:color w:val="212529"/>
        </w:rPr>
        <w:t>gør det forsvarligt, kan det tillades,</w:t>
      </w:r>
    </w:p>
    <w:p w14:paraId="14D3456F"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at besøg foregår på de indsattes opholdsrum, og</w:t>
      </w:r>
    </w:p>
    <w:p w14:paraId="081B6934" w14:textId="64E21EE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xml:space="preserve"> at besøg foregår på </w:t>
      </w:r>
      <w:r w:rsidR="00E66B53" w:rsidRPr="002534DE">
        <w:rPr>
          <w:rFonts w:ascii="Questa-Regular" w:hAnsi="Questa-Regular" w:cstheme="minorHAnsi"/>
          <w:color w:val="212529"/>
        </w:rPr>
        <w:t xml:space="preserve">arresthusets </w:t>
      </w:r>
      <w:r w:rsidRPr="002534DE">
        <w:rPr>
          <w:rFonts w:ascii="Questa-Regular" w:hAnsi="Questa-Regular" w:cstheme="minorHAnsi"/>
          <w:color w:val="212529"/>
        </w:rPr>
        <w:t>fællesarealer.</w:t>
      </w:r>
    </w:p>
    <w:p w14:paraId="1E9F9402"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Forbud mod besøg</w:t>
      </w:r>
    </w:p>
    <w:p w14:paraId="6AFDD954" w14:textId="77777777"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4.</w:t>
      </w:r>
      <w:r w:rsidRPr="002534DE">
        <w:rPr>
          <w:rFonts w:ascii="Questa-Regular" w:hAnsi="Questa-Regular" w:cstheme="minorHAnsi"/>
          <w:color w:val="212529"/>
        </w:rPr>
        <w:t> Besøg af bestemte personer kan forbydes, og en meddelt besøgstilladelse kan inddrages, hvis dette i det enkelte tilfælde findes påkrævet af ordens- eller sikkerhedsmæssige grunde eller af hensyn til at forebygge kriminalitet.</w:t>
      </w:r>
    </w:p>
    <w:p w14:paraId="27876C18"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lastRenderedPageBreak/>
        <w:t>Stk. 2.</w:t>
      </w:r>
      <w:r w:rsidRPr="002534DE">
        <w:rPr>
          <w:rFonts w:ascii="Questa-Regular" w:hAnsi="Questa-Regular" w:cstheme="minorHAnsi"/>
          <w:color w:val="212529"/>
        </w:rPr>
        <w:t> Ud</w:t>
      </w:r>
      <w:r w:rsidR="001E5E00" w:rsidRPr="002534DE">
        <w:rPr>
          <w:rFonts w:ascii="Questa-Regular" w:hAnsi="Questa-Regular" w:cstheme="minorHAnsi"/>
          <w:color w:val="212529"/>
        </w:rPr>
        <w:t xml:space="preserve"> </w:t>
      </w:r>
      <w:r w:rsidRPr="002534DE">
        <w:rPr>
          <w:rFonts w:ascii="Questa-Regular" w:hAnsi="Questa-Regular" w:cstheme="minorHAnsi"/>
          <w:color w:val="212529"/>
        </w:rPr>
        <w:t>over de i stk. 1 nævnte tilfælde, kan besøg af bestemte personer til en indsat, som er dømt for overtrædelse af en af de forbrydelser, der er nævnt i straffelovens 12. eller 13. kapitel, eller som af kriminalforsorgen skønnes at være radikaliseret, ekstremistisk eller i risiko for at blive det, forbydes, og en meddelt besøgstilladelse kan inddrages, hvis dette skønnes påkrævet af hensyn til kriminalforsorgens indsats mod radikalisering og ekstremisme.</w:t>
      </w:r>
    </w:p>
    <w:p w14:paraId="114AA2DF" w14:textId="1084F8D9"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Inden der gives tilladelse til at besøge en indsat i arresthus</w:t>
      </w:r>
      <w:r w:rsidR="001E5E00" w:rsidRPr="002534DE">
        <w:rPr>
          <w:rFonts w:ascii="Questa-Regular" w:hAnsi="Questa-Regular" w:cstheme="minorHAnsi"/>
          <w:color w:val="212529"/>
        </w:rPr>
        <w:t>et</w:t>
      </w:r>
      <w:r w:rsidRPr="002534DE">
        <w:rPr>
          <w:rFonts w:ascii="Questa-Regular" w:hAnsi="Questa-Regular" w:cstheme="minorHAnsi"/>
          <w:color w:val="212529"/>
        </w:rPr>
        <w:t xml:space="preserve">, skal der til brug for sagen almindeligvis indhentes oplysninger om ansøgeren i Det </w:t>
      </w:r>
      <w:r w:rsidR="00372C65" w:rsidRPr="002534DE">
        <w:rPr>
          <w:rFonts w:ascii="Questa-Regular" w:hAnsi="Questa-Regular" w:cstheme="minorHAnsi"/>
          <w:color w:val="212529"/>
        </w:rPr>
        <w:t>C</w:t>
      </w:r>
      <w:r w:rsidRPr="002534DE">
        <w:rPr>
          <w:rFonts w:ascii="Questa-Regular" w:hAnsi="Questa-Regular" w:cstheme="minorHAnsi"/>
          <w:color w:val="212529"/>
        </w:rPr>
        <w:t>entrale Kriminalregister.</w:t>
      </w:r>
    </w:p>
    <w:p w14:paraId="775709CB" w14:textId="5D09D039"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4.</w:t>
      </w:r>
      <w:r w:rsidRPr="002534DE">
        <w:rPr>
          <w:rFonts w:ascii="Questa-Regular" w:hAnsi="Questa-Regular" w:cstheme="minorHAnsi"/>
          <w:color w:val="212529"/>
        </w:rPr>
        <w:t xml:space="preserve"> Indhentelse af oplysninger fra Det </w:t>
      </w:r>
      <w:r w:rsidR="00372C65" w:rsidRPr="002534DE">
        <w:rPr>
          <w:rFonts w:ascii="Questa-Regular" w:hAnsi="Questa-Regular" w:cstheme="minorHAnsi"/>
          <w:color w:val="212529"/>
        </w:rPr>
        <w:t>C</w:t>
      </w:r>
      <w:r w:rsidRPr="002534DE">
        <w:rPr>
          <w:rFonts w:ascii="Questa-Regular" w:hAnsi="Questa-Regular" w:cstheme="minorHAnsi"/>
          <w:color w:val="212529"/>
        </w:rPr>
        <w:t xml:space="preserve">entrale Kriminalregister efter stk. 3 kan kun ske, hvis ansøgeren har afgivet skriftligt samtykke hertil. Kriminalforsorgsområdet skal vejlede ansøgeren om, at det er en forudsætning for at meddele besøgstilladelse, at den pågældende afgiver samtykke til indhentelse af oplysninger fra Det </w:t>
      </w:r>
      <w:r w:rsidR="00372C65" w:rsidRPr="002534DE">
        <w:rPr>
          <w:rFonts w:ascii="Questa-Regular" w:hAnsi="Questa-Regular" w:cstheme="minorHAnsi"/>
          <w:color w:val="212529"/>
        </w:rPr>
        <w:t>C</w:t>
      </w:r>
      <w:r w:rsidRPr="002534DE">
        <w:rPr>
          <w:rFonts w:ascii="Questa-Regular" w:hAnsi="Questa-Regular" w:cstheme="minorHAnsi"/>
          <w:color w:val="212529"/>
        </w:rPr>
        <w:t>entrale Kriminalregister.</w:t>
      </w:r>
    </w:p>
    <w:p w14:paraId="611FA735" w14:textId="1B4841EC"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5.</w:t>
      </w:r>
      <w:r w:rsidRPr="002534DE">
        <w:rPr>
          <w:rFonts w:ascii="Questa-Regular" w:hAnsi="Questa-Regular" w:cstheme="minorHAnsi"/>
          <w:color w:val="212529"/>
        </w:rPr>
        <w:t> Når en ansøgning om besøgstilladelse afslås eller en besøgstilladelse inddrages, skal der gøres notat om grunden hertil. Hvis afgørelsen kan påklages til Direktoratet for Kriminalforsorgen, jf. § 2</w:t>
      </w:r>
      <w:r w:rsidR="00891DAC" w:rsidRPr="002534DE">
        <w:rPr>
          <w:rFonts w:ascii="Questa-Regular" w:hAnsi="Questa-Regular" w:cstheme="minorHAnsi"/>
          <w:color w:val="212529"/>
        </w:rPr>
        <w:t>4</w:t>
      </w:r>
      <w:r w:rsidRPr="002534DE">
        <w:rPr>
          <w:rFonts w:ascii="Questa-Regular" w:hAnsi="Questa-Regular" w:cstheme="minorHAnsi"/>
          <w:color w:val="212529"/>
        </w:rPr>
        <w:t>, stk. 1, skal der endvidere gøres notat om, at parterne er vejledt om muligheden for at klage og om fristen for at indgive klage, jf. § 2</w:t>
      </w:r>
      <w:r w:rsidR="00891DAC" w:rsidRPr="002534DE">
        <w:rPr>
          <w:rFonts w:ascii="Questa-Regular" w:hAnsi="Questa-Regular" w:cstheme="minorHAnsi"/>
          <w:color w:val="212529"/>
        </w:rPr>
        <w:t>4</w:t>
      </w:r>
      <w:r w:rsidRPr="002534DE">
        <w:rPr>
          <w:rFonts w:ascii="Questa-Regular" w:hAnsi="Questa-Regular" w:cstheme="minorHAnsi"/>
          <w:color w:val="212529"/>
        </w:rPr>
        <w:t>, stk. 2.</w:t>
      </w:r>
    </w:p>
    <w:p w14:paraId="30E47C52" w14:textId="2FD9AA68"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Besøgsformer</w:t>
      </w:r>
    </w:p>
    <w:p w14:paraId="488217A7" w14:textId="44C9300D"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w:t>
      </w:r>
      <w:r w:rsidR="00BE497C" w:rsidRPr="002534DE">
        <w:rPr>
          <w:rStyle w:val="paragrafnr"/>
          <w:rFonts w:ascii="Questa-Regular" w:hAnsi="Questa-Regular" w:cstheme="minorHAnsi"/>
          <w:b/>
          <w:bCs/>
          <w:color w:val="212529"/>
        </w:rPr>
        <w:t>5</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Bortset fra de situationer, hvor besøg skal overværes i overensstemmelse med reglerne i straffuldbyrdelseslovens § 53, stk. 1, er besøg i almindelighed </w:t>
      </w:r>
      <w:proofErr w:type="spellStart"/>
      <w:r w:rsidRPr="002534DE">
        <w:rPr>
          <w:rFonts w:ascii="Questa-Regular" w:hAnsi="Questa-Regular" w:cstheme="minorHAnsi"/>
          <w:color w:val="212529"/>
        </w:rPr>
        <w:t>uoverværet</w:t>
      </w:r>
      <w:proofErr w:type="spellEnd"/>
      <w:r w:rsidRPr="002534DE">
        <w:rPr>
          <w:rFonts w:ascii="Questa-Regular" w:hAnsi="Questa-Regular" w:cstheme="minorHAnsi"/>
          <w:color w:val="212529"/>
        </w:rPr>
        <w:t>.</w:t>
      </w:r>
    </w:p>
    <w:p w14:paraId="41D22E8B" w14:textId="224E2315"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xml:space="preserve"> Hvis det udover i de situationer, der er omfattet af straffuldbyrdelseslovens § 53, stk. 1, i det enkelte tilfælde ud fra ordens- eller sikkerhedsmæssige hensyn findes påkrævet, kan det bestemmes, at besøg skal gennemføres under overværelse af personale i </w:t>
      </w:r>
      <w:r w:rsidR="00E66B53" w:rsidRPr="002534DE">
        <w:rPr>
          <w:rFonts w:ascii="Questa-Regular" w:hAnsi="Questa-Regular" w:cstheme="minorHAnsi"/>
          <w:color w:val="212529"/>
        </w:rPr>
        <w:t>arresthuset</w:t>
      </w:r>
      <w:r w:rsidRPr="002534DE">
        <w:rPr>
          <w:rFonts w:ascii="Questa-Regular" w:hAnsi="Questa-Regular" w:cstheme="minorHAnsi"/>
          <w:color w:val="212529"/>
        </w:rPr>
        <w:t>.</w:t>
      </w:r>
    </w:p>
    <w:p w14:paraId="37507246" w14:textId="2AA4AF93"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xml:space="preserve"> Efter straffuldbyrdelseslovens § 53, stk. </w:t>
      </w:r>
      <w:r w:rsidR="00E66B53" w:rsidRPr="002534DE">
        <w:rPr>
          <w:rFonts w:ascii="Questa-Regular" w:hAnsi="Questa-Regular" w:cstheme="minorHAnsi"/>
          <w:color w:val="212529"/>
        </w:rPr>
        <w:t>2</w:t>
      </w:r>
      <w:r w:rsidRPr="002534DE">
        <w:rPr>
          <w:rFonts w:ascii="Questa-Regular" w:hAnsi="Questa-Regular" w:cstheme="minorHAnsi"/>
          <w:color w:val="212529"/>
        </w:rPr>
        <w:t>, jf. § 51, overværes besøg ikke, hvis den besøgende er advokat og</w:t>
      </w:r>
    </w:p>
    <w:p w14:paraId="243CB0DD"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beskikket for eller valgt af den indsatte som forsvarer i den straffesag, der har ført til indsættelse i institutionen, eller i en verserende straffesag, eller</w:t>
      </w:r>
    </w:p>
    <w:p w14:paraId="4759C20F" w14:textId="0AF0772B"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xml:space="preserve"> efter retsplejelovens § </w:t>
      </w:r>
      <w:r w:rsidR="009B08C1" w:rsidRPr="002534DE">
        <w:rPr>
          <w:rFonts w:ascii="Questa-Regular" w:hAnsi="Questa-Regular" w:cstheme="minorHAnsi"/>
          <w:color w:val="212529"/>
        </w:rPr>
        <w:t>741</w:t>
      </w:r>
      <w:r w:rsidR="001C7367" w:rsidRPr="002534DE">
        <w:rPr>
          <w:rFonts w:ascii="Questa-Regular" w:hAnsi="Questa-Regular" w:cstheme="minorHAnsi"/>
          <w:color w:val="212529"/>
        </w:rPr>
        <w:t xml:space="preserve"> </w:t>
      </w:r>
      <w:r w:rsidRPr="002534DE">
        <w:rPr>
          <w:rFonts w:ascii="Questa-Regular" w:hAnsi="Questa-Regular" w:cstheme="minorHAnsi"/>
          <w:color w:val="212529"/>
        </w:rPr>
        <w:t>antaget af justitsministeren til at beskikkes som offentlig forsvarer.</w:t>
      </w:r>
    </w:p>
    <w:p w14:paraId="5976A6FE" w14:textId="46185B2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4.</w:t>
      </w:r>
      <w:r w:rsidRPr="002534DE">
        <w:rPr>
          <w:rFonts w:ascii="Questa-Regular" w:hAnsi="Questa-Regular" w:cstheme="minorHAnsi"/>
          <w:color w:val="212529"/>
        </w:rPr>
        <w:t xml:space="preserve"> Ved besøg, der overværes af personale i </w:t>
      </w:r>
      <w:r w:rsidR="00F41238" w:rsidRPr="002534DE">
        <w:rPr>
          <w:rFonts w:ascii="Questa-Regular" w:hAnsi="Questa-Regular" w:cstheme="minorHAnsi"/>
          <w:color w:val="212529"/>
        </w:rPr>
        <w:t>arresthuset</w:t>
      </w:r>
      <w:r w:rsidRPr="002534DE">
        <w:rPr>
          <w:rFonts w:ascii="Questa-Regular" w:hAnsi="Questa-Regular" w:cstheme="minorHAnsi"/>
          <w:color w:val="212529"/>
        </w:rPr>
        <w:t>, kan der stilles krav om, at samtalen skal føres på et sprog, som den, der overværer besøget, forstår. Hvis forholdene taler derfor, kan der anvendes tolk.</w:t>
      </w:r>
    </w:p>
    <w:p w14:paraId="3F389D38" w14:textId="291174D6" w:rsidR="00F647FD" w:rsidRPr="002534DE" w:rsidRDefault="00F647FD" w:rsidP="002534DE">
      <w:pPr>
        <w:pStyle w:val="stk2"/>
        <w:spacing w:before="0" w:beforeAutospacing="0" w:after="0" w:afterAutospacing="0" w:line="300" w:lineRule="auto"/>
        <w:ind w:firstLine="238"/>
        <w:jc w:val="both"/>
        <w:rPr>
          <w:rFonts w:ascii="Questa-Regular" w:hAnsi="Questa-Regular" w:cstheme="minorHAnsi"/>
          <w:color w:val="212529"/>
        </w:rPr>
      </w:pPr>
      <w:r w:rsidRPr="002534DE">
        <w:rPr>
          <w:rStyle w:val="stknr"/>
          <w:rFonts w:ascii="Questa-Regular" w:hAnsi="Questa-Regular" w:cstheme="minorHAnsi"/>
          <w:i/>
          <w:iCs/>
          <w:color w:val="212529"/>
        </w:rPr>
        <w:t xml:space="preserve">Stk. </w:t>
      </w:r>
      <w:r w:rsidR="00724ADD" w:rsidRPr="002534DE">
        <w:rPr>
          <w:rStyle w:val="stknr"/>
          <w:rFonts w:ascii="Questa-Regular" w:hAnsi="Questa-Regular" w:cstheme="minorHAnsi"/>
          <w:i/>
          <w:iCs/>
          <w:color w:val="212529"/>
        </w:rPr>
        <w:t>5</w:t>
      </w:r>
      <w:r w:rsidRPr="002534DE">
        <w:rPr>
          <w:rStyle w:val="stknr"/>
          <w:rFonts w:ascii="Questa-Regular" w:hAnsi="Questa-Regular" w:cstheme="minorHAnsi"/>
          <w:i/>
          <w:iCs/>
          <w:color w:val="212529"/>
        </w:rPr>
        <w:t>.</w:t>
      </w:r>
      <w:r w:rsidRPr="002534DE">
        <w:rPr>
          <w:rFonts w:ascii="Questa-Regular" w:hAnsi="Questa-Regular" w:cstheme="minorHAnsi"/>
          <w:color w:val="212529"/>
        </w:rPr>
        <w:t> Kriminalforsorgsområdet kan i tilfælde, hvor det er bestemt, at et besøg skal gennemføres under overværelse af personale, bestemme, at overværelse af besøget sker via lytte- og overvågningsudstyr.</w:t>
      </w:r>
      <w:r w:rsidR="00560BCF" w:rsidRPr="002534DE">
        <w:rPr>
          <w:rFonts w:ascii="Questa-Regular" w:hAnsi="Questa-Regular" w:cstheme="minorHAnsi"/>
          <w:color w:val="212529"/>
        </w:rPr>
        <w:t xml:space="preserve"> </w:t>
      </w:r>
    </w:p>
    <w:p w14:paraId="79F4515F" w14:textId="50DFCD9F" w:rsidR="00560BCF" w:rsidRPr="002534DE" w:rsidRDefault="00560BCF" w:rsidP="002534DE">
      <w:pPr>
        <w:pStyle w:val="stk2"/>
        <w:spacing w:before="0" w:beforeAutospacing="0" w:after="0" w:afterAutospacing="0" w:line="300" w:lineRule="auto"/>
        <w:ind w:firstLine="238"/>
        <w:jc w:val="both"/>
        <w:rPr>
          <w:rFonts w:ascii="Questa-Regular" w:hAnsi="Questa-Regular" w:cstheme="minorHAnsi"/>
          <w:i/>
          <w:color w:val="212529"/>
        </w:rPr>
      </w:pPr>
      <w:r w:rsidRPr="002534DE">
        <w:rPr>
          <w:rStyle w:val="stknr"/>
          <w:rFonts w:ascii="Questa-Regular" w:hAnsi="Questa-Regular" w:cstheme="minorHAnsi"/>
          <w:i/>
          <w:iCs/>
          <w:color w:val="212529"/>
        </w:rPr>
        <w:t xml:space="preserve">Stk. </w:t>
      </w:r>
      <w:r w:rsidR="00724ADD" w:rsidRPr="002534DE">
        <w:rPr>
          <w:rStyle w:val="stknr"/>
          <w:rFonts w:ascii="Questa-Regular" w:hAnsi="Questa-Regular" w:cstheme="minorHAnsi"/>
          <w:i/>
          <w:iCs/>
          <w:color w:val="212529"/>
        </w:rPr>
        <w:t>6</w:t>
      </w:r>
      <w:r w:rsidRPr="002534DE">
        <w:rPr>
          <w:rStyle w:val="stknr"/>
          <w:rFonts w:ascii="Questa-Regular" w:hAnsi="Questa-Regular" w:cstheme="minorHAnsi"/>
          <w:i/>
          <w:iCs/>
          <w:color w:val="212529"/>
        </w:rPr>
        <w:t>.</w:t>
      </w:r>
      <w:r w:rsidRPr="002534DE">
        <w:rPr>
          <w:rFonts w:ascii="Questa-Regular" w:hAnsi="Questa-Regular" w:cstheme="minorHAnsi"/>
          <w:color w:val="212529"/>
        </w:rPr>
        <w:t> Overvågning via lytte- og overvågningsudstyr forudsætter, at en medarbejder er udpeget til den konkrete overvågning, og at overvågningen sker simultant og fra et lokale så tæt på besøgslokalet, at personalet om nødvendigt umiddelbart kan gribe ind. Overvågningen må ikke foretages på en måde, så der sker optagelse, som efterfølgende aflyttes.</w:t>
      </w:r>
    </w:p>
    <w:p w14:paraId="2CE29629"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lastRenderedPageBreak/>
        <w:t>Afbrydelse af besøg</w:t>
      </w:r>
    </w:p>
    <w:p w14:paraId="0BA7650F" w14:textId="46A8F6B5" w:rsidR="00F647FD" w:rsidRPr="002534DE" w:rsidRDefault="00F647FD" w:rsidP="007A528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w:t>
      </w:r>
      <w:r w:rsidR="00BE497C" w:rsidRPr="002534DE">
        <w:rPr>
          <w:rStyle w:val="paragrafnr"/>
          <w:rFonts w:ascii="Questa-Regular" w:hAnsi="Questa-Regular" w:cstheme="minorHAnsi"/>
          <w:b/>
          <w:bCs/>
          <w:color w:val="212529"/>
        </w:rPr>
        <w:t>6</w:t>
      </w:r>
      <w:r w:rsidRPr="002534DE">
        <w:rPr>
          <w:rStyle w:val="paragrafnr"/>
          <w:rFonts w:ascii="Questa-Regular" w:hAnsi="Questa-Regular" w:cstheme="minorHAnsi"/>
          <w:b/>
          <w:bCs/>
          <w:color w:val="212529"/>
        </w:rPr>
        <w:t>. </w:t>
      </w:r>
      <w:r w:rsidRPr="002534DE">
        <w:rPr>
          <w:rFonts w:ascii="Questa-Regular" w:hAnsi="Questa-Regular" w:cstheme="minorHAnsi"/>
          <w:color w:val="212529"/>
        </w:rPr>
        <w:t>Besøg kan afbrydes, hvis dette i det enkelte tilfælde findes påkrævet af ordens- eller sikkerhedsmæssige hensyn eller for at forebygge kriminalitet.</w:t>
      </w:r>
    </w:p>
    <w:p w14:paraId="2FDCB2D6" w14:textId="77777777" w:rsidR="00F647FD" w:rsidRPr="002534DE" w:rsidRDefault="00F647FD" w:rsidP="007A528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Udover i de tilfælde, som er nævnt i stk. 1, kan besøg til en indsat, som er dømt for overtrædelse af en af de forbrydelser, der er nævnt i straffelovens 12. eller 13. kapitel, eller som af kriminalforsorgen skønnes at være radikaliseret, ekstremistisk eller i risiko for at blive det, afbrydes, hvis dette skønnes påkrævet af hensyn til kriminalforsorgens indsats mod radikalisering og ekstremisme.</w:t>
      </w:r>
    </w:p>
    <w:p w14:paraId="40C59309"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Medbragte effekter m.v.</w:t>
      </w:r>
    </w:p>
    <w:p w14:paraId="76A68B32" w14:textId="3CF75BBC"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w:t>
      </w:r>
      <w:r w:rsidR="00BE497C" w:rsidRPr="002534DE">
        <w:rPr>
          <w:rStyle w:val="paragrafnr"/>
          <w:rFonts w:ascii="Questa-Regular" w:hAnsi="Questa-Regular" w:cstheme="minorHAnsi"/>
          <w:b/>
          <w:bCs/>
          <w:color w:val="212529"/>
        </w:rPr>
        <w:t>7</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Kriminalforsorgsområdet kan, under hensyn til forholdene i </w:t>
      </w:r>
      <w:r w:rsidR="00F41238" w:rsidRPr="002534DE">
        <w:rPr>
          <w:rFonts w:ascii="Questa-Regular" w:hAnsi="Questa-Regular" w:cstheme="minorHAnsi"/>
          <w:color w:val="212529"/>
        </w:rPr>
        <w:t xml:space="preserve">arresthuset </w:t>
      </w:r>
      <w:r w:rsidRPr="002534DE">
        <w:rPr>
          <w:rFonts w:ascii="Questa-Regular" w:hAnsi="Questa-Regular" w:cstheme="minorHAnsi"/>
          <w:color w:val="212529"/>
        </w:rPr>
        <w:t xml:space="preserve">og i det omfang ordens- og sikkerhedsmæssige hensyn taler herfor, fastsætte begrænsninger for, hvilke effekter de besøgende må medtage eller være i besiddelse af under besøget. Kriminalforsorgsområdet kan herunder fastsætte bestemmelser om, at de besøgende ikke må medbringe effekter, som er vanskelige at undersøge og andre effekter, som det ikke er de indsatte tilladt at have i </w:t>
      </w:r>
      <w:r w:rsidR="00F41238" w:rsidRPr="002534DE">
        <w:rPr>
          <w:rFonts w:ascii="Questa-Regular" w:hAnsi="Questa-Regular" w:cstheme="minorHAnsi"/>
          <w:color w:val="212529"/>
        </w:rPr>
        <w:t>arresthuset</w:t>
      </w:r>
      <w:r w:rsidRPr="002534DE">
        <w:rPr>
          <w:rFonts w:ascii="Questa-Regular" w:hAnsi="Questa-Regular" w:cstheme="minorHAnsi"/>
          <w:color w:val="212529"/>
        </w:rPr>
        <w:t>, jf. reglerne i genstandsbekendtgørelsen og forskrifter udstedt efter denne.</w:t>
      </w:r>
    </w:p>
    <w:p w14:paraId="6E36EF94"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Mobiltelefoner og lignende kommunikationsudstyr samt tilbehør m.v. hertil må ikke medbringes ved besøg, jf. dog stk. 3.</w:t>
      </w:r>
    </w:p>
    <w:p w14:paraId="4C91E8B1"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Er den besøgende advokat, må denne i forbindelse med besøget medbringe bærbar computer med en skærmstørrelse på over 10". Det er en forudsætning, at computeren fremvises og registreres, og at computeren er indstillet på flytilstand, således at al trådløs kommunikation er deaktiveret. Det er herudover en forudsætning, at advokaten</w:t>
      </w:r>
    </w:p>
    <w:p w14:paraId="1498A5BF"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er beskikket for eller valgt af den pågældende som forsvarer i den straffesag, der har ført til indsættelse i institutionen, eller i en verserende straffesag, eller</w:t>
      </w:r>
    </w:p>
    <w:p w14:paraId="3F1B42E4" w14:textId="3C320DA4"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efter retsplejelovens § 7</w:t>
      </w:r>
      <w:r w:rsidR="00BE497C" w:rsidRPr="002534DE">
        <w:rPr>
          <w:rFonts w:ascii="Questa-Regular" w:hAnsi="Questa-Regular" w:cstheme="minorHAnsi"/>
          <w:color w:val="212529"/>
        </w:rPr>
        <w:t>41</w:t>
      </w:r>
      <w:r w:rsidRPr="002534DE">
        <w:rPr>
          <w:rFonts w:ascii="Questa-Regular" w:hAnsi="Questa-Regular" w:cstheme="minorHAnsi"/>
          <w:color w:val="212529"/>
        </w:rPr>
        <w:t xml:space="preserve"> er antaget af justitsministeren til at beskikkes som offentlig forsvarer.</w:t>
      </w:r>
    </w:p>
    <w:p w14:paraId="13E1E8A4"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4.</w:t>
      </w:r>
      <w:r w:rsidRPr="002534DE">
        <w:rPr>
          <w:rFonts w:ascii="Questa-Regular" w:hAnsi="Questa-Regular" w:cstheme="minorHAnsi"/>
          <w:color w:val="212529"/>
        </w:rPr>
        <w:t> Kriminalforsorgsområdet skal på forhånd orientere besøgende om, hvad der ikke må medtages ved besøg og om, at der efter straffuldbyrdelseslovens § 73, stk. 2, kan ske konfiskation af genstande og penge, der søges indsmuglet til indsatte.</w:t>
      </w:r>
    </w:p>
    <w:p w14:paraId="5CA69DD0" w14:textId="6F025177"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w:t>
      </w:r>
      <w:r w:rsidR="00BE497C" w:rsidRPr="002534DE">
        <w:rPr>
          <w:rStyle w:val="paragrafnr"/>
          <w:rFonts w:ascii="Questa-Regular" w:hAnsi="Questa-Regular" w:cstheme="minorHAnsi"/>
          <w:b/>
          <w:bCs/>
          <w:color w:val="212529"/>
        </w:rPr>
        <w:t>8</w:t>
      </w:r>
      <w:r w:rsidRPr="002534DE">
        <w:rPr>
          <w:rStyle w:val="paragrafnr"/>
          <w:rFonts w:ascii="Questa-Regular" w:hAnsi="Questa-Regular" w:cstheme="minorHAnsi"/>
          <w:b/>
          <w:bCs/>
          <w:color w:val="212529"/>
        </w:rPr>
        <w:t>.</w:t>
      </w:r>
      <w:r w:rsidRPr="002534DE">
        <w:rPr>
          <w:rFonts w:ascii="Questa-Regular" w:hAnsi="Questa-Regular" w:cstheme="minorHAnsi"/>
          <w:color w:val="212529"/>
        </w:rPr>
        <w:t> </w:t>
      </w:r>
      <w:r w:rsidR="00BE497C" w:rsidRPr="002534DE">
        <w:rPr>
          <w:rFonts w:ascii="Questa-Regular" w:hAnsi="Questa-Regular" w:cstheme="minorHAnsi"/>
          <w:color w:val="212529"/>
        </w:rPr>
        <w:t>D</w:t>
      </w:r>
      <w:r w:rsidRPr="002534DE">
        <w:rPr>
          <w:rFonts w:ascii="Questa-Regular" w:hAnsi="Questa-Regular" w:cstheme="minorHAnsi"/>
          <w:color w:val="212529"/>
        </w:rPr>
        <w:t xml:space="preserve">er </w:t>
      </w:r>
      <w:r w:rsidR="00BE497C" w:rsidRPr="002534DE">
        <w:rPr>
          <w:rFonts w:ascii="Questa-Regular" w:hAnsi="Questa-Regular" w:cstheme="minorHAnsi"/>
          <w:color w:val="212529"/>
        </w:rPr>
        <w:t xml:space="preserve">skal </w:t>
      </w:r>
      <w:r w:rsidRPr="002534DE">
        <w:rPr>
          <w:rFonts w:ascii="Questa-Regular" w:hAnsi="Questa-Regular" w:cstheme="minorHAnsi"/>
          <w:color w:val="212529"/>
        </w:rPr>
        <w:t>foretages nærmere undersøgelse af den besøgendes medbragte effekter.</w:t>
      </w:r>
    </w:p>
    <w:p w14:paraId="69D9B153" w14:textId="597EBD7D"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 xml:space="preserve">Stk. </w:t>
      </w:r>
      <w:r w:rsidR="00BE497C" w:rsidRPr="002534DE">
        <w:rPr>
          <w:rStyle w:val="stknr"/>
          <w:rFonts w:ascii="Questa-Regular" w:hAnsi="Questa-Regular" w:cstheme="minorHAnsi"/>
          <w:i/>
          <w:iCs/>
          <w:color w:val="212529"/>
        </w:rPr>
        <w:t>2</w:t>
      </w:r>
      <w:r w:rsidRPr="002534DE">
        <w:rPr>
          <w:rStyle w:val="stknr"/>
          <w:rFonts w:ascii="Questa-Regular" w:hAnsi="Questa-Regular" w:cstheme="minorHAnsi"/>
          <w:i/>
          <w:iCs/>
          <w:color w:val="212529"/>
        </w:rPr>
        <w:t>.</w:t>
      </w:r>
      <w:r w:rsidRPr="002534DE">
        <w:rPr>
          <w:rFonts w:ascii="Questa-Regular" w:hAnsi="Questa-Regular" w:cstheme="minorHAnsi"/>
          <w:color w:val="212529"/>
        </w:rPr>
        <w:t> </w:t>
      </w:r>
      <w:r w:rsidR="00BE497C" w:rsidRPr="002534DE">
        <w:rPr>
          <w:rFonts w:ascii="Questa-Regular" w:hAnsi="Questa-Regular" w:cstheme="minorHAnsi"/>
          <w:color w:val="212529"/>
        </w:rPr>
        <w:t>Inden besøget</w:t>
      </w:r>
      <w:r w:rsidRPr="002534DE">
        <w:rPr>
          <w:rFonts w:ascii="Questa-Regular" w:hAnsi="Questa-Regular" w:cstheme="minorHAnsi"/>
          <w:color w:val="212529"/>
        </w:rPr>
        <w:t xml:space="preserve"> skal det tilkendegives den besøgende,</w:t>
      </w:r>
    </w:p>
    <w:p w14:paraId="5F74AEF8"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at undersøgelsen kun kan gennemføres med den besøgendes samtykke, og</w:t>
      </w:r>
    </w:p>
    <w:p w14:paraId="1A693690"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at det kan medføre afvisning, hvis den pågældende nægter at lade effekterne undersøge.</w:t>
      </w:r>
    </w:p>
    <w:p w14:paraId="515EFD51" w14:textId="77777777" w:rsidR="00F647FD" w:rsidRPr="002534DE" w:rsidRDefault="00F647FD" w:rsidP="002534DE">
      <w:pPr>
        <w:pStyle w:val="paragrafgruppeoverskrift"/>
        <w:spacing w:before="300" w:beforeAutospacing="0" w:afterAutospacing="0" w:line="300" w:lineRule="auto"/>
        <w:jc w:val="both"/>
        <w:rPr>
          <w:rFonts w:ascii="Questa-Regular" w:hAnsi="Questa-Regular" w:cstheme="minorHAnsi"/>
          <w:i/>
          <w:iCs/>
          <w:color w:val="212529"/>
        </w:rPr>
      </w:pPr>
      <w:r w:rsidRPr="002534DE">
        <w:rPr>
          <w:rFonts w:ascii="Questa-Regular" w:hAnsi="Questa-Regular" w:cstheme="minorHAnsi"/>
          <w:i/>
          <w:iCs/>
          <w:color w:val="212529"/>
        </w:rPr>
        <w:t>Visitation af den besøgendes tøj og nærmere undersøgelse af den besøgendes yderbeklædning</w:t>
      </w:r>
    </w:p>
    <w:p w14:paraId="4428DF72" w14:textId="3CEDA060"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lastRenderedPageBreak/>
        <w:t>§ </w:t>
      </w:r>
      <w:r w:rsidR="00BE497C" w:rsidRPr="002534DE">
        <w:rPr>
          <w:rStyle w:val="paragrafnr"/>
          <w:rFonts w:ascii="Questa-Regular" w:hAnsi="Questa-Regular" w:cstheme="minorHAnsi"/>
          <w:b/>
          <w:bCs/>
          <w:color w:val="212529"/>
        </w:rPr>
        <w:t>9</w:t>
      </w:r>
      <w:r w:rsidRPr="002534DE">
        <w:rPr>
          <w:rStyle w:val="paragrafnr"/>
          <w:rFonts w:ascii="Questa-Regular" w:hAnsi="Questa-Regular" w:cstheme="minorHAnsi"/>
          <w:b/>
          <w:bCs/>
          <w:color w:val="212529"/>
        </w:rPr>
        <w:t>. </w:t>
      </w:r>
      <w:r w:rsidR="00BE497C" w:rsidRPr="002534DE">
        <w:rPr>
          <w:rFonts w:ascii="Questa-Regular" w:hAnsi="Questa-Regular" w:cstheme="minorHAnsi"/>
          <w:color w:val="212529"/>
        </w:rPr>
        <w:t>Der</w:t>
      </w:r>
      <w:r w:rsidRPr="002534DE">
        <w:rPr>
          <w:rFonts w:ascii="Questa-Regular" w:hAnsi="Questa-Regular" w:cstheme="minorHAnsi"/>
          <w:color w:val="212529"/>
        </w:rPr>
        <w:t xml:space="preserve"> skal foretages visitation af det tøj, som den besøgende er iført ved fremmødet. Det kan i den forbindelse gøres til et vilkår for besøget, at den besøgende efter anmodning lader sig undersøge af kriminalforsorgens narkotikahunde.</w:t>
      </w:r>
    </w:p>
    <w:p w14:paraId="79A5E836" w14:textId="1C18AA5D"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 xml:space="preserve">Stk. </w:t>
      </w:r>
      <w:r w:rsidR="00ED6404" w:rsidRPr="002534DE">
        <w:rPr>
          <w:rStyle w:val="stknr"/>
          <w:rFonts w:ascii="Questa-Regular" w:hAnsi="Questa-Regular" w:cstheme="minorHAnsi"/>
          <w:i/>
          <w:iCs/>
          <w:color w:val="212529"/>
        </w:rPr>
        <w:t>2</w:t>
      </w:r>
      <w:r w:rsidRPr="002534DE">
        <w:rPr>
          <w:rStyle w:val="stknr"/>
          <w:rFonts w:ascii="Questa-Regular" w:hAnsi="Questa-Regular" w:cstheme="minorHAnsi"/>
          <w:i/>
          <w:iCs/>
          <w:color w:val="212529"/>
        </w:rPr>
        <w:t>.</w:t>
      </w:r>
      <w:r w:rsidRPr="002534DE">
        <w:rPr>
          <w:rFonts w:ascii="Questa-Regular" w:hAnsi="Questa-Regular" w:cstheme="minorHAnsi"/>
          <w:color w:val="212529"/>
        </w:rPr>
        <w:t> Visitation af det tøj, som den besøgende er iført ved fremmødet, kan foretages ved anvendelse af metaldetektor og ved, at den besøgende opfordres til at fremvise genstande, som den besøgende har i lommer m.v. Visitation kan endvidere foretages ved, at det ved klappen eller beføling uden på tøjet undersøges, om den besøgende har effekter gemt i tøjet, i lommerne eller på kroppen under tøjet.</w:t>
      </w:r>
    </w:p>
    <w:p w14:paraId="6CCA58A0" w14:textId="794C7A9D"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ED6404" w:rsidRPr="002534DE">
        <w:rPr>
          <w:rStyle w:val="paragrafnr"/>
          <w:rFonts w:ascii="Questa-Regular" w:hAnsi="Questa-Regular" w:cstheme="minorHAnsi"/>
          <w:b/>
          <w:bCs/>
          <w:color w:val="212529"/>
        </w:rPr>
        <w:t>0</w:t>
      </w:r>
      <w:r w:rsidRPr="002534DE">
        <w:rPr>
          <w:rStyle w:val="paragrafnr"/>
          <w:rFonts w:ascii="Questa-Regular" w:hAnsi="Questa-Regular" w:cstheme="minorHAnsi"/>
          <w:b/>
          <w:bCs/>
          <w:color w:val="212529"/>
        </w:rPr>
        <w:t>.</w:t>
      </w:r>
      <w:r w:rsidRPr="002534DE">
        <w:rPr>
          <w:rFonts w:ascii="Questa-Regular" w:hAnsi="Questa-Regular" w:cstheme="minorHAnsi"/>
          <w:color w:val="212529"/>
        </w:rPr>
        <w:t> Hvis der i det enkelte tilfælde er en begrundet mistanke om, at den besøgende vil foretage indsmugling, kan der foretages en nærmere undersøgelse af den besøgendes yderbeklædning.</w:t>
      </w:r>
    </w:p>
    <w:p w14:paraId="29B6D974"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Nærmere undersøgelse af den besøgendes yderbeklædning foretages ved, at den besøgende opfordres til at aftage sin yderbeklædning med henblik på, at kriminalforsorgsområdet kan foretage en nærmere undersøgelse af denne.</w:t>
      </w:r>
    </w:p>
    <w:p w14:paraId="66C0FD32" w14:textId="244213A5"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ED6404" w:rsidRPr="002534DE">
        <w:rPr>
          <w:rStyle w:val="paragrafnr"/>
          <w:rFonts w:ascii="Questa-Regular" w:hAnsi="Questa-Regular" w:cstheme="minorHAnsi"/>
          <w:b/>
          <w:bCs/>
          <w:color w:val="212529"/>
        </w:rPr>
        <w:t>1</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Hvis undersøgelse af den besøgende i medfør af §§ </w:t>
      </w:r>
      <w:r w:rsidR="00F85CF5" w:rsidRPr="002534DE">
        <w:rPr>
          <w:rFonts w:ascii="Questa-Regular" w:hAnsi="Questa-Regular" w:cstheme="minorHAnsi"/>
          <w:color w:val="212529"/>
        </w:rPr>
        <w:t>9</w:t>
      </w:r>
      <w:r w:rsidR="007A528E">
        <w:rPr>
          <w:rFonts w:ascii="Questa-Regular" w:hAnsi="Questa-Regular" w:cstheme="minorHAnsi"/>
          <w:color w:val="212529"/>
        </w:rPr>
        <w:t xml:space="preserve"> og </w:t>
      </w:r>
      <w:r w:rsidRPr="002534DE">
        <w:rPr>
          <w:rFonts w:ascii="Questa-Regular" w:hAnsi="Questa-Regular" w:cstheme="minorHAnsi"/>
          <w:color w:val="212529"/>
        </w:rPr>
        <w:t>10 skal finde sted, skal det forinden tilkendegives den besøgende,</w:t>
      </w:r>
    </w:p>
    <w:p w14:paraId="14BE6100"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at undersøgelsen kun kan gennemføres med den besøgendes samtykke, og</w:t>
      </w:r>
    </w:p>
    <w:p w14:paraId="669BFDD0"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at det kan medføre afvisning, hvis den pågældende nægter at lade sig undersøge.</w:t>
      </w:r>
    </w:p>
    <w:p w14:paraId="0964F2FA" w14:textId="428E4C8E"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ED6404" w:rsidRPr="002534DE">
        <w:rPr>
          <w:rStyle w:val="paragrafnr"/>
          <w:rFonts w:ascii="Questa-Regular" w:hAnsi="Questa-Regular" w:cstheme="minorHAnsi"/>
          <w:b/>
          <w:bCs/>
          <w:color w:val="212529"/>
        </w:rPr>
        <w:t>2</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Undersøgelse af den besøgende i medfør af §§ </w:t>
      </w:r>
      <w:r w:rsidR="00ED6404" w:rsidRPr="002534DE">
        <w:rPr>
          <w:rFonts w:ascii="Questa-Regular" w:hAnsi="Questa-Regular" w:cstheme="minorHAnsi"/>
          <w:color w:val="212529"/>
        </w:rPr>
        <w:t>9</w:t>
      </w:r>
      <w:r w:rsidR="007A528E">
        <w:rPr>
          <w:rFonts w:ascii="Questa-Regular" w:hAnsi="Questa-Regular" w:cstheme="minorHAnsi"/>
          <w:color w:val="212529"/>
        </w:rPr>
        <w:t xml:space="preserve"> og </w:t>
      </w:r>
      <w:r w:rsidRPr="002534DE">
        <w:rPr>
          <w:rFonts w:ascii="Questa-Regular" w:hAnsi="Questa-Regular" w:cstheme="minorHAnsi"/>
          <w:color w:val="212529"/>
        </w:rPr>
        <w:t>10 skal gennemføres på en måde, der i størst muligt omfang er egnet til at mindske den besøgendes oplevelse af at blive krænket.</w:t>
      </w:r>
    </w:p>
    <w:p w14:paraId="00CA0F35" w14:textId="23191F2E"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xml:space="preserve"> Visitation i form af klappen eller beføling uden på tøjet, jf. § </w:t>
      </w:r>
      <w:r w:rsidR="00ED6404" w:rsidRPr="002534DE">
        <w:rPr>
          <w:rFonts w:ascii="Questa-Regular" w:hAnsi="Questa-Regular" w:cstheme="minorHAnsi"/>
          <w:color w:val="212529"/>
        </w:rPr>
        <w:t>9</w:t>
      </w:r>
      <w:r w:rsidRPr="002534DE">
        <w:rPr>
          <w:rFonts w:ascii="Questa-Regular" w:hAnsi="Questa-Regular" w:cstheme="minorHAnsi"/>
          <w:color w:val="212529"/>
        </w:rPr>
        <w:t xml:space="preserve">, stk. </w:t>
      </w:r>
      <w:r w:rsidR="00ED6404" w:rsidRPr="002534DE">
        <w:rPr>
          <w:rFonts w:ascii="Questa-Regular" w:hAnsi="Questa-Regular" w:cstheme="minorHAnsi"/>
          <w:color w:val="212529"/>
        </w:rPr>
        <w:t>2</w:t>
      </w:r>
      <w:r w:rsidRPr="002534DE">
        <w:rPr>
          <w:rFonts w:ascii="Questa-Regular" w:hAnsi="Questa-Regular" w:cstheme="minorHAnsi"/>
          <w:color w:val="212529"/>
        </w:rPr>
        <w:t>, 2. pkt., må ikke foretages af personer af andet køn end den, der skal undersøges.</w:t>
      </w:r>
    </w:p>
    <w:p w14:paraId="62B60213" w14:textId="18529019"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Nærmere undersøgelse af den besøgendes yderbeklædning, jf. § 1</w:t>
      </w:r>
      <w:r w:rsidR="00ED6404" w:rsidRPr="002534DE">
        <w:rPr>
          <w:rFonts w:ascii="Questa-Regular" w:hAnsi="Questa-Regular" w:cstheme="minorHAnsi"/>
          <w:color w:val="212529"/>
        </w:rPr>
        <w:t>0</w:t>
      </w:r>
      <w:r w:rsidRPr="002534DE">
        <w:rPr>
          <w:rFonts w:ascii="Questa-Regular" w:hAnsi="Questa-Regular" w:cstheme="minorHAnsi"/>
          <w:color w:val="212529"/>
        </w:rPr>
        <w:t>, skal foregå i et særligt lokale og må ikke foretages eller overværes af personer af andet køn end den, der skal undersøges. Undersøgelsen må ikke overværes af andre besøgende eller indsatte.</w:t>
      </w:r>
    </w:p>
    <w:p w14:paraId="7B7A77FA" w14:textId="626668DD"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7D390C" w:rsidRPr="002534DE">
        <w:rPr>
          <w:rStyle w:val="paragrafnr"/>
          <w:rFonts w:ascii="Questa-Regular" w:hAnsi="Questa-Regular" w:cstheme="minorHAnsi"/>
          <w:b/>
          <w:bCs/>
          <w:color w:val="212529"/>
        </w:rPr>
        <w:t>3</w:t>
      </w:r>
      <w:r w:rsidRPr="002534DE">
        <w:rPr>
          <w:rStyle w:val="paragrafnr"/>
          <w:rFonts w:ascii="Questa-Regular" w:hAnsi="Questa-Regular" w:cstheme="minorHAnsi"/>
          <w:b/>
          <w:bCs/>
          <w:color w:val="212529"/>
        </w:rPr>
        <w:t>.</w:t>
      </w:r>
      <w:r w:rsidRPr="002534DE">
        <w:rPr>
          <w:rFonts w:ascii="Questa-Regular" w:hAnsi="Questa-Regular" w:cstheme="minorHAnsi"/>
          <w:color w:val="212529"/>
        </w:rPr>
        <w:t> Når der foretages nærmere undersøgelse af en besøgendes yderbeklædning, jf. § 1</w:t>
      </w:r>
      <w:r w:rsidR="00ED6404" w:rsidRPr="002534DE">
        <w:rPr>
          <w:rFonts w:ascii="Questa-Regular" w:hAnsi="Questa-Regular" w:cstheme="minorHAnsi"/>
          <w:color w:val="212529"/>
        </w:rPr>
        <w:t>0</w:t>
      </w:r>
      <w:r w:rsidRPr="002534DE">
        <w:rPr>
          <w:rFonts w:ascii="Questa-Regular" w:hAnsi="Questa-Regular" w:cstheme="minorHAnsi"/>
          <w:color w:val="212529"/>
        </w:rPr>
        <w:t>, skal der gøres notat om baggrunden herfor og resultatet heraf.</w:t>
      </w:r>
    </w:p>
    <w:p w14:paraId="2459BEC3"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Besøg af børn</w:t>
      </w:r>
    </w:p>
    <w:p w14:paraId="21F80BF1" w14:textId="0DD1D2EF"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7D390C" w:rsidRPr="002534DE">
        <w:rPr>
          <w:rStyle w:val="paragrafnr"/>
          <w:rFonts w:ascii="Questa-Regular" w:hAnsi="Questa-Regular" w:cstheme="minorHAnsi"/>
          <w:b/>
          <w:bCs/>
          <w:color w:val="212529"/>
        </w:rPr>
        <w:t>4</w:t>
      </w:r>
      <w:r w:rsidRPr="002534DE">
        <w:rPr>
          <w:rStyle w:val="paragrafnr"/>
          <w:rFonts w:ascii="Questa-Regular" w:hAnsi="Questa-Regular" w:cstheme="minorHAnsi"/>
          <w:b/>
          <w:bCs/>
          <w:color w:val="212529"/>
        </w:rPr>
        <w:t>.</w:t>
      </w:r>
      <w:r w:rsidRPr="002534DE">
        <w:rPr>
          <w:rFonts w:ascii="Questa-Regular" w:hAnsi="Questa-Regular" w:cstheme="minorHAnsi"/>
          <w:color w:val="212529"/>
        </w:rPr>
        <w:t> Besøg af børn kan normalt kun finde sted under ledsagelse af en voksen.</w:t>
      </w:r>
    </w:p>
    <w:p w14:paraId="43EEF2DE"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Besøg af børn kan normalt kun finde sted med samtykke fra forældremyndighedens indehaver. I tilfælde, hvor forældrene har fælles forældremyndighed, skal det i det enkelte tilfælde overvejes, om der skal indhentes samtykke fra begge forældrene.</w:t>
      </w:r>
    </w:p>
    <w:p w14:paraId="40E81214" w14:textId="0F919F1F"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xml:space="preserve"> Tilladelse til besøg af børn hos indsatte, der udstår straf for drab af eller grovere volds- eller sædelighedsforbrydelser mod mindreårige, forudsætter, at der med den indsattes samtykke </w:t>
      </w:r>
      <w:r w:rsidRPr="002534DE">
        <w:rPr>
          <w:rFonts w:ascii="Questa-Regular" w:hAnsi="Questa-Regular" w:cstheme="minorHAnsi"/>
          <w:color w:val="212529"/>
        </w:rPr>
        <w:lastRenderedPageBreak/>
        <w:t xml:space="preserve">er indhentet en udtalelse fra </w:t>
      </w:r>
      <w:proofErr w:type="spellStart"/>
      <w:r w:rsidR="00FA287D" w:rsidRPr="002534DE">
        <w:rPr>
          <w:rFonts w:ascii="Questa-Regular" w:hAnsi="Questa-Regular" w:cstheme="minorHAnsi"/>
        </w:rPr>
        <w:t>barnaverndarnevndin</w:t>
      </w:r>
      <w:proofErr w:type="spellEnd"/>
      <w:r w:rsidRPr="002534DE">
        <w:rPr>
          <w:rFonts w:ascii="Questa-Regular" w:hAnsi="Questa-Regular" w:cstheme="minorHAnsi"/>
          <w:color w:val="212529"/>
        </w:rPr>
        <w:t xml:space="preserve"> om, hvorvidt de har kendskab til forhold, der taler imod besøget.</w:t>
      </w:r>
    </w:p>
    <w:p w14:paraId="03BF7207" w14:textId="19807F94"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 xml:space="preserve">Stk. </w:t>
      </w:r>
      <w:r w:rsidR="007D390C" w:rsidRPr="002534DE">
        <w:rPr>
          <w:rStyle w:val="stknr"/>
          <w:rFonts w:ascii="Questa-Regular" w:hAnsi="Questa-Regular" w:cstheme="minorHAnsi"/>
          <w:i/>
          <w:iCs/>
          <w:color w:val="212529"/>
        </w:rPr>
        <w:t>4</w:t>
      </w:r>
      <w:r w:rsidRPr="002534DE">
        <w:rPr>
          <w:rStyle w:val="stknr"/>
          <w:rFonts w:ascii="Questa-Regular" w:hAnsi="Questa-Regular" w:cstheme="minorHAnsi"/>
          <w:i/>
          <w:iCs/>
          <w:color w:val="212529"/>
        </w:rPr>
        <w:t>.</w:t>
      </w:r>
      <w:r w:rsidRPr="002534DE">
        <w:rPr>
          <w:rFonts w:ascii="Questa-Regular" w:hAnsi="Questa-Regular" w:cstheme="minorHAnsi"/>
          <w:color w:val="212529"/>
        </w:rPr>
        <w:t xml:space="preserve"> Tilladelse til besøg som nævnt i stk. 3 kan dog gives, uden at der indhentes en udtalelse fra </w:t>
      </w:r>
      <w:proofErr w:type="spellStart"/>
      <w:r w:rsidR="001C7367" w:rsidRPr="002534DE">
        <w:rPr>
          <w:rFonts w:ascii="Questa-Regular" w:hAnsi="Questa-Regular" w:cstheme="minorHAnsi"/>
        </w:rPr>
        <w:t>barnaverndarnevndin</w:t>
      </w:r>
      <w:proofErr w:type="spellEnd"/>
      <w:r w:rsidRPr="002534DE">
        <w:rPr>
          <w:rFonts w:ascii="Questa-Regular" w:hAnsi="Questa-Regular" w:cstheme="minorHAnsi"/>
          <w:color w:val="212529"/>
        </w:rPr>
        <w:t>, hvis særlige omstændigheder i det enkelte tilfælde taler derfor.</w:t>
      </w:r>
    </w:p>
    <w:p w14:paraId="628627FE"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Indsattes adgang til at have sit barn hos sig i institutionen</w:t>
      </w:r>
    </w:p>
    <w:p w14:paraId="4FB936FB" w14:textId="71AB0643"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7D390C" w:rsidRPr="002534DE">
        <w:rPr>
          <w:rStyle w:val="paragrafnr"/>
          <w:rFonts w:ascii="Questa-Regular" w:hAnsi="Questa-Regular" w:cstheme="minorHAnsi"/>
          <w:b/>
          <w:bCs/>
          <w:color w:val="212529"/>
        </w:rPr>
        <w:t>5</w:t>
      </w:r>
      <w:r w:rsidRPr="002534DE">
        <w:rPr>
          <w:rStyle w:val="paragrafnr"/>
          <w:rFonts w:ascii="Questa-Regular" w:hAnsi="Questa-Regular" w:cstheme="minorHAnsi"/>
          <w:b/>
          <w:bCs/>
          <w:color w:val="212529"/>
        </w:rPr>
        <w:t>.</w:t>
      </w:r>
      <w:r w:rsidRPr="002534DE">
        <w:rPr>
          <w:rFonts w:ascii="Questa-Regular" w:hAnsi="Questa-Regular" w:cstheme="minorHAnsi"/>
          <w:color w:val="212529"/>
        </w:rPr>
        <w:t> En indsat har ret til at have sit barn under 1 år hos sig i institutionen, hvis den indsatte selv er i stand til at passe barnet, jf. straffuldbyrdelseslovens § 54, stk. 1.</w:t>
      </w:r>
    </w:p>
    <w:p w14:paraId="0F7F10C1"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Tilladelse til at have sit barn hos sig i institutionen forudsætter,</w:t>
      </w:r>
    </w:p>
    <w:p w14:paraId="18B2803A" w14:textId="491C2CB4"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xml:space="preserve"> at den dømte har givet samtykke til, at der indhentes en udtalelse fra </w:t>
      </w:r>
      <w:proofErr w:type="spellStart"/>
      <w:r w:rsidR="008C358B" w:rsidRPr="002534DE">
        <w:rPr>
          <w:rFonts w:ascii="Questa-Regular" w:hAnsi="Questa-Regular" w:cstheme="minorHAnsi"/>
        </w:rPr>
        <w:t>barnaverndarnevndin</w:t>
      </w:r>
      <w:proofErr w:type="spellEnd"/>
      <w:r w:rsidR="007E2BD3" w:rsidRPr="002534DE">
        <w:rPr>
          <w:rFonts w:ascii="Questa-Regular" w:hAnsi="Questa-Regular" w:cstheme="minorHAnsi"/>
        </w:rPr>
        <w:t xml:space="preserve"> </w:t>
      </w:r>
      <w:r w:rsidRPr="002534DE">
        <w:rPr>
          <w:rFonts w:ascii="Questa-Regular" w:hAnsi="Questa-Regular" w:cstheme="minorHAnsi"/>
          <w:color w:val="212529"/>
        </w:rPr>
        <w:t>om, hvorvidt ophold i institutionen hos den dømte er foreneligt med hensynet til barnet,</w:t>
      </w:r>
    </w:p>
    <w:p w14:paraId="12EDE8D2" w14:textId="58EBD2AD"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xml:space="preserve"> at </w:t>
      </w:r>
      <w:proofErr w:type="spellStart"/>
      <w:r w:rsidR="008C358B" w:rsidRPr="002534DE">
        <w:rPr>
          <w:rFonts w:ascii="Questa-Regular" w:hAnsi="Questa-Regular" w:cstheme="minorHAnsi"/>
        </w:rPr>
        <w:t>barnaverndarnevndin</w:t>
      </w:r>
      <w:proofErr w:type="spellEnd"/>
      <w:r w:rsidR="007E2BD3" w:rsidRPr="002534DE">
        <w:rPr>
          <w:rFonts w:ascii="Questa-Regular" w:hAnsi="Questa-Regular" w:cstheme="minorHAnsi"/>
        </w:rPr>
        <w:t xml:space="preserve"> </w:t>
      </w:r>
      <w:r w:rsidRPr="002534DE">
        <w:rPr>
          <w:rFonts w:ascii="Questa-Regular" w:hAnsi="Questa-Regular" w:cstheme="minorHAnsi"/>
          <w:color w:val="212529"/>
        </w:rPr>
        <w:t>finder ophold i institutionen hos den dømte foreneligt med hensynet til barnet, og</w:t>
      </w:r>
    </w:p>
    <w:p w14:paraId="4C097929" w14:textId="606C428C"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3)</w:t>
      </w:r>
      <w:r w:rsidRPr="002534DE">
        <w:rPr>
          <w:rFonts w:ascii="Questa-Regular" w:hAnsi="Questa-Regular" w:cstheme="minorHAnsi"/>
          <w:color w:val="212529"/>
        </w:rPr>
        <w:t xml:space="preserve"> at der ikke i øvrigt foreligger omstændigheder, der giver grundlag for at antage, at den </w:t>
      </w:r>
      <w:proofErr w:type="gramStart"/>
      <w:r w:rsidRPr="002534DE">
        <w:rPr>
          <w:rFonts w:ascii="Questa-Regular" w:hAnsi="Questa-Regular" w:cstheme="minorHAnsi"/>
          <w:color w:val="212529"/>
        </w:rPr>
        <w:t>dømte ikke</w:t>
      </w:r>
      <w:proofErr w:type="gramEnd"/>
      <w:r w:rsidRPr="002534DE">
        <w:rPr>
          <w:rFonts w:ascii="Questa-Regular" w:hAnsi="Questa-Regular" w:cstheme="minorHAnsi"/>
          <w:color w:val="212529"/>
        </w:rPr>
        <w:t xml:space="preserve"> selv kan passe barnet i institutionen.</w:t>
      </w:r>
    </w:p>
    <w:p w14:paraId="2279EE91" w14:textId="7605C914"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xml:space="preserve"> Tilladelse til at have sit barn hos sig i institutionen kan dog gives uden indhentelse af udtalelse fra </w:t>
      </w:r>
      <w:proofErr w:type="spellStart"/>
      <w:r w:rsidR="008C358B" w:rsidRPr="002534DE">
        <w:rPr>
          <w:rFonts w:ascii="Questa-Regular" w:hAnsi="Questa-Regular" w:cstheme="minorHAnsi"/>
        </w:rPr>
        <w:t>barnaverndarnevndin</w:t>
      </w:r>
      <w:proofErr w:type="spellEnd"/>
      <w:r w:rsidRPr="002534DE">
        <w:rPr>
          <w:rFonts w:ascii="Questa-Regular" w:hAnsi="Questa-Regular" w:cstheme="minorHAnsi"/>
          <w:color w:val="212529"/>
        </w:rPr>
        <w:t>, hvis</w:t>
      </w:r>
    </w:p>
    <w:p w14:paraId="3AC1EDE5"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særlige omstændigheder i det enkelte tilfælde taler derfor,</w:t>
      </w:r>
    </w:p>
    <w:p w14:paraId="3CD02D07" w14:textId="55B322A9"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xml:space="preserve"> der ikke foreligger omstændigheder, der giver grundlag for at antage, at den </w:t>
      </w:r>
      <w:proofErr w:type="gramStart"/>
      <w:r w:rsidRPr="002534DE">
        <w:rPr>
          <w:rFonts w:ascii="Questa-Regular" w:hAnsi="Questa-Regular" w:cstheme="minorHAnsi"/>
          <w:color w:val="212529"/>
        </w:rPr>
        <w:t>dømte</w:t>
      </w:r>
      <w:r w:rsidR="00A6682E" w:rsidRPr="002534DE">
        <w:rPr>
          <w:rFonts w:ascii="Questa-Regular" w:hAnsi="Questa-Regular" w:cstheme="minorHAnsi"/>
          <w:color w:val="212529"/>
        </w:rPr>
        <w:t xml:space="preserve"> </w:t>
      </w:r>
      <w:r w:rsidRPr="002534DE">
        <w:rPr>
          <w:rFonts w:ascii="Questa-Regular" w:hAnsi="Questa-Regular" w:cstheme="minorHAnsi"/>
          <w:color w:val="212529"/>
        </w:rPr>
        <w:t>ikke</w:t>
      </w:r>
      <w:proofErr w:type="gramEnd"/>
      <w:r w:rsidRPr="002534DE">
        <w:rPr>
          <w:rFonts w:ascii="Questa-Regular" w:hAnsi="Questa-Regular" w:cstheme="minorHAnsi"/>
          <w:color w:val="212529"/>
        </w:rPr>
        <w:t xml:space="preserve"> selv kan passe barnet i institutionen, og</w:t>
      </w:r>
    </w:p>
    <w:p w14:paraId="195C4049" w14:textId="33542866"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3)</w:t>
      </w:r>
      <w:r w:rsidRPr="002534DE">
        <w:rPr>
          <w:rFonts w:ascii="Questa-Regular" w:hAnsi="Questa-Regular" w:cstheme="minorHAnsi"/>
          <w:color w:val="212529"/>
        </w:rPr>
        <w:t> den dømte forinden har afgivet samtykke til, at institutionen underretter</w:t>
      </w:r>
      <w:r w:rsidR="007E2BD3" w:rsidRPr="002534DE">
        <w:rPr>
          <w:rFonts w:ascii="Questa-Regular" w:hAnsi="Questa-Regular" w:cstheme="minorHAnsi"/>
          <w:color w:val="212529"/>
        </w:rPr>
        <w:t xml:space="preserve"> </w:t>
      </w:r>
      <w:proofErr w:type="spellStart"/>
      <w:r w:rsidR="008C358B" w:rsidRPr="002534DE">
        <w:rPr>
          <w:rFonts w:ascii="Questa-Regular" w:hAnsi="Questa-Regular" w:cstheme="minorHAnsi"/>
        </w:rPr>
        <w:t>barnaverndarnevndin</w:t>
      </w:r>
      <w:proofErr w:type="spellEnd"/>
      <w:r w:rsidRPr="002534DE">
        <w:rPr>
          <w:rFonts w:ascii="Questa-Regular" w:hAnsi="Questa-Regular" w:cstheme="minorHAnsi"/>
          <w:color w:val="212529"/>
        </w:rPr>
        <w:t xml:space="preserve"> om, at barnet opholder sig hos den dømte i institutionen.</w:t>
      </w:r>
    </w:p>
    <w:p w14:paraId="031AE2BA" w14:textId="65B27B6E"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1430BC" w:rsidRPr="002534DE">
        <w:rPr>
          <w:rStyle w:val="paragrafnr"/>
          <w:rFonts w:ascii="Questa-Regular" w:hAnsi="Questa-Regular" w:cstheme="minorHAnsi"/>
          <w:b/>
          <w:bCs/>
          <w:color w:val="212529"/>
        </w:rPr>
        <w:t>6</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En indsat har ret til at have sit barn, der er fyldt 1 år, men ikke 3 år, hos sig i institutionen, hvis den indsatte selv er i stand til at passe barnet, og kriminalforsorgsområdet og </w:t>
      </w:r>
      <w:proofErr w:type="spellStart"/>
      <w:r w:rsidR="008C358B" w:rsidRPr="002534DE">
        <w:rPr>
          <w:rFonts w:ascii="Questa-Regular" w:hAnsi="Questa-Regular" w:cstheme="minorHAnsi"/>
        </w:rPr>
        <w:t>barnaverndarnevndin</w:t>
      </w:r>
      <w:proofErr w:type="spellEnd"/>
      <w:r w:rsidR="007E2BD3" w:rsidRPr="002534DE">
        <w:rPr>
          <w:rFonts w:ascii="Questa-Regular" w:hAnsi="Questa-Regular" w:cstheme="minorHAnsi"/>
        </w:rPr>
        <w:t xml:space="preserve"> </w:t>
      </w:r>
      <w:r w:rsidRPr="002534DE">
        <w:rPr>
          <w:rFonts w:ascii="Questa-Regular" w:hAnsi="Questa-Regular" w:cstheme="minorHAnsi"/>
          <w:color w:val="212529"/>
        </w:rPr>
        <w:t>finder, at forholdene i institutionen er forenelige med hensynet til barnet, jf. straffuldbyrdelseslovens § 54, stk. 2.</w:t>
      </w:r>
    </w:p>
    <w:p w14:paraId="3978A182"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Tilladelse til at have sit barn hos sig i institutionen forudsætter,</w:t>
      </w:r>
    </w:p>
    <w:p w14:paraId="63D8CAF3" w14:textId="0B3621BA"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at betingelserne i § 1</w:t>
      </w:r>
      <w:r w:rsidR="001430BC" w:rsidRPr="002534DE">
        <w:rPr>
          <w:rFonts w:ascii="Questa-Regular" w:hAnsi="Questa-Regular" w:cstheme="minorHAnsi"/>
          <w:color w:val="212529"/>
        </w:rPr>
        <w:t>5</w:t>
      </w:r>
      <w:r w:rsidRPr="002534DE">
        <w:rPr>
          <w:rFonts w:ascii="Questa-Regular" w:hAnsi="Questa-Regular" w:cstheme="minorHAnsi"/>
          <w:color w:val="212529"/>
        </w:rPr>
        <w:t>, stk. 2, nr. 1-3, er opfyldt,</w:t>
      </w:r>
    </w:p>
    <w:p w14:paraId="0EEEAB24" w14:textId="60E854A0"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xml:space="preserve"> at </w:t>
      </w:r>
      <w:proofErr w:type="spellStart"/>
      <w:r w:rsidR="008C358B" w:rsidRPr="002534DE">
        <w:rPr>
          <w:rFonts w:ascii="Questa-Regular" w:hAnsi="Questa-Regular" w:cstheme="minorHAnsi"/>
        </w:rPr>
        <w:t>barnaverndarnevndin</w:t>
      </w:r>
      <w:proofErr w:type="spellEnd"/>
      <w:r w:rsidRPr="002534DE">
        <w:rPr>
          <w:rFonts w:ascii="Questa-Regular" w:hAnsi="Questa-Regular" w:cstheme="minorHAnsi"/>
          <w:color w:val="212529"/>
        </w:rPr>
        <w:t>, på baggrund af en udtalelse fra kriminalforsorgen om forholdene i den pågældende institution, herunder de bygningsmæssige forhold og den aktuelle sammensætning af indsatte og en eventuel besigtigelse af institutionen, vurderer, at forholdene i institutionen er forenelige med hensynet til barnet, og</w:t>
      </w:r>
    </w:p>
    <w:p w14:paraId="752835E7" w14:textId="4C0369DF"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3)</w:t>
      </w:r>
      <w:r w:rsidRPr="002534DE">
        <w:rPr>
          <w:rFonts w:ascii="Questa-Regular" w:hAnsi="Questa-Regular" w:cstheme="minorHAnsi"/>
          <w:color w:val="212529"/>
        </w:rPr>
        <w:t xml:space="preserve"> at kriminalforsorgsområdet herefter, bl.a. på baggrund af </w:t>
      </w:r>
      <w:proofErr w:type="spellStart"/>
      <w:r w:rsidR="008C358B" w:rsidRPr="002534DE">
        <w:rPr>
          <w:rFonts w:ascii="Questa-Regular" w:hAnsi="Questa-Regular" w:cstheme="minorHAnsi"/>
        </w:rPr>
        <w:t>barnaverndarnevndins</w:t>
      </w:r>
      <w:proofErr w:type="spellEnd"/>
      <w:r w:rsidR="007E2BD3" w:rsidRPr="002534DE">
        <w:rPr>
          <w:rFonts w:ascii="Questa-Regular" w:hAnsi="Questa-Regular" w:cstheme="minorHAnsi"/>
        </w:rPr>
        <w:t xml:space="preserve"> </w:t>
      </w:r>
      <w:r w:rsidRPr="002534DE">
        <w:rPr>
          <w:rFonts w:ascii="Questa-Regular" w:hAnsi="Questa-Regular" w:cstheme="minorHAnsi"/>
          <w:color w:val="212529"/>
        </w:rPr>
        <w:t>vurdering, tillige finder, at forholdene i institutionen er forenelige med hensynet til barnet.</w:t>
      </w:r>
    </w:p>
    <w:p w14:paraId="22A8D71B"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bookmarkStart w:id="0" w:name="_Hlk128409245"/>
      <w:r w:rsidRPr="002534DE">
        <w:rPr>
          <w:rStyle w:val="stknr"/>
          <w:rFonts w:ascii="Questa-Regular" w:hAnsi="Questa-Regular" w:cstheme="minorHAnsi"/>
          <w:i/>
          <w:iCs/>
          <w:color w:val="212529"/>
        </w:rPr>
        <w:t>Stk. 3.</w:t>
      </w:r>
      <w:r w:rsidRPr="002534DE">
        <w:rPr>
          <w:rFonts w:ascii="Questa-Regular" w:hAnsi="Questa-Regular" w:cstheme="minorHAnsi"/>
          <w:color w:val="212529"/>
        </w:rPr>
        <w:t> Hvis det er det bedste for barnet, og ganske særlige omstændigheder i det enkelte tilfælde taler derfor, kan en indsat få tilladelse til at have eller beholde et barn hos sig i institutionen i en begrænset periode, efter barnet er fyldt 3 år.</w:t>
      </w:r>
    </w:p>
    <w:bookmarkEnd w:id="0"/>
    <w:p w14:paraId="4250E7C6" w14:textId="4AAFB7B3"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lastRenderedPageBreak/>
        <w:t>§ 1</w:t>
      </w:r>
      <w:r w:rsidR="001430BC" w:rsidRPr="002534DE">
        <w:rPr>
          <w:rStyle w:val="paragrafnr"/>
          <w:rFonts w:ascii="Questa-Regular" w:hAnsi="Questa-Regular" w:cstheme="minorHAnsi"/>
          <w:b/>
          <w:bCs/>
          <w:color w:val="212529"/>
        </w:rPr>
        <w:t>7</w:t>
      </w:r>
      <w:r w:rsidRPr="002534DE">
        <w:rPr>
          <w:rStyle w:val="paragrafnr"/>
          <w:rFonts w:ascii="Questa-Regular" w:hAnsi="Questa-Regular" w:cstheme="minorHAnsi"/>
          <w:b/>
          <w:bCs/>
          <w:color w:val="212529"/>
        </w:rPr>
        <w:t>.</w:t>
      </w:r>
      <w:r w:rsidRPr="002534DE">
        <w:rPr>
          <w:rFonts w:ascii="Questa-Regular" w:hAnsi="Questa-Regular" w:cstheme="minorHAnsi"/>
          <w:color w:val="212529"/>
        </w:rPr>
        <w:t> Tilladelse til at have sit barn hos sig i institutionen kan betinges af, at den dømte om nødvendigt accepterer ændret valg af afsoningsinstitution, således at den pågældende anbringes i en institution</w:t>
      </w:r>
      <w:r w:rsidR="007A528E">
        <w:rPr>
          <w:rFonts w:ascii="Questa-Regular" w:hAnsi="Questa-Regular" w:cstheme="minorHAnsi"/>
          <w:color w:val="212529"/>
        </w:rPr>
        <w:t xml:space="preserve"> – e</w:t>
      </w:r>
      <w:r w:rsidR="00891DAC" w:rsidRPr="002534DE">
        <w:rPr>
          <w:rFonts w:ascii="Questa-Regular" w:hAnsi="Questa-Regular" w:cstheme="minorHAnsi"/>
          <w:color w:val="212529"/>
        </w:rPr>
        <w:t>ventuelt</w:t>
      </w:r>
      <w:r w:rsidR="0043298A" w:rsidRPr="002534DE">
        <w:rPr>
          <w:rFonts w:ascii="Questa-Regular" w:hAnsi="Questa-Regular" w:cstheme="minorHAnsi"/>
          <w:color w:val="212529"/>
        </w:rPr>
        <w:t xml:space="preserve"> i Danmark</w:t>
      </w:r>
      <w:r w:rsidR="00891DAC" w:rsidRPr="002534DE">
        <w:rPr>
          <w:rFonts w:ascii="Questa-Regular" w:hAnsi="Questa-Regular" w:cstheme="minorHAnsi"/>
          <w:color w:val="212529"/>
        </w:rPr>
        <w:t xml:space="preserve"> </w:t>
      </w:r>
      <w:r w:rsidR="007A528E">
        <w:rPr>
          <w:rFonts w:ascii="Questa-Regular" w:hAnsi="Questa-Regular" w:cstheme="minorHAnsi"/>
          <w:color w:val="212529"/>
        </w:rPr>
        <w:t>– d</w:t>
      </w:r>
      <w:bookmarkStart w:id="1" w:name="_GoBack"/>
      <w:bookmarkEnd w:id="1"/>
      <w:r w:rsidRPr="002534DE">
        <w:rPr>
          <w:rFonts w:ascii="Questa-Regular" w:hAnsi="Questa-Regular" w:cstheme="minorHAnsi"/>
          <w:color w:val="212529"/>
        </w:rPr>
        <w:t>er i henseende til indretning og klientel er egnet til ophold for små børn</w:t>
      </w:r>
      <w:r w:rsidR="00EA3DD0" w:rsidRPr="002534DE">
        <w:rPr>
          <w:rFonts w:ascii="Questa-Regular" w:hAnsi="Questa-Regular" w:cstheme="minorHAnsi"/>
          <w:color w:val="212529"/>
        </w:rPr>
        <w:t xml:space="preserve"> jf.</w:t>
      </w:r>
      <w:r w:rsidR="00D03292" w:rsidRPr="002534DE">
        <w:rPr>
          <w:rFonts w:ascii="Questa-Regular" w:hAnsi="Questa-Regular" w:cstheme="minorHAnsi"/>
          <w:color w:val="212529"/>
        </w:rPr>
        <w:t xml:space="preserve"> straffuldbyrdelseslovens § 24, nr. 5</w:t>
      </w:r>
      <w:r w:rsidRPr="002534DE">
        <w:rPr>
          <w:rFonts w:ascii="Questa-Regular" w:hAnsi="Questa-Regular" w:cstheme="minorHAnsi"/>
          <w:color w:val="212529"/>
        </w:rPr>
        <w:t>.</w:t>
      </w:r>
    </w:p>
    <w:p w14:paraId="34D85CEA"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Indsatte med ringe kontakt til omverdenen</w:t>
      </w:r>
    </w:p>
    <w:p w14:paraId="6B714982" w14:textId="59FC918A"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1</w:t>
      </w:r>
      <w:r w:rsidR="007450E5" w:rsidRPr="002534DE">
        <w:rPr>
          <w:rStyle w:val="paragrafnr"/>
          <w:rFonts w:ascii="Questa-Regular" w:hAnsi="Questa-Regular" w:cstheme="minorHAnsi"/>
          <w:b/>
          <w:bCs/>
          <w:color w:val="212529"/>
        </w:rPr>
        <w:t>8</w:t>
      </w:r>
      <w:r w:rsidRPr="002534DE">
        <w:rPr>
          <w:rStyle w:val="paragrafnr"/>
          <w:rFonts w:ascii="Questa-Regular" w:hAnsi="Questa-Regular" w:cstheme="minorHAnsi"/>
          <w:b/>
          <w:bCs/>
          <w:color w:val="212529"/>
        </w:rPr>
        <w:t>.</w:t>
      </w:r>
      <w:r w:rsidRPr="002534DE">
        <w:rPr>
          <w:rFonts w:ascii="Questa-Regular" w:hAnsi="Questa-Regular" w:cstheme="minorHAnsi"/>
          <w:color w:val="212529"/>
        </w:rPr>
        <w:t xml:space="preserve"> Det påhviler kriminalforsorgsområdet løbende at være opmærksom på, om der i </w:t>
      </w:r>
      <w:r w:rsidR="007132EE" w:rsidRPr="002534DE">
        <w:rPr>
          <w:rFonts w:ascii="Questa-Regular" w:hAnsi="Questa-Regular" w:cstheme="minorHAnsi"/>
          <w:color w:val="212529"/>
        </w:rPr>
        <w:t xml:space="preserve">arresthuset </w:t>
      </w:r>
      <w:r w:rsidRPr="002534DE">
        <w:rPr>
          <w:rFonts w:ascii="Questa-Regular" w:hAnsi="Questa-Regular" w:cstheme="minorHAnsi"/>
          <w:color w:val="212529"/>
        </w:rPr>
        <w:t>er indsatte, som kun har ringe forbindelse med omverdenen.</w:t>
      </w:r>
    </w:p>
    <w:p w14:paraId="741DEB85"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I forhold til indsatte, som kun har ringe forbindelse med omverdenen, påhviler det kriminalforsorgsområdet at bidrage til, at den indsattes kontakt til omverdenen øges, så vidt det er muligt, og i det omfang det ud fra sikkerheds- og ordensmæssige hensyn er forsvarligt.</w:t>
      </w:r>
    </w:p>
    <w:p w14:paraId="3AE151B7" w14:textId="3C7E0E4A"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w:t>
      </w:r>
      <w:r w:rsidR="007450E5" w:rsidRPr="002534DE">
        <w:rPr>
          <w:rStyle w:val="paragrafnr"/>
          <w:rFonts w:ascii="Questa-Regular" w:hAnsi="Questa-Regular" w:cstheme="minorHAnsi"/>
          <w:b/>
          <w:bCs/>
          <w:color w:val="212529"/>
        </w:rPr>
        <w:t>19</w:t>
      </w:r>
      <w:r w:rsidRPr="002534DE">
        <w:rPr>
          <w:rStyle w:val="paragrafnr"/>
          <w:rFonts w:ascii="Questa-Regular" w:hAnsi="Questa-Regular" w:cstheme="minorHAnsi"/>
          <w:b/>
          <w:bCs/>
          <w:color w:val="212529"/>
        </w:rPr>
        <w:t>.</w:t>
      </w:r>
      <w:r w:rsidRPr="002534DE">
        <w:rPr>
          <w:rFonts w:ascii="Questa-Regular" w:hAnsi="Questa-Regular" w:cstheme="minorHAnsi"/>
          <w:color w:val="212529"/>
        </w:rPr>
        <w:t> </w:t>
      </w:r>
      <w:r w:rsidR="002D05BD" w:rsidRPr="002534DE">
        <w:rPr>
          <w:rFonts w:ascii="Questa-Regular" w:hAnsi="Questa-Regular" w:cstheme="minorHAnsi"/>
          <w:color w:val="212529"/>
        </w:rPr>
        <w:t xml:space="preserve">Hvis arresthuset </w:t>
      </w:r>
      <w:r w:rsidRPr="002534DE">
        <w:rPr>
          <w:rFonts w:ascii="Questa-Regular" w:hAnsi="Questa-Regular" w:cstheme="minorHAnsi"/>
          <w:color w:val="212529"/>
        </w:rPr>
        <w:t>tilknytte</w:t>
      </w:r>
      <w:r w:rsidR="002D05BD" w:rsidRPr="002534DE">
        <w:rPr>
          <w:rFonts w:ascii="Questa-Regular" w:hAnsi="Questa-Regular" w:cstheme="minorHAnsi"/>
          <w:color w:val="212529"/>
        </w:rPr>
        <w:t>s</w:t>
      </w:r>
      <w:r w:rsidRPr="002534DE">
        <w:rPr>
          <w:rFonts w:ascii="Questa-Regular" w:hAnsi="Questa-Regular" w:cstheme="minorHAnsi"/>
          <w:color w:val="212529"/>
        </w:rPr>
        <w:t xml:space="preserve"> en ordning med besøgsvenner (faste besøgende), </w:t>
      </w:r>
      <w:r w:rsidR="002D05BD" w:rsidRPr="002534DE">
        <w:rPr>
          <w:rFonts w:ascii="Questa-Regular" w:hAnsi="Questa-Regular" w:cstheme="minorHAnsi"/>
          <w:color w:val="212529"/>
        </w:rPr>
        <w:t xml:space="preserve">skal arresthuset overveje, om der </w:t>
      </w:r>
      <w:r w:rsidRPr="002534DE">
        <w:rPr>
          <w:rFonts w:ascii="Questa-Regular" w:hAnsi="Questa-Regular" w:cstheme="minorHAnsi"/>
          <w:color w:val="212529"/>
        </w:rPr>
        <w:t>kan formidles besøg af egnede personer som besøgsvenner til indsatte, der kun har ringe forbindelse med omverdenen.</w:t>
      </w:r>
    </w:p>
    <w:p w14:paraId="7108B1D1" w14:textId="4AF70872"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2</w:t>
      </w:r>
      <w:r w:rsidR="007450E5" w:rsidRPr="002534DE">
        <w:rPr>
          <w:rStyle w:val="paragrafnr"/>
          <w:rFonts w:ascii="Questa-Regular" w:hAnsi="Questa-Regular" w:cstheme="minorHAnsi"/>
          <w:b/>
          <w:bCs/>
          <w:color w:val="212529"/>
        </w:rPr>
        <w:t>0</w:t>
      </w:r>
      <w:r w:rsidRPr="002534DE">
        <w:rPr>
          <w:rStyle w:val="paragrafnr"/>
          <w:rFonts w:ascii="Questa-Regular" w:hAnsi="Questa-Regular" w:cstheme="minorHAnsi"/>
          <w:b/>
          <w:bCs/>
          <w:color w:val="212529"/>
        </w:rPr>
        <w:t>.</w:t>
      </w:r>
      <w:r w:rsidRPr="002534DE">
        <w:rPr>
          <w:rFonts w:ascii="Questa-Regular" w:hAnsi="Questa-Regular" w:cstheme="minorHAnsi"/>
          <w:color w:val="212529"/>
        </w:rPr>
        <w:t> Besøgsvennen skal godkendes af kriminalforsorgsområdet. Godkendelse kan kun ske, når</w:t>
      </w:r>
    </w:p>
    <w:p w14:paraId="759AA50B"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besøgsvennen skriftligt har erklæret sig indforstået med kun at underrette kriminalforsorgsområdet om forhold, der kan have betydning for den indsatte, hvis den indsatte er indforstået dermed,</w:t>
      </w:r>
    </w:p>
    <w:p w14:paraId="48BA9C98"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besøgsvennen skriftligt har erklæret sig indforstået med ikke uden samtykke fra kriminalforsorgsområdet at modtage noget af den indsatte eller indlade sig med den indsatte i forhold vedrørende køb, salg, leje eller lignende, og</w:t>
      </w:r>
    </w:p>
    <w:p w14:paraId="3A1647F7" w14:textId="020BD5E9"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3)</w:t>
      </w:r>
      <w:r w:rsidRPr="002534DE">
        <w:rPr>
          <w:rFonts w:ascii="Questa-Regular" w:hAnsi="Questa-Regular" w:cstheme="minorHAnsi"/>
          <w:color w:val="212529"/>
        </w:rPr>
        <w:t> besøgsvennen har afgivet erklæring om tavshedspligt, jf. § 2</w:t>
      </w:r>
      <w:r w:rsidR="007450E5" w:rsidRPr="002534DE">
        <w:rPr>
          <w:rFonts w:ascii="Questa-Regular" w:hAnsi="Questa-Regular" w:cstheme="minorHAnsi"/>
          <w:color w:val="212529"/>
        </w:rPr>
        <w:t>2</w:t>
      </w:r>
      <w:r w:rsidRPr="002534DE">
        <w:rPr>
          <w:rFonts w:ascii="Questa-Regular" w:hAnsi="Questa-Regular" w:cstheme="minorHAnsi"/>
          <w:color w:val="212529"/>
        </w:rPr>
        <w:t>, nr. 2.</w:t>
      </w:r>
    </w:p>
    <w:p w14:paraId="03D392EB" w14:textId="5BC8AB39"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2</w:t>
      </w:r>
      <w:r w:rsidR="007450E5" w:rsidRPr="002534DE">
        <w:rPr>
          <w:rStyle w:val="paragrafnr"/>
          <w:rFonts w:ascii="Questa-Regular" w:hAnsi="Questa-Regular" w:cstheme="minorHAnsi"/>
          <w:b/>
          <w:bCs/>
          <w:color w:val="212529"/>
        </w:rPr>
        <w:t>1</w:t>
      </w:r>
      <w:r w:rsidRPr="002534DE">
        <w:rPr>
          <w:rStyle w:val="paragrafnr"/>
          <w:rFonts w:ascii="Questa-Regular" w:hAnsi="Questa-Regular" w:cstheme="minorHAnsi"/>
          <w:b/>
          <w:bCs/>
          <w:color w:val="212529"/>
        </w:rPr>
        <w:t>.</w:t>
      </w:r>
      <w:r w:rsidRPr="002534DE">
        <w:rPr>
          <w:rFonts w:ascii="Questa-Regular" w:hAnsi="Questa-Regular" w:cstheme="minorHAnsi"/>
          <w:color w:val="212529"/>
        </w:rPr>
        <w:t> Kriminalforsorgsområdet skal vejlede den indsatte om, at den faste besøgende ikke er omfattet af tavshedspligten i straffelovens § 152 og kun vil kunne pålægges tavshedspligt med hensyn til oplysninger, som kriminalforsorgsområdet udleverer til den besøgende efter § 2</w:t>
      </w:r>
      <w:r w:rsidR="007450E5" w:rsidRPr="002534DE">
        <w:rPr>
          <w:rFonts w:ascii="Questa-Regular" w:hAnsi="Questa-Regular" w:cstheme="minorHAnsi"/>
          <w:color w:val="212529"/>
        </w:rPr>
        <w:t>2</w:t>
      </w:r>
      <w:r w:rsidRPr="002534DE">
        <w:rPr>
          <w:rFonts w:ascii="Questa-Regular" w:hAnsi="Questa-Regular" w:cstheme="minorHAnsi"/>
          <w:color w:val="212529"/>
        </w:rPr>
        <w:t>. Vejledning herom skal ske, før besøgene iværksættes, og før der indhentes samtykke efter § 2</w:t>
      </w:r>
      <w:r w:rsidR="007450E5" w:rsidRPr="002534DE">
        <w:rPr>
          <w:rFonts w:ascii="Questa-Regular" w:hAnsi="Questa-Regular" w:cstheme="minorHAnsi"/>
          <w:color w:val="212529"/>
        </w:rPr>
        <w:t>2</w:t>
      </w:r>
      <w:r w:rsidRPr="002534DE">
        <w:rPr>
          <w:rFonts w:ascii="Questa-Regular" w:hAnsi="Questa-Regular" w:cstheme="minorHAnsi"/>
          <w:color w:val="212529"/>
        </w:rPr>
        <w:t>, nr. 1, til videregivelse af oplysninger til besøgsvennen.</w:t>
      </w:r>
    </w:p>
    <w:p w14:paraId="66B80016" w14:textId="3C5D856B"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2</w:t>
      </w:r>
      <w:r w:rsidR="007450E5" w:rsidRPr="002534DE">
        <w:rPr>
          <w:rStyle w:val="paragrafnr"/>
          <w:rFonts w:ascii="Questa-Regular" w:hAnsi="Questa-Regular" w:cstheme="minorHAnsi"/>
          <w:b/>
          <w:bCs/>
          <w:color w:val="212529"/>
        </w:rPr>
        <w:t>2</w:t>
      </w:r>
      <w:r w:rsidRPr="002534DE">
        <w:rPr>
          <w:rStyle w:val="paragrafnr"/>
          <w:rFonts w:ascii="Questa-Regular" w:hAnsi="Questa-Regular" w:cstheme="minorHAnsi"/>
          <w:b/>
          <w:bCs/>
          <w:color w:val="212529"/>
        </w:rPr>
        <w:t>.</w:t>
      </w:r>
      <w:r w:rsidRPr="002534DE">
        <w:rPr>
          <w:rFonts w:ascii="Questa-Regular" w:hAnsi="Questa-Regular" w:cstheme="minorHAnsi"/>
          <w:color w:val="212529"/>
        </w:rPr>
        <w:t> Besøgsvennen skal have fornødne oplysninger om den indsattes forhold. Udlevering af oplysninger til besøgsvennen kan dog kun ske, hvis</w:t>
      </w:r>
    </w:p>
    <w:p w14:paraId="5C77B0FC" w14:textId="77777777" w:rsid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den indsatte skriftligt samtykker i udleveringen, og</w:t>
      </w:r>
    </w:p>
    <w:p w14:paraId="54310BDA" w14:textId="0C0CA73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kriminalforsorgsområdet efter forvaltningslovens § 27, stk. 6</w:t>
      </w:r>
      <w:r w:rsidR="00E50F1A" w:rsidRPr="002534DE">
        <w:rPr>
          <w:rFonts w:ascii="Questa-Regular" w:hAnsi="Questa-Regular" w:cstheme="minorHAnsi"/>
          <w:color w:val="212529"/>
        </w:rPr>
        <w:t>, som sat i kraft for Færøerne ved anordning</w:t>
      </w:r>
      <w:r w:rsidR="00E50F1A" w:rsidRPr="002534DE">
        <w:rPr>
          <w:rFonts w:ascii="Questa-Regular" w:hAnsi="Questa-Regular" w:cstheme="minorHAnsi"/>
        </w:rPr>
        <w:t> nr. 1144 af 22. december 1993, som senest ændret ved anordning nr. 1837 af 8. december 2020</w:t>
      </w:r>
      <w:r w:rsidR="00E50F1A" w:rsidRPr="002534DE">
        <w:rPr>
          <w:rFonts w:ascii="Questa-Regular" w:hAnsi="Questa-Regular" w:cstheme="minorHAnsi"/>
          <w:color w:val="212529"/>
        </w:rPr>
        <w:t xml:space="preserve">, </w:t>
      </w:r>
      <w:r w:rsidRPr="002534DE">
        <w:rPr>
          <w:rFonts w:ascii="Questa-Regular" w:hAnsi="Questa-Regular" w:cstheme="minorHAnsi"/>
          <w:color w:val="212529"/>
        </w:rPr>
        <w:t>pålægger besøgsvennen tavshedspligt med hensyn til de fortrolige oplysninger, der udleveres.</w:t>
      </w:r>
    </w:p>
    <w:p w14:paraId="69A2B879" w14:textId="74046D99" w:rsidR="00F647FD" w:rsidRPr="002534DE" w:rsidRDefault="00F647FD" w:rsidP="002534DE">
      <w:pPr>
        <w:pStyle w:val="kapitel"/>
        <w:spacing w:before="400" w:beforeAutospacing="0" w:afterAutospacing="0" w:line="300" w:lineRule="auto"/>
        <w:jc w:val="center"/>
        <w:rPr>
          <w:rFonts w:ascii="Questa-Regular" w:hAnsi="Questa-Regular" w:cstheme="minorHAnsi"/>
          <w:color w:val="212529"/>
        </w:rPr>
      </w:pPr>
      <w:r w:rsidRPr="002534DE">
        <w:rPr>
          <w:rFonts w:ascii="Questa-Regular" w:hAnsi="Questa-Regular" w:cstheme="minorHAnsi"/>
          <w:color w:val="212529"/>
        </w:rPr>
        <w:lastRenderedPageBreak/>
        <w:t xml:space="preserve">Kapitel </w:t>
      </w:r>
      <w:r w:rsidR="00F85CF5" w:rsidRPr="002534DE">
        <w:rPr>
          <w:rFonts w:ascii="Questa-Regular" w:hAnsi="Questa-Regular" w:cstheme="minorHAnsi"/>
          <w:color w:val="212529"/>
        </w:rPr>
        <w:t>2</w:t>
      </w:r>
    </w:p>
    <w:p w14:paraId="228BF691" w14:textId="77777777" w:rsidR="00F647FD" w:rsidRPr="002534DE" w:rsidRDefault="00F647FD" w:rsidP="002534DE">
      <w:pPr>
        <w:pStyle w:val="kapiteloverskrift2"/>
        <w:spacing w:before="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Forskellige bestemmelser</w:t>
      </w:r>
    </w:p>
    <w:p w14:paraId="6E7ECEC6"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Kompetence</w:t>
      </w:r>
    </w:p>
    <w:p w14:paraId="11CF6151" w14:textId="68ED6B22" w:rsidR="00F647FD" w:rsidRPr="002534DE" w:rsidRDefault="00F647FD" w:rsidP="002534DE">
      <w:pPr>
        <w:pStyle w:val="paragraf"/>
        <w:spacing w:before="200" w:beforeAutospacing="0" w:after="0" w:afterAutospacing="0" w:line="300" w:lineRule="auto"/>
        <w:ind w:firstLine="240"/>
        <w:rPr>
          <w:rFonts w:ascii="Questa-Regular" w:hAnsi="Questa-Regular" w:cstheme="minorHAnsi"/>
          <w:color w:val="212529"/>
        </w:rPr>
      </w:pPr>
      <w:r w:rsidRPr="002534DE">
        <w:rPr>
          <w:rStyle w:val="paragrafnr"/>
          <w:rFonts w:ascii="Questa-Regular" w:hAnsi="Questa-Regular" w:cstheme="minorHAnsi"/>
          <w:b/>
          <w:bCs/>
          <w:color w:val="212529"/>
        </w:rPr>
        <w:t>§ 2</w:t>
      </w:r>
      <w:r w:rsidR="0026513A" w:rsidRPr="002534DE">
        <w:rPr>
          <w:rStyle w:val="paragrafnr"/>
          <w:rFonts w:ascii="Questa-Regular" w:hAnsi="Questa-Regular" w:cstheme="minorHAnsi"/>
          <w:b/>
          <w:bCs/>
          <w:color w:val="212529"/>
        </w:rPr>
        <w:t>3</w:t>
      </w:r>
      <w:r w:rsidRPr="002534DE">
        <w:rPr>
          <w:rStyle w:val="paragrafnr"/>
          <w:rFonts w:ascii="Questa-Regular" w:hAnsi="Questa-Regular" w:cstheme="minorHAnsi"/>
          <w:b/>
          <w:bCs/>
          <w:color w:val="212529"/>
        </w:rPr>
        <w:t>.</w:t>
      </w:r>
      <w:r w:rsidRPr="002534DE">
        <w:rPr>
          <w:rFonts w:ascii="Questa-Regular" w:hAnsi="Questa-Regular" w:cstheme="minorHAnsi"/>
          <w:color w:val="212529"/>
        </w:rPr>
        <w:t> Afgørelser efter denne bekendtgørelse træffes af kriminalforsorgsområdet.</w:t>
      </w:r>
    </w:p>
    <w:p w14:paraId="5BD51CBE"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Administrativ klageadgang</w:t>
      </w:r>
    </w:p>
    <w:p w14:paraId="19BC8755" w14:textId="7733EE8F" w:rsidR="00F647FD" w:rsidRPr="002534DE" w:rsidRDefault="00F647FD" w:rsidP="002534DE">
      <w:pPr>
        <w:pStyle w:val="paragraf"/>
        <w:spacing w:before="200" w:beforeAutospacing="0" w:after="0" w:afterAutospacing="0" w:line="300" w:lineRule="auto"/>
        <w:ind w:firstLine="240"/>
        <w:jc w:val="both"/>
        <w:rPr>
          <w:rFonts w:ascii="Questa-Regular" w:hAnsi="Questa-Regular" w:cstheme="minorHAnsi"/>
          <w:color w:val="212529"/>
        </w:rPr>
      </w:pPr>
      <w:r w:rsidRPr="002534DE">
        <w:rPr>
          <w:rStyle w:val="paragrafnr"/>
          <w:rFonts w:ascii="Questa-Regular" w:hAnsi="Questa-Regular" w:cstheme="minorHAnsi"/>
          <w:b/>
          <w:bCs/>
          <w:color w:val="212529"/>
        </w:rPr>
        <w:t>§ 2</w:t>
      </w:r>
      <w:r w:rsidR="0026513A" w:rsidRPr="002534DE">
        <w:rPr>
          <w:rStyle w:val="paragrafnr"/>
          <w:rFonts w:ascii="Questa-Regular" w:hAnsi="Questa-Regular" w:cstheme="minorHAnsi"/>
          <w:b/>
          <w:bCs/>
          <w:color w:val="212529"/>
        </w:rPr>
        <w:t>4</w:t>
      </w:r>
      <w:r w:rsidRPr="002534DE">
        <w:rPr>
          <w:rStyle w:val="paragrafnr"/>
          <w:rFonts w:ascii="Questa-Regular" w:hAnsi="Questa-Regular" w:cstheme="minorHAnsi"/>
          <w:b/>
          <w:bCs/>
          <w:color w:val="212529"/>
        </w:rPr>
        <w:t>.</w:t>
      </w:r>
      <w:r w:rsidRPr="002534DE">
        <w:rPr>
          <w:rFonts w:ascii="Questa-Regular" w:hAnsi="Questa-Regular" w:cstheme="minorHAnsi"/>
          <w:color w:val="212529"/>
        </w:rPr>
        <w:t> Følgende afgørelser, der er truffet af kriminalforsorgsområdet, kan påklages til Direktoratet for Kriminalforsorgen:</w:t>
      </w:r>
    </w:p>
    <w:p w14:paraId="70A08757"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1)</w:t>
      </w:r>
      <w:r w:rsidRPr="002534DE">
        <w:rPr>
          <w:rFonts w:ascii="Questa-Regular" w:hAnsi="Questa-Regular" w:cstheme="minorHAnsi"/>
          <w:color w:val="212529"/>
        </w:rPr>
        <w:t> Forbud mod besøg af en af de i straffuldbyrdelseslovens § 51, stk. 2, nævnte advokater, eller inddragelse af en sådan tilladelse, jf. § 4.</w:t>
      </w:r>
    </w:p>
    <w:p w14:paraId="59750F09"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2)</w:t>
      </w:r>
      <w:r w:rsidRPr="002534DE">
        <w:rPr>
          <w:rFonts w:ascii="Questa-Regular" w:hAnsi="Questa-Regular" w:cstheme="minorHAnsi"/>
          <w:color w:val="212529"/>
        </w:rPr>
        <w:t> Forbud mod besøg af en nærtstående person eller inddragelse af en sådan tilladelse, jf. § 4.</w:t>
      </w:r>
    </w:p>
    <w:p w14:paraId="7ACEC4FA" w14:textId="13561EA4"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3)</w:t>
      </w:r>
      <w:r w:rsidRPr="002534DE">
        <w:rPr>
          <w:rFonts w:ascii="Questa-Regular" w:hAnsi="Questa-Regular" w:cstheme="minorHAnsi"/>
          <w:color w:val="212529"/>
        </w:rPr>
        <w:t xml:space="preserve"> En afgørelse om, at et besøg af en nærtstående person skal være overværet, jf. § </w:t>
      </w:r>
      <w:r w:rsidR="0026513A" w:rsidRPr="002534DE">
        <w:rPr>
          <w:rFonts w:ascii="Questa-Regular" w:hAnsi="Questa-Regular" w:cstheme="minorHAnsi"/>
          <w:color w:val="212529"/>
        </w:rPr>
        <w:t>5</w:t>
      </w:r>
      <w:r w:rsidRPr="002534DE">
        <w:rPr>
          <w:rFonts w:ascii="Questa-Regular" w:hAnsi="Questa-Regular" w:cstheme="minorHAnsi"/>
          <w:color w:val="212529"/>
        </w:rPr>
        <w:t>, stk. 2.</w:t>
      </w:r>
    </w:p>
    <w:p w14:paraId="69679C8F"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4)</w:t>
      </w:r>
      <w:r w:rsidRPr="002534DE">
        <w:rPr>
          <w:rFonts w:ascii="Questa-Regular" w:hAnsi="Questa-Regular" w:cstheme="minorHAnsi"/>
          <w:color w:val="212529"/>
        </w:rPr>
        <w:t> Forbud mod besøg af en diplomatisk eller konsulær repræsentant eller inddragelse af en sådan tilladelse, jf. § 4.</w:t>
      </w:r>
    </w:p>
    <w:p w14:paraId="46EE0FF6" w14:textId="69E228C8"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5)</w:t>
      </w:r>
      <w:r w:rsidRPr="002534DE">
        <w:rPr>
          <w:rFonts w:ascii="Questa-Regular" w:hAnsi="Questa-Regular" w:cstheme="minorHAnsi"/>
          <w:color w:val="212529"/>
        </w:rPr>
        <w:t xml:space="preserve"> En afgørelse om, at et besøg af en diplomatisk eller konsulær repræsentant skal være overværet, jf. § </w:t>
      </w:r>
      <w:r w:rsidR="0026513A" w:rsidRPr="002534DE">
        <w:rPr>
          <w:rFonts w:ascii="Questa-Regular" w:hAnsi="Questa-Regular" w:cstheme="minorHAnsi"/>
          <w:color w:val="212529"/>
        </w:rPr>
        <w:t>5</w:t>
      </w:r>
      <w:r w:rsidRPr="002534DE">
        <w:rPr>
          <w:rFonts w:ascii="Questa-Regular" w:hAnsi="Questa-Regular" w:cstheme="minorHAnsi"/>
          <w:color w:val="212529"/>
        </w:rPr>
        <w:t>, stk. 2.</w:t>
      </w:r>
    </w:p>
    <w:p w14:paraId="35E72D6E" w14:textId="77777777" w:rsidR="00F647FD" w:rsidRPr="002534DE" w:rsidRDefault="00F647FD" w:rsidP="002534DE">
      <w:pPr>
        <w:pStyle w:val="liste1"/>
        <w:spacing w:before="0" w:beforeAutospacing="0" w:after="0" w:afterAutospacing="0" w:line="300" w:lineRule="auto"/>
        <w:jc w:val="both"/>
        <w:rPr>
          <w:rFonts w:ascii="Questa-Regular" w:hAnsi="Questa-Regular" w:cstheme="minorHAnsi"/>
          <w:color w:val="212529"/>
        </w:rPr>
      </w:pPr>
      <w:r w:rsidRPr="002534DE">
        <w:rPr>
          <w:rStyle w:val="liste1nr"/>
          <w:rFonts w:ascii="Questa-Regular" w:hAnsi="Questa-Regular" w:cstheme="minorHAnsi"/>
          <w:color w:val="212529"/>
        </w:rPr>
        <w:t>6)</w:t>
      </w:r>
      <w:r w:rsidRPr="002534DE">
        <w:rPr>
          <w:rFonts w:ascii="Questa-Regular" w:hAnsi="Questa-Regular" w:cstheme="minorHAnsi"/>
          <w:color w:val="212529"/>
        </w:rPr>
        <w:t> Et afslag på at have sit barn hos sig i institutionen eller inddragelse af en sådan tilladelse, jf. straffuldbyrdelseslovens § 54, stk. 1 og 2.</w:t>
      </w:r>
    </w:p>
    <w:p w14:paraId="00C69F5E"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2.</w:t>
      </w:r>
      <w:r w:rsidRPr="002534DE">
        <w:rPr>
          <w:rFonts w:ascii="Questa-Regular" w:hAnsi="Questa-Regular" w:cstheme="minorHAnsi"/>
          <w:color w:val="212529"/>
        </w:rPr>
        <w:t> Klage til Direktoratet for Kriminalforsorgen skal iværksættes inden 2 måneder efter, at afgørelsen er meddelt parterne. Direktoratet for Kriminalforsorgen kan i særlige tilfælde se bort fra overskridelse af denne frist.</w:t>
      </w:r>
    </w:p>
    <w:p w14:paraId="5EDC9AC9" w14:textId="77777777" w:rsidR="00F647FD" w:rsidRPr="002534DE" w:rsidRDefault="00F647FD" w:rsidP="002534DE">
      <w:pPr>
        <w:pStyle w:val="stk2"/>
        <w:spacing w:before="0" w:beforeAutospacing="0" w:after="0" w:afterAutospacing="0" w:line="300" w:lineRule="auto"/>
        <w:ind w:firstLine="240"/>
        <w:jc w:val="both"/>
        <w:rPr>
          <w:rFonts w:ascii="Questa-Regular" w:hAnsi="Questa-Regular" w:cstheme="minorHAnsi"/>
          <w:color w:val="212529"/>
        </w:rPr>
      </w:pPr>
      <w:r w:rsidRPr="002534DE">
        <w:rPr>
          <w:rStyle w:val="stknr"/>
          <w:rFonts w:ascii="Questa-Regular" w:hAnsi="Questa-Regular" w:cstheme="minorHAnsi"/>
          <w:i/>
          <w:iCs/>
          <w:color w:val="212529"/>
        </w:rPr>
        <w:t>Stk. 3.</w:t>
      </w:r>
      <w:r w:rsidRPr="002534DE">
        <w:rPr>
          <w:rFonts w:ascii="Questa-Regular" w:hAnsi="Questa-Regular" w:cstheme="minorHAnsi"/>
          <w:color w:val="212529"/>
        </w:rPr>
        <w:t> En klage til Direktoratet for Kriminalforsorgen har ikke opsættende virkning, medmindre kriminalforsorgsområdet eller direktoratet træffer bestemmelse herom.</w:t>
      </w:r>
    </w:p>
    <w:p w14:paraId="502AEF5B" w14:textId="77777777" w:rsidR="00F647FD" w:rsidRPr="002534DE" w:rsidRDefault="00F647FD" w:rsidP="002534DE">
      <w:pPr>
        <w:pStyle w:val="paragrafgruppeoverskrift"/>
        <w:spacing w:before="300" w:beforeAutospacing="0" w:afterAutospacing="0" w:line="300" w:lineRule="auto"/>
        <w:jc w:val="center"/>
        <w:rPr>
          <w:rFonts w:ascii="Questa-Regular" w:hAnsi="Questa-Regular" w:cstheme="minorHAnsi"/>
          <w:i/>
          <w:iCs/>
          <w:color w:val="212529"/>
        </w:rPr>
      </w:pPr>
      <w:r w:rsidRPr="002534DE">
        <w:rPr>
          <w:rFonts w:ascii="Questa-Regular" w:hAnsi="Questa-Regular" w:cstheme="minorHAnsi"/>
          <w:i/>
          <w:iCs/>
          <w:color w:val="212529"/>
        </w:rPr>
        <w:t>Ikrafttræden</w:t>
      </w:r>
    </w:p>
    <w:p w14:paraId="1A2D4F4D" w14:textId="63DDBA02" w:rsidR="00F647FD" w:rsidRPr="002534DE" w:rsidRDefault="00F647FD" w:rsidP="002534DE">
      <w:pPr>
        <w:pStyle w:val="paragraf"/>
        <w:spacing w:before="200" w:beforeAutospacing="0" w:after="0" w:afterAutospacing="0" w:line="300" w:lineRule="auto"/>
        <w:ind w:firstLine="240"/>
        <w:rPr>
          <w:rFonts w:ascii="Questa-Regular" w:hAnsi="Questa-Regular" w:cstheme="minorHAnsi"/>
          <w:color w:val="212529"/>
        </w:rPr>
      </w:pPr>
      <w:r w:rsidRPr="002534DE">
        <w:rPr>
          <w:rStyle w:val="paragrafnr"/>
          <w:rFonts w:ascii="Questa-Regular" w:hAnsi="Questa-Regular" w:cstheme="minorHAnsi"/>
          <w:b/>
          <w:bCs/>
          <w:color w:val="212529"/>
        </w:rPr>
        <w:t>§ 2</w:t>
      </w:r>
      <w:r w:rsidR="00891DAC" w:rsidRPr="002534DE">
        <w:rPr>
          <w:rStyle w:val="paragrafnr"/>
          <w:rFonts w:ascii="Questa-Regular" w:hAnsi="Questa-Regular" w:cstheme="minorHAnsi"/>
          <w:b/>
          <w:bCs/>
          <w:color w:val="212529"/>
        </w:rPr>
        <w:t>5</w:t>
      </w:r>
      <w:r w:rsidRPr="002534DE">
        <w:rPr>
          <w:rStyle w:val="paragrafnr"/>
          <w:rFonts w:ascii="Questa-Regular" w:hAnsi="Questa-Regular" w:cstheme="minorHAnsi"/>
          <w:b/>
          <w:bCs/>
          <w:color w:val="212529"/>
        </w:rPr>
        <w:t>.</w:t>
      </w:r>
      <w:r w:rsidRPr="002534DE">
        <w:rPr>
          <w:rFonts w:ascii="Questa-Regular" w:hAnsi="Questa-Regular" w:cstheme="minorHAnsi"/>
          <w:color w:val="212529"/>
        </w:rPr>
        <w:t> Bekendtgørelsen træder i kraft</w:t>
      </w:r>
      <w:r w:rsidR="00724ADD" w:rsidRPr="002534DE">
        <w:rPr>
          <w:rFonts w:ascii="Questa-Regular" w:hAnsi="Questa-Regular" w:cstheme="minorHAnsi"/>
          <w:color w:val="212529"/>
        </w:rPr>
        <w:t xml:space="preserve"> den</w:t>
      </w:r>
      <w:r w:rsidRPr="002534DE">
        <w:rPr>
          <w:rFonts w:ascii="Questa-Regular" w:hAnsi="Questa-Regular" w:cstheme="minorHAnsi"/>
          <w:color w:val="212529"/>
        </w:rPr>
        <w:t xml:space="preserve"> </w:t>
      </w:r>
      <w:r w:rsidR="00EA3DD0" w:rsidRPr="002534DE">
        <w:rPr>
          <w:rFonts w:ascii="Questa-Regular" w:hAnsi="Questa-Regular" w:cstheme="minorHAnsi"/>
          <w:color w:val="212529"/>
        </w:rPr>
        <w:t>1. juli 2023.</w:t>
      </w:r>
    </w:p>
    <w:p w14:paraId="7FCBC755" w14:textId="77777777" w:rsidR="000601B8" w:rsidRPr="00DF4386" w:rsidRDefault="000601B8" w:rsidP="002534DE">
      <w:pPr>
        <w:pStyle w:val="stk2"/>
        <w:spacing w:before="0" w:beforeAutospacing="0" w:after="0" w:afterAutospacing="0" w:line="300" w:lineRule="auto"/>
        <w:ind w:firstLine="240"/>
        <w:rPr>
          <w:rFonts w:ascii="Questa-Regular" w:hAnsi="Questa-Regular" w:cstheme="minorHAnsi"/>
          <w:sz w:val="23"/>
          <w:szCs w:val="23"/>
          <w:u w:val="single"/>
        </w:rPr>
      </w:pPr>
    </w:p>
    <w:sectPr w:rsidR="000601B8" w:rsidRPr="00DF4386" w:rsidSect="00F647FD">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E854EED"/>
    <w:multiLevelType w:val="hybridMultilevel"/>
    <w:tmpl w:val="A1329026"/>
    <w:lvl w:ilvl="0" w:tplc="5BF2C04C">
      <w:start w:val="5"/>
      <w:numFmt w:val="bullet"/>
      <w:lvlText w:val="-"/>
      <w:lvlJc w:val="left"/>
      <w:pPr>
        <w:ind w:left="720" w:hanging="360"/>
      </w:pPr>
      <w:rPr>
        <w:rFonts w:ascii="Trebuchet MS" w:eastAsiaTheme="minorHAnsi"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73AE3B80"/>
    <w:multiLevelType w:val="hybridMultilevel"/>
    <w:tmpl w:val="2D080936"/>
    <w:lvl w:ilvl="0" w:tplc="EF148A4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7F70401"/>
    <w:multiLevelType w:val="hybridMultilevel"/>
    <w:tmpl w:val="5122D7C4"/>
    <w:lvl w:ilvl="0" w:tplc="40185B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8BE6785"/>
    <w:multiLevelType w:val="hybridMultilevel"/>
    <w:tmpl w:val="D9341DE8"/>
    <w:lvl w:ilvl="0" w:tplc="116E24D2">
      <w:start w:val="1"/>
      <w:numFmt w:val="decimal"/>
      <w:lvlText w:val="%1)"/>
      <w:lvlJc w:val="left"/>
      <w:pPr>
        <w:ind w:left="720" w:hanging="360"/>
      </w:pPr>
      <w:rPr>
        <w:rFonts w:ascii="Times New Roman" w:hAnsi="Times New Roman" w:cs="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5"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FD"/>
    <w:rsid w:val="000601B8"/>
    <w:rsid w:val="00083C41"/>
    <w:rsid w:val="000B7DEE"/>
    <w:rsid w:val="000D4E0A"/>
    <w:rsid w:val="000E6E0E"/>
    <w:rsid w:val="001430BC"/>
    <w:rsid w:val="00143615"/>
    <w:rsid w:val="00197653"/>
    <w:rsid w:val="001C7367"/>
    <w:rsid w:val="001E5E00"/>
    <w:rsid w:val="001F533E"/>
    <w:rsid w:val="002534DE"/>
    <w:rsid w:val="0026513A"/>
    <w:rsid w:val="00296406"/>
    <w:rsid w:val="002D05BD"/>
    <w:rsid w:val="002F2A88"/>
    <w:rsid w:val="00345F41"/>
    <w:rsid w:val="0035239A"/>
    <w:rsid w:val="0036327B"/>
    <w:rsid w:val="00372C65"/>
    <w:rsid w:val="003876E9"/>
    <w:rsid w:val="00390EDC"/>
    <w:rsid w:val="003F34FA"/>
    <w:rsid w:val="0043298A"/>
    <w:rsid w:val="00460651"/>
    <w:rsid w:val="00460CAD"/>
    <w:rsid w:val="004813F1"/>
    <w:rsid w:val="0048273E"/>
    <w:rsid w:val="00491164"/>
    <w:rsid w:val="00495364"/>
    <w:rsid w:val="004A2E91"/>
    <w:rsid w:val="004A4CF5"/>
    <w:rsid w:val="00525EEE"/>
    <w:rsid w:val="00532699"/>
    <w:rsid w:val="00541036"/>
    <w:rsid w:val="00560BCF"/>
    <w:rsid w:val="0056106F"/>
    <w:rsid w:val="005C2993"/>
    <w:rsid w:val="005C2E3B"/>
    <w:rsid w:val="005E276B"/>
    <w:rsid w:val="005E51BC"/>
    <w:rsid w:val="00637BCA"/>
    <w:rsid w:val="00644FB3"/>
    <w:rsid w:val="00651D1B"/>
    <w:rsid w:val="00674810"/>
    <w:rsid w:val="006E4A4B"/>
    <w:rsid w:val="007132EE"/>
    <w:rsid w:val="00724ADD"/>
    <w:rsid w:val="007450E5"/>
    <w:rsid w:val="00751466"/>
    <w:rsid w:val="007A4C0E"/>
    <w:rsid w:val="007A528E"/>
    <w:rsid w:val="007B36A1"/>
    <w:rsid w:val="007D390C"/>
    <w:rsid w:val="007D4EEA"/>
    <w:rsid w:val="007D5B66"/>
    <w:rsid w:val="007E2BD3"/>
    <w:rsid w:val="007E67DD"/>
    <w:rsid w:val="007F0727"/>
    <w:rsid w:val="00823461"/>
    <w:rsid w:val="00830B4A"/>
    <w:rsid w:val="00845354"/>
    <w:rsid w:val="00877E77"/>
    <w:rsid w:val="00891DAC"/>
    <w:rsid w:val="00896CAA"/>
    <w:rsid w:val="008B0CD8"/>
    <w:rsid w:val="008C358B"/>
    <w:rsid w:val="009040EF"/>
    <w:rsid w:val="009248F0"/>
    <w:rsid w:val="00947B29"/>
    <w:rsid w:val="00995A4C"/>
    <w:rsid w:val="009B08C1"/>
    <w:rsid w:val="009F2A92"/>
    <w:rsid w:val="00A32247"/>
    <w:rsid w:val="00A6682E"/>
    <w:rsid w:val="00A77A5B"/>
    <w:rsid w:val="00A87350"/>
    <w:rsid w:val="00AC654E"/>
    <w:rsid w:val="00B81E2A"/>
    <w:rsid w:val="00BC5325"/>
    <w:rsid w:val="00BE497C"/>
    <w:rsid w:val="00BF039D"/>
    <w:rsid w:val="00C124EC"/>
    <w:rsid w:val="00C652E6"/>
    <w:rsid w:val="00CF1CCE"/>
    <w:rsid w:val="00D03292"/>
    <w:rsid w:val="00D51293"/>
    <w:rsid w:val="00D74693"/>
    <w:rsid w:val="00D92C4C"/>
    <w:rsid w:val="00DA1066"/>
    <w:rsid w:val="00DD15B0"/>
    <w:rsid w:val="00DF4386"/>
    <w:rsid w:val="00E2341C"/>
    <w:rsid w:val="00E45A1B"/>
    <w:rsid w:val="00E50F1A"/>
    <w:rsid w:val="00E5428B"/>
    <w:rsid w:val="00E542F1"/>
    <w:rsid w:val="00E66B53"/>
    <w:rsid w:val="00E74674"/>
    <w:rsid w:val="00E86E07"/>
    <w:rsid w:val="00EA3DD0"/>
    <w:rsid w:val="00ED6404"/>
    <w:rsid w:val="00F2197A"/>
    <w:rsid w:val="00F22F82"/>
    <w:rsid w:val="00F31B7C"/>
    <w:rsid w:val="00F41238"/>
    <w:rsid w:val="00F46310"/>
    <w:rsid w:val="00F647FD"/>
    <w:rsid w:val="00F85CF5"/>
    <w:rsid w:val="00FA287D"/>
    <w:rsid w:val="00FB64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718"/>
  <w15:chartTrackingRefBased/>
  <w15:docId w15:val="{AEFEBEDA-636D-4F67-B596-0818F1EC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FD"/>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F647FD"/>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F647FD"/>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F647FD"/>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F647FD"/>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F647FD"/>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F647FD"/>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F647FD"/>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F647FD"/>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F647FD"/>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647FD"/>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F647FD"/>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F647FD"/>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F647FD"/>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F647FD"/>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F647FD"/>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F647FD"/>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F647FD"/>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F647FD"/>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F647FD"/>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647FD"/>
    <w:rPr>
      <w:rFonts w:ascii="Trebuchet MS" w:hAnsi="Trebuchet MS"/>
      <w:sz w:val="16"/>
      <w:szCs w:val="20"/>
    </w:rPr>
  </w:style>
  <w:style w:type="paragraph" w:styleId="Sidefod">
    <w:name w:val="footer"/>
    <w:basedOn w:val="Normal"/>
    <w:link w:val="SidefodTegn"/>
    <w:uiPriority w:val="21"/>
    <w:rsid w:val="00F647FD"/>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F647FD"/>
    <w:rPr>
      <w:rFonts w:ascii="Trebuchet MS" w:hAnsi="Trebuchet MS"/>
      <w:sz w:val="14"/>
      <w:szCs w:val="20"/>
    </w:rPr>
  </w:style>
  <w:style w:type="paragraph" w:styleId="Titel">
    <w:name w:val="Title"/>
    <w:basedOn w:val="Normal"/>
    <w:next w:val="Normal"/>
    <w:link w:val="TitelTegn"/>
    <w:uiPriority w:val="19"/>
    <w:semiHidden/>
    <w:rsid w:val="00F647FD"/>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F647FD"/>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F647FD"/>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F647FD"/>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F647FD"/>
    <w:rPr>
      <w:i/>
      <w:iCs/>
      <w:color w:val="808080" w:themeColor="text1" w:themeTint="7F"/>
    </w:rPr>
  </w:style>
  <w:style w:type="character" w:styleId="Kraftigfremhvning">
    <w:name w:val="Intense Emphasis"/>
    <w:basedOn w:val="Standardskrifttypeiafsnit"/>
    <w:uiPriority w:val="19"/>
    <w:semiHidden/>
    <w:rsid w:val="00F647FD"/>
    <w:rPr>
      <w:b/>
      <w:bCs/>
      <w:i/>
      <w:iCs/>
      <w:color w:val="auto"/>
    </w:rPr>
  </w:style>
  <w:style w:type="character" w:styleId="Strk">
    <w:name w:val="Strong"/>
    <w:basedOn w:val="Standardskrifttypeiafsnit"/>
    <w:uiPriority w:val="19"/>
    <w:semiHidden/>
    <w:rsid w:val="00F647FD"/>
    <w:rPr>
      <w:b/>
      <w:bCs/>
    </w:rPr>
  </w:style>
  <w:style w:type="paragraph" w:styleId="Strktcitat">
    <w:name w:val="Intense Quote"/>
    <w:basedOn w:val="Normal"/>
    <w:next w:val="Normal"/>
    <w:link w:val="StrktcitatTegn"/>
    <w:uiPriority w:val="19"/>
    <w:semiHidden/>
    <w:rsid w:val="00F647FD"/>
    <w:pPr>
      <w:spacing w:before="260" w:after="260"/>
      <w:ind w:left="851" w:right="851"/>
    </w:pPr>
    <w:rPr>
      <w:b/>
      <w:bCs/>
      <w:i/>
      <w:iCs/>
    </w:rPr>
  </w:style>
  <w:style w:type="character" w:customStyle="1" w:styleId="StrktcitatTegn">
    <w:name w:val="Stærkt citat Tegn"/>
    <w:basedOn w:val="Standardskrifttypeiafsnit"/>
    <w:link w:val="Strktcitat"/>
    <w:uiPriority w:val="19"/>
    <w:rsid w:val="00F647FD"/>
    <w:rPr>
      <w:rFonts w:ascii="Trebuchet MS" w:hAnsi="Trebuchet MS"/>
      <w:b/>
      <w:bCs/>
      <w:i/>
      <w:iCs/>
      <w:sz w:val="20"/>
      <w:szCs w:val="20"/>
    </w:rPr>
  </w:style>
  <w:style w:type="character" w:styleId="Svaghenvisning">
    <w:name w:val="Subtle Reference"/>
    <w:basedOn w:val="Standardskrifttypeiafsnit"/>
    <w:uiPriority w:val="99"/>
    <w:semiHidden/>
    <w:qFormat/>
    <w:rsid w:val="00F647FD"/>
    <w:rPr>
      <w:caps w:val="0"/>
      <w:smallCaps w:val="0"/>
      <w:color w:val="auto"/>
      <w:u w:val="single"/>
    </w:rPr>
  </w:style>
  <w:style w:type="character" w:styleId="Kraftighenvisning">
    <w:name w:val="Intense Reference"/>
    <w:basedOn w:val="Standardskrifttypeiafsnit"/>
    <w:uiPriority w:val="99"/>
    <w:semiHidden/>
    <w:qFormat/>
    <w:rsid w:val="00F647FD"/>
    <w:rPr>
      <w:b/>
      <w:bCs/>
      <w:caps w:val="0"/>
      <w:smallCaps w:val="0"/>
      <w:color w:val="auto"/>
      <w:spacing w:val="5"/>
      <w:u w:val="single"/>
    </w:rPr>
  </w:style>
  <w:style w:type="paragraph" w:styleId="Billedtekst">
    <w:name w:val="caption"/>
    <w:basedOn w:val="Normal"/>
    <w:next w:val="Normal"/>
    <w:uiPriority w:val="3"/>
    <w:semiHidden/>
    <w:rsid w:val="00F647FD"/>
    <w:rPr>
      <w:b/>
      <w:bCs/>
      <w:sz w:val="16"/>
    </w:rPr>
  </w:style>
  <w:style w:type="paragraph" w:styleId="Indholdsfortegnelse1">
    <w:name w:val="toc 1"/>
    <w:basedOn w:val="Normal"/>
    <w:next w:val="Normal"/>
    <w:uiPriority w:val="9"/>
    <w:semiHidden/>
    <w:rsid w:val="00F647FD"/>
    <w:pPr>
      <w:ind w:right="567"/>
    </w:pPr>
    <w:rPr>
      <w:b/>
    </w:rPr>
  </w:style>
  <w:style w:type="paragraph" w:styleId="Indholdsfortegnelse2">
    <w:name w:val="toc 2"/>
    <w:basedOn w:val="Normal"/>
    <w:next w:val="Normal"/>
    <w:uiPriority w:val="9"/>
    <w:semiHidden/>
    <w:rsid w:val="00F647FD"/>
    <w:pPr>
      <w:ind w:right="567"/>
    </w:pPr>
  </w:style>
  <w:style w:type="paragraph" w:styleId="Indholdsfortegnelse3">
    <w:name w:val="toc 3"/>
    <w:basedOn w:val="Normal"/>
    <w:next w:val="Normal"/>
    <w:uiPriority w:val="9"/>
    <w:semiHidden/>
    <w:rsid w:val="00F647FD"/>
    <w:pPr>
      <w:ind w:right="567"/>
    </w:pPr>
  </w:style>
  <w:style w:type="paragraph" w:styleId="Indholdsfortegnelse4">
    <w:name w:val="toc 4"/>
    <w:basedOn w:val="Normal"/>
    <w:next w:val="Normal"/>
    <w:uiPriority w:val="9"/>
    <w:semiHidden/>
    <w:rsid w:val="00F647FD"/>
    <w:pPr>
      <w:ind w:right="567"/>
    </w:pPr>
  </w:style>
  <w:style w:type="paragraph" w:styleId="Indholdsfortegnelse5">
    <w:name w:val="toc 5"/>
    <w:basedOn w:val="Normal"/>
    <w:next w:val="Normal"/>
    <w:uiPriority w:val="9"/>
    <w:semiHidden/>
    <w:rsid w:val="00F647FD"/>
    <w:pPr>
      <w:ind w:right="567"/>
    </w:pPr>
  </w:style>
  <w:style w:type="paragraph" w:styleId="Indholdsfortegnelse6">
    <w:name w:val="toc 6"/>
    <w:basedOn w:val="Normal"/>
    <w:next w:val="Normal"/>
    <w:uiPriority w:val="9"/>
    <w:semiHidden/>
    <w:rsid w:val="00F647FD"/>
    <w:pPr>
      <w:ind w:right="567"/>
    </w:pPr>
  </w:style>
  <w:style w:type="paragraph" w:styleId="Indholdsfortegnelse7">
    <w:name w:val="toc 7"/>
    <w:basedOn w:val="Normal"/>
    <w:next w:val="Normal"/>
    <w:uiPriority w:val="9"/>
    <w:semiHidden/>
    <w:rsid w:val="00F647FD"/>
    <w:pPr>
      <w:ind w:right="567"/>
    </w:pPr>
  </w:style>
  <w:style w:type="paragraph" w:styleId="Indholdsfortegnelse8">
    <w:name w:val="toc 8"/>
    <w:basedOn w:val="Normal"/>
    <w:next w:val="Normal"/>
    <w:uiPriority w:val="9"/>
    <w:semiHidden/>
    <w:rsid w:val="00F647FD"/>
    <w:pPr>
      <w:ind w:right="567"/>
    </w:pPr>
  </w:style>
  <w:style w:type="paragraph" w:styleId="Indholdsfortegnelse9">
    <w:name w:val="toc 9"/>
    <w:basedOn w:val="Normal"/>
    <w:next w:val="Normal"/>
    <w:uiPriority w:val="9"/>
    <w:semiHidden/>
    <w:rsid w:val="00F647FD"/>
    <w:pPr>
      <w:ind w:right="567"/>
    </w:pPr>
  </w:style>
  <w:style w:type="paragraph" w:styleId="Overskrift">
    <w:name w:val="TOC Heading"/>
    <w:basedOn w:val="Normal"/>
    <w:next w:val="Normal"/>
    <w:uiPriority w:val="9"/>
    <w:semiHidden/>
    <w:rsid w:val="00F647FD"/>
    <w:pPr>
      <w:spacing w:after="520" w:line="360" w:lineRule="atLeast"/>
    </w:pPr>
    <w:rPr>
      <w:sz w:val="28"/>
    </w:rPr>
  </w:style>
  <w:style w:type="paragraph" w:styleId="Bloktekst">
    <w:name w:val="Block Text"/>
    <w:basedOn w:val="Normal"/>
    <w:uiPriority w:val="99"/>
    <w:semiHidden/>
    <w:rsid w:val="00F647F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F647FD"/>
    <w:pPr>
      <w:spacing w:after="120"/>
      <w:ind w:left="85" w:hanging="85"/>
    </w:pPr>
    <w:rPr>
      <w:sz w:val="16"/>
    </w:rPr>
  </w:style>
  <w:style w:type="character" w:customStyle="1" w:styleId="SlutnotetekstTegn">
    <w:name w:val="Slutnotetekst Tegn"/>
    <w:basedOn w:val="Standardskrifttypeiafsnit"/>
    <w:link w:val="Slutnotetekst"/>
    <w:uiPriority w:val="21"/>
    <w:semiHidden/>
    <w:rsid w:val="00F647FD"/>
    <w:rPr>
      <w:rFonts w:ascii="Trebuchet MS" w:hAnsi="Trebuchet MS"/>
      <w:sz w:val="16"/>
      <w:szCs w:val="20"/>
    </w:rPr>
  </w:style>
  <w:style w:type="character" w:styleId="Slutnotehenvisning">
    <w:name w:val="endnote reference"/>
    <w:basedOn w:val="Standardskrifttypeiafsnit"/>
    <w:uiPriority w:val="21"/>
    <w:semiHidden/>
    <w:rsid w:val="00F647FD"/>
    <w:rPr>
      <w:vertAlign w:val="superscript"/>
    </w:rPr>
  </w:style>
  <w:style w:type="paragraph" w:styleId="Fodnotetekst">
    <w:name w:val="footnote text"/>
    <w:basedOn w:val="Normal"/>
    <w:link w:val="FodnotetekstTegn"/>
    <w:uiPriority w:val="21"/>
    <w:rsid w:val="00F647FD"/>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F647FD"/>
    <w:rPr>
      <w:rFonts w:ascii="Trebuchet MS" w:hAnsi="Trebuchet MS"/>
      <w:sz w:val="12"/>
      <w:szCs w:val="20"/>
    </w:rPr>
  </w:style>
  <w:style w:type="paragraph" w:styleId="Opstilling-punkttegn">
    <w:name w:val="List Bullet"/>
    <w:basedOn w:val="Normal"/>
    <w:uiPriority w:val="2"/>
    <w:qFormat/>
    <w:rsid w:val="00F647FD"/>
    <w:pPr>
      <w:numPr>
        <w:numId w:val="1"/>
      </w:numPr>
      <w:contextualSpacing/>
    </w:pPr>
  </w:style>
  <w:style w:type="paragraph" w:styleId="Opstilling-talellerbogst">
    <w:name w:val="List Number"/>
    <w:basedOn w:val="Normal"/>
    <w:uiPriority w:val="2"/>
    <w:qFormat/>
    <w:rsid w:val="00F647FD"/>
    <w:pPr>
      <w:numPr>
        <w:numId w:val="14"/>
      </w:numPr>
      <w:contextualSpacing/>
    </w:pPr>
  </w:style>
  <w:style w:type="character" w:styleId="Sidetal">
    <w:name w:val="page number"/>
    <w:basedOn w:val="Standardskrifttypeiafsnit"/>
    <w:uiPriority w:val="21"/>
    <w:rsid w:val="00F647FD"/>
    <w:rPr>
      <w:sz w:val="14"/>
    </w:rPr>
  </w:style>
  <w:style w:type="paragraph" w:customStyle="1" w:styleId="Template">
    <w:name w:val="Template"/>
    <w:uiPriority w:val="8"/>
    <w:semiHidden/>
    <w:rsid w:val="00F647FD"/>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F647FD"/>
    <w:pPr>
      <w:tabs>
        <w:tab w:val="left" w:pos="567"/>
      </w:tabs>
    </w:pPr>
  </w:style>
  <w:style w:type="paragraph" w:customStyle="1" w:styleId="Template-Omrdekontor">
    <w:name w:val="Template - Områdekontor"/>
    <w:basedOn w:val="Template-Adresse"/>
    <w:next w:val="Template-Adresse"/>
    <w:uiPriority w:val="8"/>
    <w:semiHidden/>
    <w:rsid w:val="00F647FD"/>
    <w:pPr>
      <w:spacing w:line="270" w:lineRule="atLeast"/>
    </w:pPr>
    <w:rPr>
      <w:sz w:val="24"/>
    </w:rPr>
  </w:style>
  <w:style w:type="paragraph" w:styleId="Citatoverskrift">
    <w:name w:val="toa heading"/>
    <w:basedOn w:val="Normal"/>
    <w:next w:val="Normal"/>
    <w:uiPriority w:val="10"/>
    <w:semiHidden/>
    <w:rsid w:val="00F647FD"/>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F647FD"/>
    <w:pPr>
      <w:ind w:right="567"/>
    </w:pPr>
  </w:style>
  <w:style w:type="paragraph" w:styleId="Underskrift">
    <w:name w:val="Signature"/>
    <w:basedOn w:val="Normal"/>
    <w:link w:val="UnderskriftTegn"/>
    <w:uiPriority w:val="99"/>
    <w:semiHidden/>
    <w:rsid w:val="00F647FD"/>
    <w:pPr>
      <w:spacing w:line="240" w:lineRule="auto"/>
      <w:ind w:left="4252"/>
    </w:pPr>
  </w:style>
  <w:style w:type="character" w:customStyle="1" w:styleId="UnderskriftTegn">
    <w:name w:val="Underskrift Tegn"/>
    <w:basedOn w:val="Standardskrifttypeiafsnit"/>
    <w:link w:val="Underskrift"/>
    <w:uiPriority w:val="99"/>
    <w:semiHidden/>
    <w:rsid w:val="00F647FD"/>
    <w:rPr>
      <w:rFonts w:ascii="Trebuchet MS" w:hAnsi="Trebuchet MS"/>
      <w:sz w:val="20"/>
      <w:szCs w:val="20"/>
    </w:rPr>
  </w:style>
  <w:style w:type="character" w:styleId="Pladsholdertekst">
    <w:name w:val="Placeholder Text"/>
    <w:basedOn w:val="Standardskrifttypeiafsnit"/>
    <w:uiPriority w:val="99"/>
    <w:semiHidden/>
    <w:rsid w:val="00F647FD"/>
    <w:rPr>
      <w:color w:val="auto"/>
    </w:rPr>
  </w:style>
  <w:style w:type="paragraph" w:customStyle="1" w:styleId="Tabel">
    <w:name w:val="Tabel"/>
    <w:uiPriority w:val="4"/>
    <w:semiHidden/>
    <w:rsid w:val="00F647FD"/>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F647FD"/>
  </w:style>
  <w:style w:type="paragraph" w:customStyle="1" w:styleId="Tabel-TekstTotal">
    <w:name w:val="Tabel - Tekst Total"/>
    <w:basedOn w:val="Tabel-Tekst"/>
    <w:uiPriority w:val="4"/>
    <w:semiHidden/>
    <w:rsid w:val="00F647FD"/>
    <w:rPr>
      <w:b/>
    </w:rPr>
  </w:style>
  <w:style w:type="paragraph" w:customStyle="1" w:styleId="Tabel-Tal">
    <w:name w:val="Tabel - Tal"/>
    <w:basedOn w:val="Tabel"/>
    <w:uiPriority w:val="4"/>
    <w:semiHidden/>
    <w:rsid w:val="00F647FD"/>
    <w:pPr>
      <w:jc w:val="right"/>
    </w:pPr>
  </w:style>
  <w:style w:type="paragraph" w:customStyle="1" w:styleId="Tabel-TalTotal">
    <w:name w:val="Tabel - Tal Total"/>
    <w:basedOn w:val="Tabel-Tal"/>
    <w:uiPriority w:val="4"/>
    <w:semiHidden/>
    <w:rsid w:val="00F647FD"/>
    <w:rPr>
      <w:b/>
    </w:rPr>
  </w:style>
  <w:style w:type="paragraph" w:styleId="Citat">
    <w:name w:val="Quote"/>
    <w:basedOn w:val="Normal"/>
    <w:next w:val="Normal"/>
    <w:link w:val="CitatTegn"/>
    <w:uiPriority w:val="19"/>
    <w:semiHidden/>
    <w:rsid w:val="00F647FD"/>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F647FD"/>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F647FD"/>
    <w:rPr>
      <w:b/>
      <w:bCs/>
      <w:caps w:val="0"/>
      <w:smallCaps w:val="0"/>
      <w:spacing w:val="5"/>
    </w:rPr>
  </w:style>
  <w:style w:type="paragraph" w:styleId="Citatsamling">
    <w:name w:val="table of authorities"/>
    <w:basedOn w:val="Normal"/>
    <w:next w:val="Normal"/>
    <w:uiPriority w:val="10"/>
    <w:semiHidden/>
    <w:rsid w:val="00F647FD"/>
    <w:pPr>
      <w:ind w:right="567"/>
    </w:pPr>
  </w:style>
  <w:style w:type="paragraph" w:styleId="Normalindrykning">
    <w:name w:val="Normal Indent"/>
    <w:basedOn w:val="Normal"/>
    <w:rsid w:val="00F647FD"/>
    <w:pPr>
      <w:ind w:left="1134"/>
    </w:pPr>
  </w:style>
  <w:style w:type="table" w:styleId="Tabel-Gitter">
    <w:name w:val="Table Grid"/>
    <w:basedOn w:val="Tabel-Normal"/>
    <w:uiPriority w:val="59"/>
    <w:rsid w:val="00F647FD"/>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F647FD"/>
    <w:pPr>
      <w:spacing w:line="440" w:lineRule="atLeast"/>
    </w:pPr>
    <w:rPr>
      <w:sz w:val="30"/>
    </w:rPr>
  </w:style>
  <w:style w:type="paragraph" w:customStyle="1" w:styleId="DocumentName">
    <w:name w:val="Document Name"/>
    <w:basedOn w:val="Normal"/>
    <w:uiPriority w:val="8"/>
    <w:semiHidden/>
    <w:rsid w:val="00F647FD"/>
    <w:pPr>
      <w:spacing w:line="360" w:lineRule="atLeast"/>
    </w:pPr>
    <w:rPr>
      <w:b/>
      <w:caps/>
      <w:sz w:val="28"/>
    </w:rPr>
  </w:style>
  <w:style w:type="paragraph" w:customStyle="1" w:styleId="Template-Dato">
    <w:name w:val="Template - Dato"/>
    <w:basedOn w:val="Template"/>
    <w:uiPriority w:val="8"/>
    <w:semiHidden/>
    <w:rsid w:val="00F647FD"/>
    <w:pPr>
      <w:spacing w:line="280" w:lineRule="atLeast"/>
    </w:pPr>
  </w:style>
  <w:style w:type="paragraph" w:customStyle="1" w:styleId="Template-Omrde">
    <w:name w:val="Template - Område"/>
    <w:basedOn w:val="Template"/>
    <w:uiPriority w:val="8"/>
    <w:semiHidden/>
    <w:qFormat/>
    <w:rsid w:val="00F647FD"/>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F647FD"/>
    <w:rPr>
      <w:b/>
      <w:sz w:val="14"/>
    </w:rPr>
  </w:style>
  <w:style w:type="character" w:styleId="Hyperlink">
    <w:name w:val="Hyperlink"/>
    <w:basedOn w:val="Standardskrifttypeiafsnit"/>
    <w:uiPriority w:val="22"/>
    <w:rsid w:val="00F647FD"/>
    <w:rPr>
      <w:color w:val="02BC29"/>
      <w:u w:val="single"/>
    </w:rPr>
  </w:style>
  <w:style w:type="paragraph" w:styleId="Markeringsbobletekst">
    <w:name w:val="Balloon Text"/>
    <w:basedOn w:val="Normal"/>
    <w:link w:val="MarkeringsbobletekstTegn"/>
    <w:uiPriority w:val="99"/>
    <w:semiHidden/>
    <w:rsid w:val="00F647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47FD"/>
    <w:rPr>
      <w:rFonts w:ascii="Tahoma" w:hAnsi="Tahoma" w:cs="Tahoma"/>
      <w:sz w:val="16"/>
      <w:szCs w:val="16"/>
    </w:rPr>
  </w:style>
  <w:style w:type="character" w:styleId="BesgtLink">
    <w:name w:val="FollowedHyperlink"/>
    <w:basedOn w:val="Standardskrifttypeiafsnit"/>
    <w:uiPriority w:val="22"/>
    <w:rsid w:val="00F647FD"/>
    <w:rPr>
      <w:color w:val="213629"/>
      <w:u w:val="single"/>
    </w:rPr>
  </w:style>
  <w:style w:type="paragraph" w:customStyle="1" w:styleId="Tal-ogbogstavopstilling">
    <w:name w:val="Tal- og bogstavopstilling"/>
    <w:basedOn w:val="Opstilling-talellerbogst"/>
    <w:uiPriority w:val="2"/>
    <w:qFormat/>
    <w:rsid w:val="00F647FD"/>
    <w:pPr>
      <w:numPr>
        <w:numId w:val="6"/>
      </w:numPr>
    </w:pPr>
  </w:style>
  <w:style w:type="paragraph" w:customStyle="1" w:styleId="Noter">
    <w:name w:val="Noter"/>
    <w:basedOn w:val="Normal"/>
    <w:uiPriority w:val="9"/>
    <w:qFormat/>
    <w:rsid w:val="00F647FD"/>
    <w:pPr>
      <w:spacing w:line="220" w:lineRule="atLeast"/>
    </w:pPr>
    <w:rPr>
      <w:sz w:val="12"/>
    </w:rPr>
  </w:style>
  <w:style w:type="paragraph" w:styleId="Bibliografi">
    <w:name w:val="Bibliography"/>
    <w:basedOn w:val="Normal"/>
    <w:next w:val="Normal"/>
    <w:uiPriority w:val="99"/>
    <w:semiHidden/>
    <w:unhideWhenUsed/>
    <w:rsid w:val="00F647FD"/>
  </w:style>
  <w:style w:type="paragraph" w:styleId="Listeafsnit">
    <w:name w:val="List Paragraph"/>
    <w:basedOn w:val="Normal"/>
    <w:uiPriority w:val="99"/>
    <w:qFormat/>
    <w:rsid w:val="00F647FD"/>
    <w:pPr>
      <w:ind w:left="720"/>
      <w:contextualSpacing/>
    </w:pPr>
  </w:style>
  <w:style w:type="table" w:styleId="Mediumliste1-farve1">
    <w:name w:val="Medium List 1 Accent 1"/>
    <w:basedOn w:val="Tabel-Normal"/>
    <w:uiPriority w:val="65"/>
    <w:semiHidden/>
    <w:unhideWhenUsed/>
    <w:rsid w:val="00F647FD"/>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F647FD"/>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F647FD"/>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F647FD"/>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F647FD"/>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F647FD"/>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F647FD"/>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F647FD"/>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F647FD"/>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F647FD"/>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F647FD"/>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F647FD"/>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F647FD"/>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F647FD"/>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F647FD"/>
    <w:rPr>
      <w:i/>
      <w:iCs/>
    </w:rPr>
  </w:style>
  <w:style w:type="character" w:styleId="HTML-skrivemaskine">
    <w:name w:val="HTML Typewriter"/>
    <w:basedOn w:val="Standardskrifttypeiafsnit"/>
    <w:uiPriority w:val="99"/>
    <w:semiHidden/>
    <w:unhideWhenUsed/>
    <w:rsid w:val="00F647FD"/>
    <w:rPr>
      <w:rFonts w:ascii="Consolas" w:hAnsi="Consolas"/>
      <w:sz w:val="20"/>
      <w:szCs w:val="20"/>
    </w:rPr>
  </w:style>
  <w:style w:type="character" w:styleId="HTML-eksempel">
    <w:name w:val="HTML Sample"/>
    <w:basedOn w:val="Standardskrifttypeiafsnit"/>
    <w:uiPriority w:val="99"/>
    <w:semiHidden/>
    <w:unhideWhenUsed/>
    <w:rsid w:val="00F647FD"/>
    <w:rPr>
      <w:rFonts w:ascii="Consolas" w:hAnsi="Consolas"/>
      <w:sz w:val="24"/>
      <w:szCs w:val="24"/>
    </w:rPr>
  </w:style>
  <w:style w:type="paragraph" w:styleId="FormateretHTML">
    <w:name w:val="HTML Preformatted"/>
    <w:basedOn w:val="Normal"/>
    <w:link w:val="FormateretHTMLTegn"/>
    <w:uiPriority w:val="99"/>
    <w:semiHidden/>
    <w:unhideWhenUsed/>
    <w:rsid w:val="00F647F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F647FD"/>
    <w:rPr>
      <w:rFonts w:ascii="Consolas" w:hAnsi="Consolas"/>
      <w:sz w:val="20"/>
      <w:szCs w:val="20"/>
    </w:rPr>
  </w:style>
  <w:style w:type="character" w:styleId="HTML-tastatur">
    <w:name w:val="HTML Keyboard"/>
    <w:basedOn w:val="Standardskrifttypeiafsnit"/>
    <w:uiPriority w:val="99"/>
    <w:semiHidden/>
    <w:unhideWhenUsed/>
    <w:rsid w:val="00F647FD"/>
    <w:rPr>
      <w:rFonts w:ascii="Consolas" w:hAnsi="Consolas"/>
      <w:sz w:val="20"/>
      <w:szCs w:val="20"/>
    </w:rPr>
  </w:style>
  <w:style w:type="character" w:styleId="HTML-definition">
    <w:name w:val="HTML Definition"/>
    <w:basedOn w:val="Standardskrifttypeiafsnit"/>
    <w:uiPriority w:val="99"/>
    <w:semiHidden/>
    <w:unhideWhenUsed/>
    <w:rsid w:val="00F647FD"/>
    <w:rPr>
      <w:i/>
      <w:iCs/>
    </w:rPr>
  </w:style>
  <w:style w:type="character" w:styleId="HTML-kode">
    <w:name w:val="HTML Code"/>
    <w:basedOn w:val="Standardskrifttypeiafsnit"/>
    <w:uiPriority w:val="99"/>
    <w:semiHidden/>
    <w:unhideWhenUsed/>
    <w:rsid w:val="00F647FD"/>
    <w:rPr>
      <w:rFonts w:ascii="Consolas" w:hAnsi="Consolas"/>
      <w:sz w:val="20"/>
      <w:szCs w:val="20"/>
    </w:rPr>
  </w:style>
  <w:style w:type="character" w:styleId="HTML-citat">
    <w:name w:val="HTML Cite"/>
    <w:basedOn w:val="Standardskrifttypeiafsnit"/>
    <w:uiPriority w:val="99"/>
    <w:semiHidden/>
    <w:unhideWhenUsed/>
    <w:rsid w:val="00F647FD"/>
    <w:rPr>
      <w:i/>
      <w:iCs/>
    </w:rPr>
  </w:style>
  <w:style w:type="paragraph" w:styleId="HTML-adresse">
    <w:name w:val="HTML Address"/>
    <w:basedOn w:val="Normal"/>
    <w:link w:val="HTML-adresseTegn"/>
    <w:uiPriority w:val="99"/>
    <w:semiHidden/>
    <w:unhideWhenUsed/>
    <w:rsid w:val="00F647FD"/>
    <w:pPr>
      <w:spacing w:line="240" w:lineRule="auto"/>
    </w:pPr>
    <w:rPr>
      <w:i/>
      <w:iCs/>
    </w:rPr>
  </w:style>
  <w:style w:type="character" w:customStyle="1" w:styleId="HTML-adresseTegn">
    <w:name w:val="HTML-adresse Tegn"/>
    <w:basedOn w:val="Standardskrifttypeiafsnit"/>
    <w:link w:val="HTML-adresse"/>
    <w:uiPriority w:val="99"/>
    <w:semiHidden/>
    <w:rsid w:val="00F647FD"/>
    <w:rPr>
      <w:rFonts w:ascii="Trebuchet MS" w:hAnsi="Trebuchet MS"/>
      <w:i/>
      <w:iCs/>
      <w:sz w:val="20"/>
      <w:szCs w:val="20"/>
    </w:rPr>
  </w:style>
  <w:style w:type="character" w:styleId="HTML-akronym">
    <w:name w:val="HTML Acronym"/>
    <w:basedOn w:val="Standardskrifttypeiafsnit"/>
    <w:uiPriority w:val="99"/>
    <w:semiHidden/>
    <w:unhideWhenUsed/>
    <w:rsid w:val="00F647FD"/>
  </w:style>
  <w:style w:type="paragraph" w:styleId="NormalWeb">
    <w:name w:val="Normal (Web)"/>
    <w:basedOn w:val="Normal"/>
    <w:uiPriority w:val="99"/>
    <w:semiHidden/>
    <w:unhideWhenUsed/>
    <w:rsid w:val="00F647FD"/>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F647F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647FD"/>
    <w:rPr>
      <w:rFonts w:ascii="Consolas" w:hAnsi="Consolas"/>
      <w:sz w:val="21"/>
      <w:szCs w:val="21"/>
    </w:rPr>
  </w:style>
  <w:style w:type="paragraph" w:styleId="Dokumentoversigt">
    <w:name w:val="Document Map"/>
    <w:basedOn w:val="Normal"/>
    <w:link w:val="DokumentoversigtTegn"/>
    <w:uiPriority w:val="99"/>
    <w:semiHidden/>
    <w:unhideWhenUsed/>
    <w:rsid w:val="00F647F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647FD"/>
    <w:rPr>
      <w:rFonts w:ascii="Segoe UI" w:hAnsi="Segoe UI" w:cs="Segoe UI"/>
      <w:sz w:val="16"/>
      <w:szCs w:val="16"/>
    </w:rPr>
  </w:style>
  <w:style w:type="character" w:styleId="Fremhv">
    <w:name w:val="Emphasis"/>
    <w:basedOn w:val="Standardskrifttypeiafsnit"/>
    <w:uiPriority w:val="19"/>
    <w:rsid w:val="00F647FD"/>
    <w:rPr>
      <w:i/>
      <w:iCs/>
    </w:rPr>
  </w:style>
  <w:style w:type="paragraph" w:styleId="Brdtekstindrykning3">
    <w:name w:val="Body Text Indent 3"/>
    <w:basedOn w:val="Normal"/>
    <w:link w:val="Brdtekstindrykning3Tegn"/>
    <w:uiPriority w:val="99"/>
    <w:semiHidden/>
    <w:unhideWhenUsed/>
    <w:rsid w:val="00F647F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647FD"/>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F647F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647FD"/>
    <w:rPr>
      <w:rFonts w:ascii="Trebuchet MS" w:hAnsi="Trebuchet MS"/>
      <w:sz w:val="20"/>
      <w:szCs w:val="20"/>
    </w:rPr>
  </w:style>
  <w:style w:type="paragraph" w:styleId="Brdtekst3">
    <w:name w:val="Body Text 3"/>
    <w:basedOn w:val="Normal"/>
    <w:link w:val="Brdtekst3Tegn"/>
    <w:uiPriority w:val="99"/>
    <w:semiHidden/>
    <w:unhideWhenUsed/>
    <w:rsid w:val="00F647FD"/>
    <w:pPr>
      <w:spacing w:after="120"/>
    </w:pPr>
    <w:rPr>
      <w:sz w:val="16"/>
      <w:szCs w:val="16"/>
    </w:rPr>
  </w:style>
  <w:style w:type="character" w:customStyle="1" w:styleId="Brdtekst3Tegn">
    <w:name w:val="Brødtekst 3 Tegn"/>
    <w:basedOn w:val="Standardskrifttypeiafsnit"/>
    <w:link w:val="Brdtekst3"/>
    <w:uiPriority w:val="99"/>
    <w:semiHidden/>
    <w:rsid w:val="00F647FD"/>
    <w:rPr>
      <w:rFonts w:ascii="Trebuchet MS" w:hAnsi="Trebuchet MS"/>
      <w:sz w:val="16"/>
      <w:szCs w:val="16"/>
    </w:rPr>
  </w:style>
  <w:style w:type="paragraph" w:styleId="Brdtekst2">
    <w:name w:val="Body Text 2"/>
    <w:basedOn w:val="Normal"/>
    <w:link w:val="Brdtekst2Tegn"/>
    <w:uiPriority w:val="99"/>
    <w:semiHidden/>
    <w:unhideWhenUsed/>
    <w:rsid w:val="00F647FD"/>
    <w:pPr>
      <w:spacing w:after="120" w:line="480" w:lineRule="auto"/>
    </w:pPr>
  </w:style>
  <w:style w:type="character" w:customStyle="1" w:styleId="Brdtekst2Tegn">
    <w:name w:val="Brødtekst 2 Tegn"/>
    <w:basedOn w:val="Standardskrifttypeiafsnit"/>
    <w:link w:val="Brdtekst2"/>
    <w:uiPriority w:val="99"/>
    <w:semiHidden/>
    <w:rsid w:val="00F647FD"/>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F647FD"/>
    <w:pPr>
      <w:spacing w:line="240" w:lineRule="auto"/>
    </w:pPr>
  </w:style>
  <w:style w:type="character" w:customStyle="1" w:styleId="NoteoverskriftTegn">
    <w:name w:val="Noteoverskrift Tegn"/>
    <w:basedOn w:val="Standardskrifttypeiafsnit"/>
    <w:link w:val="Noteoverskrift"/>
    <w:uiPriority w:val="99"/>
    <w:semiHidden/>
    <w:rsid w:val="00F647FD"/>
    <w:rPr>
      <w:rFonts w:ascii="Trebuchet MS" w:hAnsi="Trebuchet MS"/>
      <w:sz w:val="20"/>
      <w:szCs w:val="20"/>
    </w:rPr>
  </w:style>
  <w:style w:type="paragraph" w:styleId="Brdtekstindrykning">
    <w:name w:val="Body Text Indent"/>
    <w:basedOn w:val="Normal"/>
    <w:link w:val="BrdtekstindrykningTegn"/>
    <w:uiPriority w:val="99"/>
    <w:semiHidden/>
    <w:unhideWhenUsed/>
    <w:rsid w:val="00F647FD"/>
    <w:pPr>
      <w:spacing w:after="120"/>
      <w:ind w:left="283"/>
    </w:pPr>
  </w:style>
  <w:style w:type="character" w:customStyle="1" w:styleId="BrdtekstindrykningTegn">
    <w:name w:val="Brødtekstindrykning Tegn"/>
    <w:basedOn w:val="Standardskrifttypeiafsnit"/>
    <w:link w:val="Brdtekstindrykning"/>
    <w:uiPriority w:val="99"/>
    <w:semiHidden/>
    <w:rsid w:val="00F647FD"/>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F647F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647FD"/>
    <w:rPr>
      <w:rFonts w:ascii="Trebuchet MS" w:hAnsi="Trebuchet MS"/>
      <w:sz w:val="20"/>
      <w:szCs w:val="20"/>
    </w:rPr>
  </w:style>
  <w:style w:type="paragraph" w:styleId="Brdtekst">
    <w:name w:val="Body Text"/>
    <w:basedOn w:val="Normal"/>
    <w:link w:val="BrdtekstTegn"/>
    <w:uiPriority w:val="99"/>
    <w:semiHidden/>
    <w:unhideWhenUsed/>
    <w:rsid w:val="00F647FD"/>
    <w:pPr>
      <w:spacing w:after="120"/>
    </w:pPr>
  </w:style>
  <w:style w:type="character" w:customStyle="1" w:styleId="BrdtekstTegn">
    <w:name w:val="Brødtekst Tegn"/>
    <w:basedOn w:val="Standardskrifttypeiafsnit"/>
    <w:link w:val="Brdtekst"/>
    <w:uiPriority w:val="99"/>
    <w:semiHidden/>
    <w:rsid w:val="00F647FD"/>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F647F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647FD"/>
    <w:rPr>
      <w:rFonts w:ascii="Trebuchet MS" w:hAnsi="Trebuchet MS"/>
      <w:sz w:val="20"/>
      <w:szCs w:val="20"/>
    </w:rPr>
  </w:style>
  <w:style w:type="paragraph" w:styleId="Dato">
    <w:name w:val="Date"/>
    <w:basedOn w:val="Normal"/>
    <w:next w:val="Normal"/>
    <w:link w:val="DatoTegn"/>
    <w:uiPriority w:val="99"/>
    <w:semiHidden/>
    <w:rsid w:val="00F647FD"/>
  </w:style>
  <w:style w:type="character" w:customStyle="1" w:styleId="DatoTegn">
    <w:name w:val="Dato Tegn"/>
    <w:basedOn w:val="Standardskrifttypeiafsnit"/>
    <w:link w:val="Dato"/>
    <w:uiPriority w:val="99"/>
    <w:semiHidden/>
    <w:rsid w:val="00F647FD"/>
    <w:rPr>
      <w:rFonts w:ascii="Trebuchet MS" w:hAnsi="Trebuchet MS"/>
      <w:sz w:val="20"/>
      <w:szCs w:val="20"/>
    </w:rPr>
  </w:style>
  <w:style w:type="paragraph" w:styleId="Starthilsen">
    <w:name w:val="Salutation"/>
    <w:basedOn w:val="Normal"/>
    <w:next w:val="Normal"/>
    <w:link w:val="StarthilsenTegn"/>
    <w:uiPriority w:val="99"/>
    <w:semiHidden/>
    <w:rsid w:val="00F647FD"/>
  </w:style>
  <w:style w:type="character" w:customStyle="1" w:styleId="StarthilsenTegn">
    <w:name w:val="Starthilsen Tegn"/>
    <w:basedOn w:val="Standardskrifttypeiafsnit"/>
    <w:link w:val="Starthilsen"/>
    <w:uiPriority w:val="99"/>
    <w:semiHidden/>
    <w:rsid w:val="00F647FD"/>
    <w:rPr>
      <w:rFonts w:ascii="Trebuchet MS" w:hAnsi="Trebuchet MS"/>
      <w:sz w:val="20"/>
      <w:szCs w:val="20"/>
    </w:rPr>
  </w:style>
  <w:style w:type="paragraph" w:styleId="Brevhoved">
    <w:name w:val="Message Header"/>
    <w:basedOn w:val="Normal"/>
    <w:link w:val="BrevhovedTegn"/>
    <w:uiPriority w:val="99"/>
    <w:semiHidden/>
    <w:unhideWhenUsed/>
    <w:rsid w:val="00F647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647FD"/>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F647FD"/>
    <w:pPr>
      <w:spacing w:after="120"/>
      <w:ind w:left="1415"/>
      <w:contextualSpacing/>
    </w:pPr>
  </w:style>
  <w:style w:type="paragraph" w:styleId="Opstilling-forts4">
    <w:name w:val="List Continue 4"/>
    <w:basedOn w:val="Normal"/>
    <w:uiPriority w:val="99"/>
    <w:semiHidden/>
    <w:unhideWhenUsed/>
    <w:rsid w:val="00F647FD"/>
    <w:pPr>
      <w:spacing w:after="120"/>
      <w:ind w:left="1132"/>
      <w:contextualSpacing/>
    </w:pPr>
  </w:style>
  <w:style w:type="paragraph" w:styleId="Opstilling-forts3">
    <w:name w:val="List Continue 3"/>
    <w:basedOn w:val="Normal"/>
    <w:uiPriority w:val="99"/>
    <w:semiHidden/>
    <w:unhideWhenUsed/>
    <w:rsid w:val="00F647FD"/>
    <w:pPr>
      <w:spacing w:after="120"/>
      <w:ind w:left="849"/>
      <w:contextualSpacing/>
    </w:pPr>
  </w:style>
  <w:style w:type="paragraph" w:styleId="Opstilling-forts2">
    <w:name w:val="List Continue 2"/>
    <w:basedOn w:val="Normal"/>
    <w:uiPriority w:val="99"/>
    <w:semiHidden/>
    <w:unhideWhenUsed/>
    <w:rsid w:val="00F647FD"/>
    <w:pPr>
      <w:spacing w:after="120"/>
      <w:ind w:left="566"/>
      <w:contextualSpacing/>
    </w:pPr>
  </w:style>
  <w:style w:type="paragraph" w:styleId="Opstilling-forts">
    <w:name w:val="List Continue"/>
    <w:basedOn w:val="Normal"/>
    <w:uiPriority w:val="99"/>
    <w:semiHidden/>
    <w:unhideWhenUsed/>
    <w:rsid w:val="00F647FD"/>
    <w:pPr>
      <w:spacing w:after="120"/>
      <w:ind w:left="283"/>
      <w:contextualSpacing/>
    </w:pPr>
  </w:style>
  <w:style w:type="paragraph" w:styleId="Sluthilsen">
    <w:name w:val="Closing"/>
    <w:basedOn w:val="Normal"/>
    <w:link w:val="SluthilsenTegn"/>
    <w:uiPriority w:val="99"/>
    <w:semiHidden/>
    <w:unhideWhenUsed/>
    <w:rsid w:val="00F647FD"/>
    <w:pPr>
      <w:spacing w:line="240" w:lineRule="auto"/>
      <w:ind w:left="4252"/>
    </w:pPr>
  </w:style>
  <w:style w:type="character" w:customStyle="1" w:styleId="SluthilsenTegn">
    <w:name w:val="Sluthilsen Tegn"/>
    <w:basedOn w:val="Standardskrifttypeiafsnit"/>
    <w:link w:val="Sluthilsen"/>
    <w:uiPriority w:val="99"/>
    <w:semiHidden/>
    <w:rsid w:val="00F647FD"/>
    <w:rPr>
      <w:rFonts w:ascii="Trebuchet MS" w:hAnsi="Trebuchet MS"/>
      <w:sz w:val="20"/>
      <w:szCs w:val="20"/>
    </w:rPr>
  </w:style>
  <w:style w:type="paragraph" w:styleId="Opstilling-talellerbogst5">
    <w:name w:val="List Number 5"/>
    <w:basedOn w:val="Normal"/>
    <w:uiPriority w:val="99"/>
    <w:semiHidden/>
    <w:unhideWhenUsed/>
    <w:rsid w:val="00F647FD"/>
    <w:pPr>
      <w:numPr>
        <w:numId w:val="10"/>
      </w:numPr>
      <w:contextualSpacing/>
    </w:pPr>
  </w:style>
  <w:style w:type="paragraph" w:styleId="Opstilling-talellerbogst4">
    <w:name w:val="List Number 4"/>
    <w:basedOn w:val="Normal"/>
    <w:uiPriority w:val="99"/>
    <w:semiHidden/>
    <w:unhideWhenUsed/>
    <w:rsid w:val="00F647FD"/>
    <w:pPr>
      <w:numPr>
        <w:numId w:val="9"/>
      </w:numPr>
      <w:contextualSpacing/>
    </w:pPr>
  </w:style>
  <w:style w:type="paragraph" w:styleId="Opstilling-talellerbogst3">
    <w:name w:val="List Number 3"/>
    <w:basedOn w:val="Normal"/>
    <w:uiPriority w:val="99"/>
    <w:semiHidden/>
    <w:unhideWhenUsed/>
    <w:rsid w:val="00F647FD"/>
    <w:pPr>
      <w:numPr>
        <w:numId w:val="8"/>
      </w:numPr>
      <w:contextualSpacing/>
    </w:pPr>
  </w:style>
  <w:style w:type="paragraph" w:styleId="Opstilling-talellerbogst2">
    <w:name w:val="List Number 2"/>
    <w:basedOn w:val="Normal"/>
    <w:uiPriority w:val="99"/>
    <w:semiHidden/>
    <w:unhideWhenUsed/>
    <w:rsid w:val="00F647FD"/>
    <w:pPr>
      <w:numPr>
        <w:numId w:val="7"/>
      </w:numPr>
      <w:contextualSpacing/>
    </w:pPr>
  </w:style>
  <w:style w:type="paragraph" w:styleId="Opstilling-punkttegn5">
    <w:name w:val="List Bullet 5"/>
    <w:basedOn w:val="Normal"/>
    <w:uiPriority w:val="99"/>
    <w:semiHidden/>
    <w:unhideWhenUsed/>
    <w:rsid w:val="00F647FD"/>
    <w:pPr>
      <w:numPr>
        <w:numId w:val="5"/>
      </w:numPr>
      <w:contextualSpacing/>
    </w:pPr>
  </w:style>
  <w:style w:type="paragraph" w:styleId="Opstilling-punkttegn4">
    <w:name w:val="List Bullet 4"/>
    <w:basedOn w:val="Normal"/>
    <w:uiPriority w:val="99"/>
    <w:semiHidden/>
    <w:unhideWhenUsed/>
    <w:rsid w:val="00F647FD"/>
    <w:pPr>
      <w:numPr>
        <w:numId w:val="4"/>
      </w:numPr>
      <w:contextualSpacing/>
    </w:pPr>
  </w:style>
  <w:style w:type="paragraph" w:styleId="Opstilling-punkttegn3">
    <w:name w:val="List Bullet 3"/>
    <w:basedOn w:val="Normal"/>
    <w:uiPriority w:val="99"/>
    <w:semiHidden/>
    <w:unhideWhenUsed/>
    <w:rsid w:val="00F647FD"/>
    <w:pPr>
      <w:numPr>
        <w:numId w:val="3"/>
      </w:numPr>
      <w:contextualSpacing/>
    </w:pPr>
  </w:style>
  <w:style w:type="paragraph" w:styleId="Opstilling-punkttegn2">
    <w:name w:val="List Bullet 2"/>
    <w:basedOn w:val="Normal"/>
    <w:uiPriority w:val="99"/>
    <w:semiHidden/>
    <w:unhideWhenUsed/>
    <w:rsid w:val="00F647FD"/>
    <w:pPr>
      <w:numPr>
        <w:numId w:val="2"/>
      </w:numPr>
      <w:contextualSpacing/>
    </w:pPr>
  </w:style>
  <w:style w:type="paragraph" w:styleId="Liste5">
    <w:name w:val="List 5"/>
    <w:basedOn w:val="Normal"/>
    <w:uiPriority w:val="99"/>
    <w:semiHidden/>
    <w:rsid w:val="00F647FD"/>
    <w:pPr>
      <w:ind w:left="1415" w:hanging="283"/>
      <w:contextualSpacing/>
    </w:pPr>
  </w:style>
  <w:style w:type="paragraph" w:styleId="Liste4">
    <w:name w:val="List 4"/>
    <w:basedOn w:val="Normal"/>
    <w:uiPriority w:val="99"/>
    <w:semiHidden/>
    <w:rsid w:val="00F647FD"/>
    <w:pPr>
      <w:ind w:left="1132" w:hanging="283"/>
      <w:contextualSpacing/>
    </w:pPr>
  </w:style>
  <w:style w:type="paragraph" w:styleId="Liste3">
    <w:name w:val="List 3"/>
    <w:basedOn w:val="Normal"/>
    <w:uiPriority w:val="99"/>
    <w:semiHidden/>
    <w:unhideWhenUsed/>
    <w:rsid w:val="00F647FD"/>
    <w:pPr>
      <w:ind w:left="849" w:hanging="283"/>
      <w:contextualSpacing/>
    </w:pPr>
  </w:style>
  <w:style w:type="paragraph" w:styleId="Liste2">
    <w:name w:val="List 2"/>
    <w:basedOn w:val="Normal"/>
    <w:uiPriority w:val="99"/>
    <w:semiHidden/>
    <w:unhideWhenUsed/>
    <w:rsid w:val="00F647FD"/>
    <w:pPr>
      <w:ind w:left="566" w:hanging="283"/>
      <w:contextualSpacing/>
    </w:pPr>
  </w:style>
  <w:style w:type="paragraph" w:styleId="Liste">
    <w:name w:val="List"/>
    <w:basedOn w:val="Normal"/>
    <w:uiPriority w:val="99"/>
    <w:semiHidden/>
    <w:unhideWhenUsed/>
    <w:rsid w:val="00F647FD"/>
    <w:pPr>
      <w:ind w:left="283" w:hanging="283"/>
      <w:contextualSpacing/>
    </w:pPr>
  </w:style>
  <w:style w:type="paragraph" w:styleId="Makrotekst">
    <w:name w:val="macro"/>
    <w:link w:val="MakrotekstTegn"/>
    <w:uiPriority w:val="99"/>
    <w:semiHidden/>
    <w:unhideWhenUsed/>
    <w:rsid w:val="00F647FD"/>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F647FD"/>
    <w:rPr>
      <w:rFonts w:ascii="Consolas" w:hAnsi="Consolas"/>
      <w:sz w:val="20"/>
      <w:szCs w:val="20"/>
    </w:rPr>
  </w:style>
  <w:style w:type="character" w:styleId="Linjenummer">
    <w:name w:val="line number"/>
    <w:basedOn w:val="Standardskrifttypeiafsnit"/>
    <w:uiPriority w:val="99"/>
    <w:semiHidden/>
    <w:unhideWhenUsed/>
    <w:rsid w:val="00F647FD"/>
  </w:style>
  <w:style w:type="character" w:styleId="Kommentarhenvisning">
    <w:name w:val="annotation reference"/>
    <w:basedOn w:val="Standardskrifttypeiafsnit"/>
    <w:uiPriority w:val="99"/>
    <w:semiHidden/>
    <w:unhideWhenUsed/>
    <w:rsid w:val="00F647FD"/>
    <w:rPr>
      <w:sz w:val="16"/>
      <w:szCs w:val="16"/>
    </w:rPr>
  </w:style>
  <w:style w:type="character" w:styleId="Fodnotehenvisning">
    <w:name w:val="footnote reference"/>
    <w:basedOn w:val="Standardskrifttypeiafsnit"/>
    <w:uiPriority w:val="21"/>
    <w:semiHidden/>
    <w:unhideWhenUsed/>
    <w:rsid w:val="00F647FD"/>
    <w:rPr>
      <w:vertAlign w:val="superscript"/>
    </w:rPr>
  </w:style>
  <w:style w:type="paragraph" w:styleId="Afsenderadresse">
    <w:name w:val="envelope return"/>
    <w:basedOn w:val="Normal"/>
    <w:uiPriority w:val="99"/>
    <w:semiHidden/>
    <w:unhideWhenUsed/>
    <w:rsid w:val="00F647FD"/>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F647F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F647FD"/>
    <w:pPr>
      <w:spacing w:line="240" w:lineRule="auto"/>
      <w:ind w:left="200" w:hanging="200"/>
    </w:pPr>
  </w:style>
  <w:style w:type="paragraph" w:styleId="Indeksoverskrift">
    <w:name w:val="index heading"/>
    <w:basedOn w:val="Normal"/>
    <w:next w:val="Indeks1"/>
    <w:uiPriority w:val="99"/>
    <w:semiHidden/>
    <w:unhideWhenUsed/>
    <w:rsid w:val="00F647FD"/>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F647FD"/>
    <w:pPr>
      <w:spacing w:line="240" w:lineRule="auto"/>
    </w:pPr>
  </w:style>
  <w:style w:type="character" w:customStyle="1" w:styleId="KommentartekstTegn">
    <w:name w:val="Kommentartekst Tegn"/>
    <w:basedOn w:val="Standardskrifttypeiafsnit"/>
    <w:link w:val="Kommentartekst"/>
    <w:uiPriority w:val="99"/>
    <w:rsid w:val="00F647FD"/>
    <w:rPr>
      <w:rFonts w:ascii="Trebuchet MS" w:hAnsi="Trebuchet MS"/>
      <w:sz w:val="20"/>
      <w:szCs w:val="20"/>
    </w:rPr>
  </w:style>
  <w:style w:type="paragraph" w:styleId="Indeks9">
    <w:name w:val="index 9"/>
    <w:basedOn w:val="Normal"/>
    <w:next w:val="Normal"/>
    <w:autoRedefine/>
    <w:uiPriority w:val="99"/>
    <w:semiHidden/>
    <w:unhideWhenUsed/>
    <w:rsid w:val="00F647FD"/>
    <w:pPr>
      <w:spacing w:line="240" w:lineRule="auto"/>
      <w:ind w:left="1800" w:hanging="200"/>
    </w:pPr>
  </w:style>
  <w:style w:type="paragraph" w:styleId="Indeks8">
    <w:name w:val="index 8"/>
    <w:basedOn w:val="Normal"/>
    <w:next w:val="Normal"/>
    <w:autoRedefine/>
    <w:uiPriority w:val="99"/>
    <w:semiHidden/>
    <w:unhideWhenUsed/>
    <w:rsid w:val="00F647FD"/>
    <w:pPr>
      <w:spacing w:line="240" w:lineRule="auto"/>
      <w:ind w:left="1600" w:hanging="200"/>
    </w:pPr>
  </w:style>
  <w:style w:type="paragraph" w:styleId="Indeks7">
    <w:name w:val="index 7"/>
    <w:basedOn w:val="Normal"/>
    <w:next w:val="Normal"/>
    <w:autoRedefine/>
    <w:uiPriority w:val="99"/>
    <w:semiHidden/>
    <w:unhideWhenUsed/>
    <w:rsid w:val="00F647FD"/>
    <w:pPr>
      <w:spacing w:line="240" w:lineRule="auto"/>
      <w:ind w:left="1400" w:hanging="200"/>
    </w:pPr>
  </w:style>
  <w:style w:type="paragraph" w:styleId="Indeks6">
    <w:name w:val="index 6"/>
    <w:basedOn w:val="Normal"/>
    <w:next w:val="Normal"/>
    <w:autoRedefine/>
    <w:uiPriority w:val="99"/>
    <w:semiHidden/>
    <w:unhideWhenUsed/>
    <w:rsid w:val="00F647FD"/>
    <w:pPr>
      <w:spacing w:line="240" w:lineRule="auto"/>
      <w:ind w:left="1200" w:hanging="200"/>
    </w:pPr>
  </w:style>
  <w:style w:type="paragraph" w:styleId="Indeks5">
    <w:name w:val="index 5"/>
    <w:basedOn w:val="Normal"/>
    <w:next w:val="Normal"/>
    <w:autoRedefine/>
    <w:uiPriority w:val="99"/>
    <w:semiHidden/>
    <w:unhideWhenUsed/>
    <w:rsid w:val="00F647FD"/>
    <w:pPr>
      <w:spacing w:line="240" w:lineRule="auto"/>
      <w:ind w:left="1000" w:hanging="200"/>
    </w:pPr>
  </w:style>
  <w:style w:type="paragraph" w:styleId="Indeks4">
    <w:name w:val="index 4"/>
    <w:basedOn w:val="Normal"/>
    <w:next w:val="Normal"/>
    <w:autoRedefine/>
    <w:uiPriority w:val="99"/>
    <w:semiHidden/>
    <w:unhideWhenUsed/>
    <w:rsid w:val="00F647FD"/>
    <w:pPr>
      <w:spacing w:line="240" w:lineRule="auto"/>
      <w:ind w:left="800" w:hanging="200"/>
    </w:pPr>
  </w:style>
  <w:style w:type="paragraph" w:styleId="Indeks3">
    <w:name w:val="index 3"/>
    <w:basedOn w:val="Normal"/>
    <w:next w:val="Normal"/>
    <w:autoRedefine/>
    <w:uiPriority w:val="99"/>
    <w:semiHidden/>
    <w:unhideWhenUsed/>
    <w:rsid w:val="00F647FD"/>
    <w:pPr>
      <w:spacing w:line="240" w:lineRule="auto"/>
      <w:ind w:left="600" w:hanging="200"/>
    </w:pPr>
  </w:style>
  <w:style w:type="paragraph" w:styleId="Indeks2">
    <w:name w:val="index 2"/>
    <w:basedOn w:val="Normal"/>
    <w:next w:val="Normal"/>
    <w:autoRedefine/>
    <w:uiPriority w:val="99"/>
    <w:semiHidden/>
    <w:unhideWhenUsed/>
    <w:rsid w:val="00F647FD"/>
    <w:pPr>
      <w:spacing w:line="240" w:lineRule="auto"/>
      <w:ind w:left="400" w:hanging="200"/>
    </w:pPr>
  </w:style>
  <w:style w:type="character" w:customStyle="1" w:styleId="sr-only">
    <w:name w:val="sr-only"/>
    <w:basedOn w:val="Standardskrifttypeiafsnit"/>
    <w:rsid w:val="00F647FD"/>
  </w:style>
  <w:style w:type="paragraph" w:customStyle="1" w:styleId="titel2">
    <w:name w:val="titel2"/>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647FD"/>
  </w:style>
  <w:style w:type="paragraph" w:customStyle="1" w:styleId="liste1">
    <w:name w:val="liste1"/>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647FD"/>
  </w:style>
  <w:style w:type="paragraph" w:customStyle="1" w:styleId="stk2">
    <w:name w:val="stk2"/>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647FD"/>
  </w:style>
  <w:style w:type="paragraph" w:customStyle="1" w:styleId="givet">
    <w:name w:val="givet"/>
    <w:basedOn w:val="Normal"/>
    <w:rsid w:val="00F647F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532699"/>
    <w:rPr>
      <w:b/>
      <w:bCs/>
    </w:rPr>
  </w:style>
  <w:style w:type="character" w:customStyle="1" w:styleId="KommentaremneTegn">
    <w:name w:val="Kommentaremne Tegn"/>
    <w:basedOn w:val="KommentartekstTegn"/>
    <w:link w:val="Kommentaremne"/>
    <w:uiPriority w:val="99"/>
    <w:semiHidden/>
    <w:rsid w:val="00532699"/>
    <w:rPr>
      <w:rFonts w:ascii="Trebuchet MS" w:hAnsi="Trebuchet MS"/>
      <w:b/>
      <w:bCs/>
      <w:sz w:val="20"/>
      <w:szCs w:val="20"/>
    </w:rPr>
  </w:style>
  <w:style w:type="character" w:customStyle="1" w:styleId="paragrafnr1">
    <w:name w:val="paragrafnr1"/>
    <w:basedOn w:val="Standardskrifttypeiafsnit"/>
    <w:rsid w:val="009F2A92"/>
    <w:rPr>
      <w:rFonts w:ascii="Tahoma" w:hAnsi="Tahoma" w:cs="Tahoma" w:hint="default"/>
      <w:b/>
      <w:bCs/>
      <w:color w:val="000000"/>
      <w:sz w:val="24"/>
      <w:szCs w:val="24"/>
      <w:shd w:val="clear" w:color="auto" w:fill="auto"/>
    </w:rPr>
  </w:style>
  <w:style w:type="paragraph" w:customStyle="1" w:styleId="paragraftekst">
    <w:name w:val="paragraftekst"/>
    <w:basedOn w:val="Normal"/>
    <w:rsid w:val="00345F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345F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overskrift">
    <w:name w:val="tekstoverskrift"/>
    <w:basedOn w:val="Normal"/>
    <w:rsid w:val="00345F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F34FA"/>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0258">
      <w:bodyDiv w:val="1"/>
      <w:marLeft w:val="0"/>
      <w:marRight w:val="0"/>
      <w:marTop w:val="0"/>
      <w:marBottom w:val="0"/>
      <w:divBdr>
        <w:top w:val="none" w:sz="0" w:space="0" w:color="auto"/>
        <w:left w:val="none" w:sz="0" w:space="0" w:color="auto"/>
        <w:bottom w:val="none" w:sz="0" w:space="0" w:color="auto"/>
        <w:right w:val="none" w:sz="0" w:space="0" w:color="auto"/>
      </w:divBdr>
    </w:div>
    <w:div w:id="442307432">
      <w:bodyDiv w:val="1"/>
      <w:marLeft w:val="0"/>
      <w:marRight w:val="0"/>
      <w:marTop w:val="0"/>
      <w:marBottom w:val="0"/>
      <w:divBdr>
        <w:top w:val="none" w:sz="0" w:space="0" w:color="auto"/>
        <w:left w:val="none" w:sz="0" w:space="0" w:color="auto"/>
        <w:bottom w:val="none" w:sz="0" w:space="0" w:color="auto"/>
        <w:right w:val="none" w:sz="0" w:space="0" w:color="auto"/>
      </w:divBdr>
    </w:div>
    <w:div w:id="955677021">
      <w:bodyDiv w:val="1"/>
      <w:marLeft w:val="0"/>
      <w:marRight w:val="0"/>
      <w:marTop w:val="0"/>
      <w:marBottom w:val="0"/>
      <w:divBdr>
        <w:top w:val="none" w:sz="0" w:space="0" w:color="auto"/>
        <w:left w:val="none" w:sz="0" w:space="0" w:color="auto"/>
        <w:bottom w:val="none" w:sz="0" w:space="0" w:color="auto"/>
        <w:right w:val="none" w:sz="0" w:space="0" w:color="auto"/>
      </w:divBdr>
    </w:div>
    <w:div w:id="1159732090">
      <w:bodyDiv w:val="1"/>
      <w:marLeft w:val="0"/>
      <w:marRight w:val="0"/>
      <w:marTop w:val="0"/>
      <w:marBottom w:val="0"/>
      <w:divBdr>
        <w:top w:val="none" w:sz="0" w:space="0" w:color="auto"/>
        <w:left w:val="none" w:sz="0" w:space="0" w:color="auto"/>
        <w:bottom w:val="none" w:sz="0" w:space="0" w:color="auto"/>
        <w:right w:val="none" w:sz="0" w:space="0" w:color="auto"/>
      </w:divBdr>
      <w:divsChild>
        <w:div w:id="2134134304">
          <w:marLeft w:val="-225"/>
          <w:marRight w:val="-225"/>
          <w:marTop w:val="0"/>
          <w:marBottom w:val="0"/>
          <w:divBdr>
            <w:top w:val="none" w:sz="0" w:space="0" w:color="auto"/>
            <w:left w:val="none" w:sz="0" w:space="0" w:color="auto"/>
            <w:bottom w:val="none" w:sz="0" w:space="0" w:color="auto"/>
            <w:right w:val="none" w:sz="0" w:space="0" w:color="auto"/>
          </w:divBdr>
          <w:divsChild>
            <w:div w:id="1473447038">
              <w:marLeft w:val="0"/>
              <w:marRight w:val="0"/>
              <w:marTop w:val="0"/>
              <w:marBottom w:val="0"/>
              <w:divBdr>
                <w:top w:val="none" w:sz="0" w:space="0" w:color="auto"/>
                <w:left w:val="none" w:sz="0" w:space="0" w:color="auto"/>
                <w:bottom w:val="none" w:sz="0" w:space="0" w:color="auto"/>
                <w:right w:val="none" w:sz="0" w:space="0" w:color="auto"/>
              </w:divBdr>
            </w:div>
            <w:div w:id="1498183898">
              <w:marLeft w:val="0"/>
              <w:marRight w:val="0"/>
              <w:marTop w:val="0"/>
              <w:marBottom w:val="0"/>
              <w:divBdr>
                <w:top w:val="none" w:sz="0" w:space="0" w:color="auto"/>
                <w:left w:val="none" w:sz="0" w:space="0" w:color="auto"/>
                <w:bottom w:val="none" w:sz="0" w:space="0" w:color="auto"/>
                <w:right w:val="none" w:sz="0" w:space="0" w:color="auto"/>
              </w:divBdr>
            </w:div>
          </w:divsChild>
        </w:div>
        <w:div w:id="1148590268">
          <w:marLeft w:val="-225"/>
          <w:marRight w:val="-225"/>
          <w:marTop w:val="0"/>
          <w:marBottom w:val="0"/>
          <w:divBdr>
            <w:top w:val="none" w:sz="0" w:space="0" w:color="auto"/>
            <w:left w:val="none" w:sz="0" w:space="0" w:color="auto"/>
            <w:bottom w:val="none" w:sz="0" w:space="0" w:color="auto"/>
            <w:right w:val="none" w:sz="0" w:space="0" w:color="auto"/>
          </w:divBdr>
          <w:divsChild>
            <w:div w:id="78989928">
              <w:marLeft w:val="0"/>
              <w:marRight w:val="0"/>
              <w:marTop w:val="0"/>
              <w:marBottom w:val="0"/>
              <w:divBdr>
                <w:top w:val="none" w:sz="0" w:space="0" w:color="auto"/>
                <w:left w:val="none" w:sz="0" w:space="0" w:color="auto"/>
                <w:bottom w:val="none" w:sz="0" w:space="0" w:color="auto"/>
                <w:right w:val="none" w:sz="0" w:space="0" w:color="auto"/>
              </w:divBdr>
              <w:divsChild>
                <w:div w:id="1196819456">
                  <w:marLeft w:val="0"/>
                  <w:marRight w:val="0"/>
                  <w:marTop w:val="0"/>
                  <w:marBottom w:val="0"/>
                  <w:divBdr>
                    <w:top w:val="none" w:sz="0" w:space="0" w:color="auto"/>
                    <w:left w:val="none" w:sz="0" w:space="0" w:color="auto"/>
                    <w:bottom w:val="none" w:sz="0" w:space="0" w:color="auto"/>
                    <w:right w:val="none" w:sz="0" w:space="0" w:color="auto"/>
                  </w:divBdr>
                </w:div>
              </w:divsChild>
            </w:div>
            <w:div w:id="191891865">
              <w:marLeft w:val="0"/>
              <w:marRight w:val="0"/>
              <w:marTop w:val="0"/>
              <w:marBottom w:val="0"/>
              <w:divBdr>
                <w:top w:val="none" w:sz="0" w:space="0" w:color="auto"/>
                <w:left w:val="none" w:sz="0" w:space="0" w:color="auto"/>
                <w:bottom w:val="none" w:sz="0" w:space="0" w:color="auto"/>
                <w:right w:val="none" w:sz="0" w:space="0" w:color="auto"/>
              </w:divBdr>
              <w:divsChild>
                <w:div w:id="674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590">
          <w:marLeft w:val="-225"/>
          <w:marRight w:val="-225"/>
          <w:marTop w:val="0"/>
          <w:marBottom w:val="0"/>
          <w:divBdr>
            <w:top w:val="none" w:sz="0" w:space="0" w:color="auto"/>
            <w:left w:val="none" w:sz="0" w:space="0" w:color="auto"/>
            <w:bottom w:val="none" w:sz="0" w:space="0" w:color="auto"/>
            <w:right w:val="none" w:sz="0" w:space="0" w:color="auto"/>
          </w:divBdr>
          <w:divsChild>
            <w:div w:id="17003266">
              <w:marLeft w:val="0"/>
              <w:marRight w:val="0"/>
              <w:marTop w:val="0"/>
              <w:marBottom w:val="0"/>
              <w:divBdr>
                <w:top w:val="none" w:sz="0" w:space="0" w:color="auto"/>
                <w:left w:val="none" w:sz="0" w:space="0" w:color="auto"/>
                <w:bottom w:val="none" w:sz="0" w:space="0" w:color="auto"/>
                <w:right w:val="none" w:sz="0" w:space="0" w:color="auto"/>
              </w:divBdr>
            </w:div>
          </w:divsChild>
        </w:div>
        <w:div w:id="549076958">
          <w:marLeft w:val="-225"/>
          <w:marRight w:val="-225"/>
          <w:marTop w:val="0"/>
          <w:marBottom w:val="0"/>
          <w:divBdr>
            <w:top w:val="none" w:sz="0" w:space="0" w:color="auto"/>
            <w:left w:val="none" w:sz="0" w:space="0" w:color="auto"/>
            <w:bottom w:val="none" w:sz="0" w:space="0" w:color="auto"/>
            <w:right w:val="none" w:sz="0" w:space="0" w:color="auto"/>
          </w:divBdr>
          <w:divsChild>
            <w:div w:id="1648165055">
              <w:marLeft w:val="0"/>
              <w:marRight w:val="0"/>
              <w:marTop w:val="0"/>
              <w:marBottom w:val="0"/>
              <w:divBdr>
                <w:top w:val="none" w:sz="0" w:space="0" w:color="auto"/>
                <w:left w:val="none" w:sz="0" w:space="0" w:color="auto"/>
                <w:bottom w:val="none" w:sz="0" w:space="0" w:color="auto"/>
                <w:right w:val="none" w:sz="0" w:space="0" w:color="auto"/>
              </w:divBdr>
              <w:divsChild>
                <w:div w:id="884756325">
                  <w:marLeft w:val="0"/>
                  <w:marRight w:val="0"/>
                  <w:marTop w:val="0"/>
                  <w:marBottom w:val="0"/>
                  <w:divBdr>
                    <w:top w:val="none" w:sz="0" w:space="0" w:color="auto"/>
                    <w:left w:val="none" w:sz="0" w:space="0" w:color="auto"/>
                    <w:bottom w:val="none" w:sz="0" w:space="0" w:color="auto"/>
                    <w:right w:val="none" w:sz="0" w:space="0" w:color="auto"/>
                  </w:divBdr>
                  <w:divsChild>
                    <w:div w:id="8208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D284-F656-45F0-94D2-FE34FB1B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2546</Words>
  <Characters>13931</Characters>
  <Application>Microsoft Office Word</Application>
  <DocSecurity>0</DocSecurity>
  <Lines>228</Lines>
  <Paragraphs>124</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4</cp:revision>
  <cp:lastPrinted>2022-11-14T14:15:00Z</cp:lastPrinted>
  <dcterms:created xsi:type="dcterms:W3CDTF">2023-04-20T09:00:00Z</dcterms:created>
  <dcterms:modified xsi:type="dcterms:W3CDTF">2023-04-21T11:01:00Z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