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76384" w14:textId="53F3A08D" w:rsidR="00410771" w:rsidRPr="006F61A4" w:rsidRDefault="00410771" w:rsidP="00C11FDC">
      <w:pPr>
        <w:pStyle w:val="titel2"/>
        <w:spacing w:before="200" w:beforeAutospacing="0" w:after="200" w:afterAutospacing="0" w:line="300" w:lineRule="auto"/>
        <w:jc w:val="center"/>
        <w:rPr>
          <w:rFonts w:ascii="Questa-Regular" w:hAnsi="Questa-Regular"/>
          <w:color w:val="212529"/>
          <w:sz w:val="37"/>
          <w:szCs w:val="37"/>
        </w:rPr>
      </w:pPr>
      <w:bookmarkStart w:id="0" w:name="_GoBack"/>
      <w:bookmarkEnd w:id="0"/>
      <w:r w:rsidRPr="006F61A4">
        <w:rPr>
          <w:rFonts w:ascii="Questa-Regular" w:hAnsi="Questa-Regular"/>
          <w:color w:val="212529"/>
          <w:sz w:val="37"/>
          <w:szCs w:val="37"/>
        </w:rPr>
        <w:t xml:space="preserve">Bekendtgørelse </w:t>
      </w:r>
      <w:r w:rsidR="000B3221" w:rsidRPr="006F61A4">
        <w:rPr>
          <w:rFonts w:ascii="Questa-Regular" w:hAnsi="Questa-Regular"/>
          <w:color w:val="212529"/>
          <w:sz w:val="37"/>
          <w:szCs w:val="37"/>
        </w:rPr>
        <w:t xml:space="preserve">for Færøerne </w:t>
      </w:r>
      <w:r w:rsidRPr="006F61A4">
        <w:rPr>
          <w:rFonts w:ascii="Questa-Regular" w:hAnsi="Questa-Regular"/>
          <w:color w:val="212529"/>
          <w:sz w:val="37"/>
          <w:szCs w:val="37"/>
        </w:rPr>
        <w:t xml:space="preserve">om adgangen til kontakt til medierne for indsatte i </w:t>
      </w:r>
      <w:r w:rsidR="0065733E" w:rsidRPr="006F61A4">
        <w:rPr>
          <w:rFonts w:ascii="Questa-Regular" w:hAnsi="Questa-Regular"/>
          <w:color w:val="212529"/>
          <w:sz w:val="37"/>
          <w:szCs w:val="37"/>
        </w:rPr>
        <w:t>Færøerne Arrest</w:t>
      </w:r>
    </w:p>
    <w:p w14:paraId="199173C8" w14:textId="544C163D" w:rsidR="00410771" w:rsidRPr="00C11FDC" w:rsidRDefault="00410771" w:rsidP="00C11FDC">
      <w:pPr>
        <w:pStyle w:val="indledning2"/>
        <w:spacing w:before="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C11FDC">
        <w:rPr>
          <w:rFonts w:ascii="Questa-Regular" w:hAnsi="Questa-Regular"/>
          <w:color w:val="212529"/>
        </w:rPr>
        <w:t xml:space="preserve">I medfør af § 59, stk. 3, § 105, stk. 2, og § 111, stk. 3, i </w:t>
      </w:r>
      <w:r w:rsidR="00DD013D" w:rsidRPr="00C11FDC">
        <w:rPr>
          <w:rFonts w:ascii="Questa-Regular" w:hAnsi="Questa-Regular"/>
          <w:color w:val="212529"/>
        </w:rPr>
        <w:t>lov</w:t>
      </w:r>
      <w:r w:rsidR="008571C8">
        <w:rPr>
          <w:rFonts w:ascii="Questa-Regular" w:hAnsi="Questa-Regular"/>
          <w:color w:val="212529"/>
        </w:rPr>
        <w:t xml:space="preserve"> nr… af…,</w:t>
      </w:r>
      <w:r w:rsidR="00DD013D" w:rsidRPr="00C11FDC">
        <w:rPr>
          <w:rFonts w:ascii="Questa-Regular" w:hAnsi="Questa-Regular"/>
          <w:color w:val="212529"/>
        </w:rPr>
        <w:t xml:space="preserve"> for Færøerne </w:t>
      </w:r>
      <w:r w:rsidRPr="00C11FDC">
        <w:rPr>
          <w:rFonts w:ascii="Questa-Regular" w:hAnsi="Questa-Regular"/>
          <w:color w:val="212529"/>
        </w:rPr>
        <w:t xml:space="preserve">om fuldbyrdelse af straf m.v., og § </w:t>
      </w:r>
      <w:r w:rsidR="000B3221" w:rsidRPr="00C11FDC">
        <w:rPr>
          <w:rFonts w:ascii="Questa-Regular" w:hAnsi="Questa-Regular"/>
          <w:color w:val="212529"/>
        </w:rPr>
        <w:t>809</w:t>
      </w:r>
      <w:r w:rsidRPr="00C11FDC">
        <w:rPr>
          <w:rFonts w:ascii="Questa-Regular" w:hAnsi="Questa-Regular"/>
          <w:color w:val="212529"/>
        </w:rPr>
        <w:t xml:space="preserve">, 1.-3. pkt., i </w:t>
      </w:r>
      <w:r w:rsidR="0065733E" w:rsidRPr="00C11FDC">
        <w:rPr>
          <w:rFonts w:ascii="Questa-Regular" w:hAnsi="Questa-Regular"/>
          <w:color w:val="212529"/>
        </w:rPr>
        <w:t>r</w:t>
      </w:r>
      <w:r w:rsidR="000B3221" w:rsidRPr="00C11FDC">
        <w:rPr>
          <w:rFonts w:ascii="Questa-Regular" w:hAnsi="Questa-Regular"/>
          <w:color w:val="212529"/>
        </w:rPr>
        <w:t>etsplejelov for Færøerne, jf. lov nr. 964 af 26. juni 2020, som ændret ved</w:t>
      </w:r>
      <w:r w:rsidR="002F285E" w:rsidRPr="00C11FDC">
        <w:rPr>
          <w:rFonts w:ascii="Questa-Regular" w:hAnsi="Questa-Regular"/>
          <w:color w:val="212529"/>
        </w:rPr>
        <w:t xml:space="preserve"> lov nr… af</w:t>
      </w:r>
      <w:r w:rsidR="00BF5FEB">
        <w:rPr>
          <w:rFonts w:ascii="Questa-Regular" w:hAnsi="Questa-Regular"/>
          <w:color w:val="212529"/>
        </w:rPr>
        <w:t>..</w:t>
      </w:r>
      <w:r w:rsidR="002F285E" w:rsidRPr="00C11FDC">
        <w:rPr>
          <w:rFonts w:ascii="Questa-Regular" w:hAnsi="Questa-Regular"/>
          <w:color w:val="212529"/>
        </w:rPr>
        <w:t>.</w:t>
      </w:r>
      <w:r w:rsidRPr="00C11FDC">
        <w:rPr>
          <w:rFonts w:ascii="Questa-Regular" w:hAnsi="Questa-Regular"/>
          <w:color w:val="212529"/>
        </w:rPr>
        <w:t>, fastsættes:</w:t>
      </w:r>
    </w:p>
    <w:p w14:paraId="7C13754D" w14:textId="77777777" w:rsidR="00410771" w:rsidRPr="00C11FDC" w:rsidRDefault="00410771" w:rsidP="00C11FDC">
      <w:pPr>
        <w:pStyle w:val="paragrafgruppeoverskrift"/>
        <w:spacing w:before="300" w:beforeAutospacing="0" w:afterAutospacing="0" w:line="300" w:lineRule="auto"/>
        <w:jc w:val="center"/>
        <w:rPr>
          <w:rFonts w:ascii="Questa-Regular" w:hAnsi="Questa-Regular"/>
          <w:i/>
          <w:iCs/>
          <w:color w:val="212529"/>
        </w:rPr>
      </w:pPr>
      <w:r w:rsidRPr="00C11FDC">
        <w:rPr>
          <w:rFonts w:ascii="Questa-Regular" w:hAnsi="Questa-Regular"/>
          <w:i/>
          <w:iCs/>
          <w:color w:val="212529"/>
        </w:rPr>
        <w:t>Fælles bestemmelser</w:t>
      </w:r>
    </w:p>
    <w:p w14:paraId="11880D47" w14:textId="786790EF" w:rsidR="00410771" w:rsidRPr="00C11FDC" w:rsidRDefault="00410771" w:rsidP="00C11FDC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C11FDC">
        <w:rPr>
          <w:rStyle w:val="paragrafnr"/>
          <w:rFonts w:ascii="Questa-Regular" w:eastAsiaTheme="majorEastAsia" w:hAnsi="Questa-Regular"/>
          <w:b/>
          <w:bCs/>
          <w:color w:val="212529"/>
        </w:rPr>
        <w:t>§ 1. </w:t>
      </w:r>
      <w:r w:rsidRPr="00C11FDC">
        <w:rPr>
          <w:rFonts w:ascii="Questa-Regular" w:hAnsi="Questa-Regular"/>
          <w:color w:val="212529"/>
        </w:rPr>
        <w:t>Indsatte, der udstår fængselsstraf eller forvaring, har efter straffuldbyrdelseslovens § 59, stk. 1, ret til i</w:t>
      </w:r>
      <w:r w:rsidR="00D806B1" w:rsidRPr="00C11FDC">
        <w:rPr>
          <w:rFonts w:ascii="Questa-Regular" w:hAnsi="Questa-Regular"/>
          <w:color w:val="212529"/>
        </w:rPr>
        <w:t xml:space="preserve"> arresthuset</w:t>
      </w:r>
      <w:r w:rsidRPr="00C11FDC">
        <w:rPr>
          <w:rFonts w:ascii="Questa-Regular" w:hAnsi="Questa-Regular"/>
          <w:color w:val="212529"/>
        </w:rPr>
        <w:t xml:space="preserve"> at udtale sig og i den forbindelse lade sig fotografere til medierne med de begrænsninger, der følger af straffuldbyrdelseslovens § 59, stk. 2.</w:t>
      </w:r>
    </w:p>
    <w:p w14:paraId="2B720B7A" w14:textId="77777777" w:rsidR="00410771" w:rsidRPr="00C11FDC" w:rsidRDefault="00410771" w:rsidP="00C11FDC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C11FDC">
        <w:rPr>
          <w:rStyle w:val="stknr"/>
          <w:rFonts w:ascii="Questa-Regular" w:eastAsiaTheme="majorEastAsia" w:hAnsi="Questa-Regular"/>
          <w:i/>
          <w:iCs/>
          <w:color w:val="212529"/>
        </w:rPr>
        <w:t>Stk. 2.</w:t>
      </w:r>
      <w:r w:rsidRPr="00C11FDC">
        <w:rPr>
          <w:rFonts w:ascii="Questa-Regular" w:hAnsi="Questa-Regular"/>
          <w:color w:val="212529"/>
        </w:rPr>
        <w:t> Varetægtsarrestanter, der ikke er isolerede efter rettens bestemmelse, har tilsvarende adgang til i institutionen at udtale sig og i den forbindelse lade sig fotografere til medierne, jf. dog § 3, stk. 3.</w:t>
      </w:r>
    </w:p>
    <w:p w14:paraId="512F0104" w14:textId="77777777" w:rsidR="00410771" w:rsidRPr="00C11FDC" w:rsidRDefault="00410771" w:rsidP="00C11FDC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C11FDC">
        <w:rPr>
          <w:rStyle w:val="paragrafnr"/>
          <w:rFonts w:ascii="Questa-Regular" w:eastAsiaTheme="majorEastAsia" w:hAnsi="Questa-Regular"/>
          <w:b/>
          <w:bCs/>
          <w:color w:val="212529"/>
        </w:rPr>
        <w:t>§ 2. </w:t>
      </w:r>
      <w:r w:rsidRPr="00C11FDC">
        <w:rPr>
          <w:rFonts w:ascii="Questa-Regular" w:hAnsi="Questa-Regular"/>
          <w:color w:val="212529"/>
        </w:rPr>
        <w:t>Forinden der gives tilladelse til interview m.v., skal kriminalforsorgsområdet give den indsatte fornøden vejledning om de mulige følger af at stå frem i medierne.</w:t>
      </w:r>
    </w:p>
    <w:p w14:paraId="1346CB0D" w14:textId="77777777" w:rsidR="00410771" w:rsidRPr="00C11FDC" w:rsidRDefault="00410771" w:rsidP="00C11FDC">
      <w:pPr>
        <w:pStyle w:val="paragrafgruppeoverskrift"/>
        <w:spacing w:before="300" w:beforeAutospacing="0" w:afterAutospacing="0" w:line="300" w:lineRule="auto"/>
        <w:jc w:val="center"/>
        <w:rPr>
          <w:rFonts w:ascii="Questa-Regular" w:hAnsi="Questa-Regular"/>
          <w:i/>
          <w:iCs/>
          <w:color w:val="212529"/>
        </w:rPr>
      </w:pPr>
      <w:r w:rsidRPr="00C11FDC">
        <w:rPr>
          <w:rFonts w:ascii="Questa-Regular" w:hAnsi="Questa-Regular"/>
          <w:i/>
          <w:iCs/>
          <w:color w:val="212529"/>
        </w:rPr>
        <w:t>Kompetence mv.</w:t>
      </w:r>
    </w:p>
    <w:p w14:paraId="1DE867F9" w14:textId="7F80874E" w:rsidR="00410771" w:rsidRPr="00C11FDC" w:rsidRDefault="00410771" w:rsidP="00C11FDC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C11FDC">
        <w:rPr>
          <w:rStyle w:val="paragrafnr"/>
          <w:rFonts w:ascii="Questa-Regular" w:eastAsiaTheme="majorEastAsia" w:hAnsi="Questa-Regular"/>
          <w:b/>
          <w:bCs/>
          <w:color w:val="212529"/>
        </w:rPr>
        <w:t>§ 3. </w:t>
      </w:r>
      <w:r w:rsidRPr="00C11FDC">
        <w:rPr>
          <w:rFonts w:ascii="Questa-Regular" w:hAnsi="Questa-Regular"/>
          <w:color w:val="212529"/>
        </w:rPr>
        <w:t xml:space="preserve">Afgørelse efter </w:t>
      </w:r>
      <w:r w:rsidR="00BE302B">
        <w:rPr>
          <w:rFonts w:ascii="Questa-Regular" w:hAnsi="Questa-Regular"/>
          <w:color w:val="212529"/>
        </w:rPr>
        <w:t>straffuldbyrdelses</w:t>
      </w:r>
      <w:r w:rsidRPr="00C11FDC">
        <w:rPr>
          <w:rFonts w:ascii="Questa-Regular" w:hAnsi="Questa-Regular"/>
          <w:color w:val="212529"/>
        </w:rPr>
        <w:t>lovens § 59 og reglerne i denne bekendtgørelse træffes af kriminalforsorgsområdet, jf. dog stk. 2. Kompetencen til at træffe afgørelse om tilladelse til tv-interview er hos områdedirektøren, områdechefen for klientsagsbehandling eller den, der ved særskilt bemyndigelse har fået tillagt kompetencen.</w:t>
      </w:r>
    </w:p>
    <w:p w14:paraId="77E98269" w14:textId="77777777" w:rsidR="00410771" w:rsidRPr="00C11FDC" w:rsidRDefault="00410771" w:rsidP="00C11FDC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C11FDC">
        <w:rPr>
          <w:rStyle w:val="stknr"/>
          <w:rFonts w:ascii="Questa-Regular" w:eastAsiaTheme="majorEastAsia" w:hAnsi="Questa-Regular"/>
          <w:i/>
          <w:iCs/>
          <w:color w:val="212529"/>
        </w:rPr>
        <w:t>Stk. 2.</w:t>
      </w:r>
      <w:r w:rsidRPr="00C11FDC">
        <w:rPr>
          <w:rFonts w:ascii="Questa-Regular" w:hAnsi="Questa-Regular"/>
          <w:color w:val="212529"/>
        </w:rPr>
        <w:t> Politiet kan af hensyn til varetægtsfængslingens øjemed modsætte sig, at en varetægtsarrestant får tilladelse til at udtale sig og i den forbindelse lade sig fotografere til medierne.</w:t>
      </w:r>
    </w:p>
    <w:p w14:paraId="543CF6DF" w14:textId="77777777" w:rsidR="00410771" w:rsidRPr="00C11FDC" w:rsidRDefault="00410771" w:rsidP="00C11FDC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C11FDC">
        <w:rPr>
          <w:rStyle w:val="stknr"/>
          <w:rFonts w:ascii="Questa-Regular" w:eastAsiaTheme="majorEastAsia" w:hAnsi="Questa-Regular"/>
          <w:i/>
          <w:iCs/>
          <w:color w:val="212529"/>
        </w:rPr>
        <w:t>Stk. 3.</w:t>
      </w:r>
      <w:r w:rsidRPr="00C11FDC">
        <w:rPr>
          <w:rFonts w:ascii="Questa-Regular" w:hAnsi="Questa-Regular"/>
          <w:color w:val="212529"/>
        </w:rPr>
        <w:t> Inden der gives en varetægtsarrestant tilladelse til at udtale sig og i den forbindelse lade sig fotografere til medierne, indhentes en udtalelse fra politiet.</w:t>
      </w:r>
    </w:p>
    <w:p w14:paraId="41D7A540" w14:textId="77777777" w:rsidR="00410771" w:rsidRPr="00C11FDC" w:rsidRDefault="00410771" w:rsidP="00C11FDC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C11FDC">
        <w:rPr>
          <w:rStyle w:val="paragrafnr"/>
          <w:rFonts w:ascii="Questa-Regular" w:eastAsiaTheme="majorEastAsia" w:hAnsi="Questa-Regular"/>
          <w:b/>
          <w:bCs/>
          <w:color w:val="212529"/>
        </w:rPr>
        <w:t>§ 4.</w:t>
      </w:r>
      <w:r w:rsidRPr="00C11FDC">
        <w:rPr>
          <w:rFonts w:ascii="Questa-Regular" w:hAnsi="Questa-Regular"/>
          <w:color w:val="212529"/>
        </w:rPr>
        <w:t> Hvis kriminalforsorgsområdet træffer afgørelse om begrænsninger i en indsats ret til at udtale sig og i den forbindelse lade sig fotografere til medierne, jf. straffuldbyrdelseslovens § 59, stk. 2, skal der gøres notat om den trufne afgørelse. Notatet skal indeholde oplysning om, at den indsatte og eventuelle andre parter i sagen er orienteret om muligheden for at påklage en sådan afgørelse til Direktoratet for Kriminalforsorgen, jf. § 5, stk. 1, og om fristen for at indgive klage, jf. § 5, stk. 2.</w:t>
      </w:r>
    </w:p>
    <w:p w14:paraId="08EB52BB" w14:textId="135930D4" w:rsidR="00410771" w:rsidRPr="00C11FDC" w:rsidRDefault="00410771" w:rsidP="00C11FDC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C11FDC">
        <w:rPr>
          <w:rStyle w:val="stknr"/>
          <w:rFonts w:ascii="Questa-Regular" w:eastAsiaTheme="majorEastAsia" w:hAnsi="Questa-Regular"/>
          <w:i/>
          <w:iCs/>
          <w:color w:val="212529"/>
        </w:rPr>
        <w:t>Stk. 2.</w:t>
      </w:r>
      <w:r w:rsidRPr="00C11FDC">
        <w:rPr>
          <w:rFonts w:ascii="Questa-Regular" w:hAnsi="Questa-Regular"/>
          <w:color w:val="212529"/>
        </w:rPr>
        <w:t> Hvis der over for en varetægtsarrestant er truffet afgørelse om begrænsninger i retten til at udtale sig og i den forbindelse lade sig fotografere til medierne på baggrund af, at politiet</w:t>
      </w:r>
      <w:r w:rsidR="00C11FDC">
        <w:rPr>
          <w:rFonts w:ascii="Questa-Regular" w:hAnsi="Questa-Regular"/>
          <w:color w:val="212529"/>
        </w:rPr>
        <w:t xml:space="preserve"> </w:t>
      </w:r>
      <w:r w:rsidRPr="00C11FDC">
        <w:rPr>
          <w:rFonts w:ascii="Questa-Regular" w:hAnsi="Questa-Regular"/>
          <w:color w:val="212529"/>
        </w:rPr>
        <w:lastRenderedPageBreak/>
        <w:t xml:space="preserve">af hensyn til varetægtsfængslingens øjemed har modsat sig, at en varetægtsarrestant har en sådan kontakt, jf. § 3, stk. 2, skal notatet indeholde oplysning om, at der er sket orientering om bestemmelsen i retsplejelovens § </w:t>
      </w:r>
      <w:r w:rsidR="000B3221" w:rsidRPr="00C11FDC">
        <w:rPr>
          <w:rFonts w:ascii="Questa-Regular" w:hAnsi="Questa-Regular"/>
          <w:color w:val="212529"/>
        </w:rPr>
        <w:t>805</w:t>
      </w:r>
      <w:r w:rsidRPr="00C11FDC">
        <w:rPr>
          <w:rFonts w:ascii="Questa-Regular" w:hAnsi="Questa-Regular"/>
          <w:color w:val="212529"/>
        </w:rPr>
        <w:t>, hvorefter varetægtsarrestanter kan forlange spørgsmålet om opretholdelsen af begrænsningerne forelagt retten til afgørelse.</w:t>
      </w:r>
    </w:p>
    <w:p w14:paraId="46D1988A" w14:textId="77777777" w:rsidR="00410771" w:rsidRPr="00C11FDC" w:rsidRDefault="00410771" w:rsidP="00C11FDC">
      <w:pPr>
        <w:pStyle w:val="paragrafgruppeoverskrift"/>
        <w:spacing w:before="300" w:beforeAutospacing="0" w:afterAutospacing="0" w:line="300" w:lineRule="auto"/>
        <w:jc w:val="center"/>
        <w:rPr>
          <w:rFonts w:ascii="Questa-Regular" w:hAnsi="Questa-Regular"/>
          <w:i/>
          <w:iCs/>
          <w:color w:val="212529"/>
        </w:rPr>
      </w:pPr>
      <w:r w:rsidRPr="00C11FDC">
        <w:rPr>
          <w:rFonts w:ascii="Questa-Regular" w:hAnsi="Questa-Regular"/>
          <w:i/>
          <w:iCs/>
          <w:color w:val="212529"/>
        </w:rPr>
        <w:t>Administrativ klageadgang</w:t>
      </w:r>
    </w:p>
    <w:p w14:paraId="71D5C058" w14:textId="77777777" w:rsidR="00410771" w:rsidRPr="00C11FDC" w:rsidRDefault="00410771" w:rsidP="00C11FDC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C11FDC">
        <w:rPr>
          <w:rStyle w:val="paragrafnr"/>
          <w:rFonts w:ascii="Questa-Regular" w:eastAsiaTheme="majorEastAsia" w:hAnsi="Questa-Regular"/>
          <w:b/>
          <w:bCs/>
          <w:color w:val="212529"/>
        </w:rPr>
        <w:t>§ 5.</w:t>
      </w:r>
      <w:r w:rsidRPr="00C11FDC">
        <w:rPr>
          <w:rFonts w:ascii="Questa-Regular" w:hAnsi="Questa-Regular"/>
          <w:color w:val="212529"/>
        </w:rPr>
        <w:t> Afgørelser truffet af kriminalforsorgsområdet om begrænsninger i retten til i institutionen at udtale sig og i den forbindelse lade sig fotografere til medierne efter straffuldbyrdelseslovens § 59, stk. 2, kan påklages til Direktoratet for Kriminalforsorgen.</w:t>
      </w:r>
    </w:p>
    <w:p w14:paraId="3040E47C" w14:textId="77777777" w:rsidR="00410771" w:rsidRPr="00C11FDC" w:rsidRDefault="00410771" w:rsidP="00C11FDC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C11FDC">
        <w:rPr>
          <w:rStyle w:val="stknr"/>
          <w:rFonts w:ascii="Questa-Regular" w:eastAsiaTheme="majorEastAsia" w:hAnsi="Questa-Regular"/>
          <w:i/>
          <w:iCs/>
          <w:color w:val="212529"/>
        </w:rPr>
        <w:t>Stk. 2.</w:t>
      </w:r>
      <w:r w:rsidRPr="00C11FDC">
        <w:rPr>
          <w:rFonts w:ascii="Questa-Regular" w:hAnsi="Questa-Regular"/>
          <w:color w:val="212529"/>
        </w:rPr>
        <w:t> Klage til Direktoratet for Kriminalforsorgen skal iværksættes inden 2 måneder efter, at afgørelsen er meddelt den indsatte og evt. andre parter i sagen. Direktoratet kan i særlige tilfælde se bort fra denne frist.</w:t>
      </w:r>
    </w:p>
    <w:p w14:paraId="448A2DE8" w14:textId="77777777" w:rsidR="00410771" w:rsidRPr="00C11FDC" w:rsidRDefault="00410771" w:rsidP="00C11FDC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C11FDC">
        <w:rPr>
          <w:rStyle w:val="stknr"/>
          <w:rFonts w:ascii="Questa-Regular" w:eastAsiaTheme="majorEastAsia" w:hAnsi="Questa-Regular"/>
          <w:i/>
          <w:iCs/>
          <w:color w:val="212529"/>
        </w:rPr>
        <w:t>Stk. 3.</w:t>
      </w:r>
      <w:r w:rsidRPr="00C11FDC">
        <w:rPr>
          <w:rFonts w:ascii="Questa-Regular" w:hAnsi="Questa-Regular"/>
          <w:color w:val="212529"/>
        </w:rPr>
        <w:t> En klage til Direktoratet for Kriminalforsorgen har ikke opsættende virkning, medmindre kriminalforsorgsområdet eller direktoratet træffer bestemmelse herom.</w:t>
      </w:r>
    </w:p>
    <w:p w14:paraId="040FF45A" w14:textId="77777777" w:rsidR="00410771" w:rsidRPr="00C11FDC" w:rsidRDefault="00410771" w:rsidP="00C11FDC">
      <w:pPr>
        <w:pStyle w:val="paragrafgruppeoverskrift"/>
        <w:spacing w:before="300" w:beforeAutospacing="0" w:afterAutospacing="0" w:line="300" w:lineRule="auto"/>
        <w:jc w:val="center"/>
        <w:rPr>
          <w:rFonts w:ascii="Questa-Regular" w:hAnsi="Questa-Regular"/>
          <w:i/>
          <w:iCs/>
          <w:color w:val="212529"/>
        </w:rPr>
      </w:pPr>
      <w:r w:rsidRPr="00C11FDC">
        <w:rPr>
          <w:rFonts w:ascii="Questa-Regular" w:hAnsi="Questa-Regular"/>
          <w:i/>
          <w:iCs/>
          <w:color w:val="212529"/>
        </w:rPr>
        <w:t>Ikrafttræden</w:t>
      </w:r>
    </w:p>
    <w:p w14:paraId="731DD6B7" w14:textId="2775D106" w:rsidR="00410771" w:rsidRPr="00C11FDC" w:rsidRDefault="00410771" w:rsidP="00C11FDC">
      <w:pPr>
        <w:pStyle w:val="paragraf"/>
        <w:spacing w:before="200" w:beforeAutospacing="0" w:after="0" w:afterAutospacing="0" w:line="300" w:lineRule="auto"/>
        <w:ind w:firstLine="240"/>
        <w:rPr>
          <w:rFonts w:ascii="Questa-Regular" w:hAnsi="Questa-Regular"/>
          <w:color w:val="212529"/>
        </w:rPr>
      </w:pPr>
      <w:r w:rsidRPr="00C11FDC">
        <w:rPr>
          <w:rStyle w:val="paragrafnr"/>
          <w:rFonts w:ascii="Questa-Regular" w:eastAsiaTheme="majorEastAsia" w:hAnsi="Questa-Regular"/>
          <w:b/>
          <w:bCs/>
          <w:color w:val="212529"/>
        </w:rPr>
        <w:t>§ 6. </w:t>
      </w:r>
      <w:r w:rsidRPr="00C11FDC">
        <w:rPr>
          <w:rFonts w:ascii="Questa-Regular" w:hAnsi="Questa-Regular"/>
          <w:color w:val="212529"/>
        </w:rPr>
        <w:t>Bekendtgørelsen træder i kraft</w:t>
      </w:r>
      <w:r w:rsidR="00D84C02" w:rsidRPr="00C11FDC">
        <w:rPr>
          <w:rFonts w:ascii="Questa-Regular" w:hAnsi="Questa-Regular"/>
          <w:color w:val="212529"/>
        </w:rPr>
        <w:t xml:space="preserve"> den</w:t>
      </w:r>
      <w:r w:rsidRPr="00C11FDC">
        <w:rPr>
          <w:rFonts w:ascii="Questa-Regular" w:hAnsi="Questa-Regular"/>
          <w:color w:val="212529"/>
        </w:rPr>
        <w:t xml:space="preserve"> </w:t>
      </w:r>
      <w:r w:rsidR="00FC2987" w:rsidRPr="00C11FDC">
        <w:rPr>
          <w:rFonts w:ascii="Questa-Regular" w:hAnsi="Questa-Regular"/>
          <w:color w:val="212529"/>
        </w:rPr>
        <w:t>1. juli 2023.</w:t>
      </w:r>
    </w:p>
    <w:p w14:paraId="19F12067" w14:textId="1EFC7BED" w:rsidR="00410771" w:rsidRPr="00C11FDC" w:rsidRDefault="00410771" w:rsidP="00C11FDC">
      <w:pPr>
        <w:pStyle w:val="givet"/>
        <w:spacing w:before="120" w:beforeAutospacing="0" w:after="0" w:afterAutospacing="0" w:line="300" w:lineRule="auto"/>
        <w:jc w:val="center"/>
        <w:rPr>
          <w:rFonts w:ascii="Questa-Regular" w:hAnsi="Questa-Regular"/>
          <w:i/>
          <w:iCs/>
          <w:color w:val="212529"/>
        </w:rPr>
      </w:pPr>
      <w:r w:rsidRPr="00C11FDC">
        <w:rPr>
          <w:rFonts w:ascii="Questa-Regular" w:hAnsi="Questa-Regular"/>
          <w:i/>
          <w:iCs/>
          <w:color w:val="212529"/>
        </w:rPr>
        <w:t>Justitsministeriet, den </w:t>
      </w:r>
    </w:p>
    <w:p w14:paraId="5274D939" w14:textId="77777777" w:rsidR="00143615" w:rsidRPr="00C11FDC" w:rsidRDefault="00143615" w:rsidP="00836384">
      <w:pPr>
        <w:rPr>
          <w:rFonts w:ascii="Questa-Regular" w:hAnsi="Questa-Regular" w:cs="Times New Roman"/>
          <w:sz w:val="24"/>
          <w:szCs w:val="24"/>
        </w:rPr>
      </w:pPr>
    </w:p>
    <w:sectPr w:rsidR="00143615" w:rsidRPr="00C11FDC" w:rsidSect="00410771">
      <w:pgSz w:w="11906" w:h="16838"/>
      <w:pgMar w:top="1814" w:right="1417" w:bottom="164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a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098C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6D74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10EC0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42974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54766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24F32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4A6C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424B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FD24CD6"/>
    <w:multiLevelType w:val="multilevel"/>
    <w:tmpl w:val="D05CD4D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1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2" w:hanging="15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70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16"/>
      </w:pPr>
      <w:rPr>
        <w:rFonts w:hint="default"/>
      </w:rPr>
    </w:lvl>
  </w:abstractNum>
  <w:abstractNum w:abstractNumId="10" w15:restartNumberingAfterBreak="0">
    <w:nsid w:val="7E20588C"/>
    <w:multiLevelType w:val="multilevel"/>
    <w:tmpl w:val="6720CEF2"/>
    <w:lvl w:ilvl="0">
      <w:start w:val="1"/>
      <w:numFmt w:val="decimal"/>
      <w:pStyle w:val="Tal-ogbogstavopstill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040" w:hanging="34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060" w:hanging="340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1C9AA61A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Tal-ogbogstavopstilling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771"/>
    <w:rsid w:val="00001085"/>
    <w:rsid w:val="000B2259"/>
    <w:rsid w:val="000B3221"/>
    <w:rsid w:val="000B7DEE"/>
    <w:rsid w:val="00143615"/>
    <w:rsid w:val="0017526A"/>
    <w:rsid w:val="00244A12"/>
    <w:rsid w:val="00255D55"/>
    <w:rsid w:val="0028119B"/>
    <w:rsid w:val="002E5897"/>
    <w:rsid w:val="002F285E"/>
    <w:rsid w:val="002F2A88"/>
    <w:rsid w:val="0038097C"/>
    <w:rsid w:val="00391D61"/>
    <w:rsid w:val="00410771"/>
    <w:rsid w:val="0048273E"/>
    <w:rsid w:val="00486730"/>
    <w:rsid w:val="005034A7"/>
    <w:rsid w:val="00534E7B"/>
    <w:rsid w:val="0065733E"/>
    <w:rsid w:val="006D4BBF"/>
    <w:rsid w:val="006E4A4B"/>
    <w:rsid w:val="006F61A4"/>
    <w:rsid w:val="007503D3"/>
    <w:rsid w:val="007E5451"/>
    <w:rsid w:val="00836384"/>
    <w:rsid w:val="008571C8"/>
    <w:rsid w:val="008F3E08"/>
    <w:rsid w:val="00910BA3"/>
    <w:rsid w:val="00947B29"/>
    <w:rsid w:val="00985E28"/>
    <w:rsid w:val="00A87350"/>
    <w:rsid w:val="00AF2558"/>
    <w:rsid w:val="00B20F07"/>
    <w:rsid w:val="00BE302B"/>
    <w:rsid w:val="00BE64A4"/>
    <w:rsid w:val="00BF039D"/>
    <w:rsid w:val="00BF5FEB"/>
    <w:rsid w:val="00C11FDC"/>
    <w:rsid w:val="00D51293"/>
    <w:rsid w:val="00D7337B"/>
    <w:rsid w:val="00D7454B"/>
    <w:rsid w:val="00D806B1"/>
    <w:rsid w:val="00D84C02"/>
    <w:rsid w:val="00DB4389"/>
    <w:rsid w:val="00DD013D"/>
    <w:rsid w:val="00E2341C"/>
    <w:rsid w:val="00E258C5"/>
    <w:rsid w:val="00F31B7C"/>
    <w:rsid w:val="00FC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A38B"/>
  <w15:chartTrackingRefBased/>
  <w15:docId w15:val="{38E2F75B-D191-44F2-9137-977D8237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/>
    <w:lsdException w:name="toc 2" w:semiHidden="1" w:uiPriority="9"/>
    <w:lsdException w:name="toc 3" w:semiHidden="1" w:uiPriority="9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9"/>
    <w:lsdException w:name="Normal Indent" w:semiHidden="1" w:uiPriority="0"/>
    <w:lsdException w:name="footnote text" w:semiHidden="1" w:uiPriority="21"/>
    <w:lsdException w:name="annotation text" w:semiHidden="1" w:unhideWhenUsed="1"/>
    <w:lsdException w:name="header" w:semiHidden="1" w:uiPriority="21"/>
    <w:lsdException w:name="footer" w:semiHidden="1" w:uiPriority="21"/>
    <w:lsdException w:name="index heading" w:semiHidden="1" w:unhideWhenUsed="1"/>
    <w:lsdException w:name="caption" w:semiHidden="1" w:uiPriority="3"/>
    <w:lsdException w:name="table of figures" w:semiHidden="1" w:uiPriority="10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 w:unhideWhenUsed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iPriority="22"/>
    <w:lsdException w:name="FollowedHyperlink" w:semiHidden="1" w:uiPriority="22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771"/>
    <w:pPr>
      <w:spacing w:after="0" w:line="288" w:lineRule="auto"/>
    </w:pPr>
    <w:rPr>
      <w:rFonts w:ascii="Trebuchet MS" w:hAnsi="Trebuchet MS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10771"/>
    <w:pPr>
      <w:keepNext/>
      <w:keepLines/>
      <w:spacing w:before="260" w:line="440" w:lineRule="atLeast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10771"/>
    <w:pPr>
      <w:keepNext/>
      <w:keepLines/>
      <w:spacing w:line="360" w:lineRule="atLeast"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10771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10771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10771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10771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10771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10771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10771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410771"/>
    <w:rPr>
      <w:rFonts w:ascii="Trebuchet MS" w:eastAsiaTheme="majorEastAsia" w:hAnsi="Trebuchet MS" w:cstheme="majorBidi"/>
      <w:b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10771"/>
    <w:rPr>
      <w:rFonts w:ascii="Trebuchet MS" w:eastAsiaTheme="majorEastAsia" w:hAnsi="Trebuchet M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10771"/>
    <w:rPr>
      <w:rFonts w:ascii="Trebuchet MS" w:eastAsiaTheme="majorEastAsia" w:hAnsi="Trebuchet MS" w:cstheme="majorBidi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410771"/>
    <w:rPr>
      <w:rFonts w:ascii="Trebuchet MS" w:eastAsiaTheme="majorEastAsia" w:hAnsi="Trebuchet MS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410771"/>
    <w:rPr>
      <w:rFonts w:ascii="Trebuchet MS" w:eastAsiaTheme="majorEastAsia" w:hAnsi="Trebuchet MS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410771"/>
    <w:rPr>
      <w:rFonts w:ascii="Trebuchet MS" w:eastAsiaTheme="majorEastAsia" w:hAnsi="Trebuchet MS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410771"/>
    <w:rPr>
      <w:rFonts w:ascii="Trebuchet MS" w:eastAsiaTheme="majorEastAsia" w:hAnsi="Trebuchet MS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410771"/>
    <w:rPr>
      <w:rFonts w:ascii="Trebuchet MS" w:eastAsiaTheme="majorEastAsia" w:hAnsi="Trebuchet MS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410771"/>
    <w:rPr>
      <w:rFonts w:ascii="Trebuchet MS" w:eastAsiaTheme="majorEastAsia" w:hAnsi="Trebuchet MS" w:cstheme="majorBidi"/>
      <w:b/>
      <w:iCs/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410771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410771"/>
    <w:rPr>
      <w:rFonts w:ascii="Trebuchet MS" w:hAnsi="Trebuchet MS"/>
      <w:sz w:val="16"/>
      <w:szCs w:val="20"/>
    </w:rPr>
  </w:style>
  <w:style w:type="paragraph" w:styleId="Sidefod">
    <w:name w:val="footer"/>
    <w:basedOn w:val="Normal"/>
    <w:link w:val="SidefodTegn"/>
    <w:uiPriority w:val="21"/>
    <w:rsid w:val="00410771"/>
    <w:pPr>
      <w:tabs>
        <w:tab w:val="center" w:pos="4819"/>
        <w:tab w:val="right" w:pos="9638"/>
      </w:tabs>
      <w:spacing w:line="20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rsid w:val="00410771"/>
    <w:rPr>
      <w:rFonts w:ascii="Trebuchet MS" w:hAnsi="Trebuchet MS"/>
      <w:sz w:val="14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410771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410771"/>
    <w:rPr>
      <w:rFonts w:ascii="Trebuchet MS" w:eastAsiaTheme="majorEastAsia" w:hAnsi="Trebuchet MS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410771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410771"/>
    <w:rPr>
      <w:rFonts w:ascii="Trebuchet MS" w:eastAsiaTheme="majorEastAsia" w:hAnsi="Trebuchet MS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410771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410771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410771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410771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410771"/>
    <w:rPr>
      <w:rFonts w:ascii="Trebuchet MS" w:hAnsi="Trebuchet MS"/>
      <w:b/>
      <w:bCs/>
      <w:i/>
      <w:iCs/>
      <w:sz w:val="20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410771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410771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410771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410771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410771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410771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410771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410771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410771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410771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410771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410771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410771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410771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410771"/>
    <w:pPr>
      <w:spacing w:after="120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410771"/>
    <w:rPr>
      <w:rFonts w:ascii="Trebuchet MS" w:hAnsi="Trebuchet MS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410771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rsid w:val="00410771"/>
    <w:pPr>
      <w:spacing w:after="120" w:line="220" w:lineRule="atLeast"/>
      <w:ind w:left="85" w:hanging="85"/>
    </w:pPr>
    <w:rPr>
      <w:sz w:val="12"/>
    </w:rPr>
  </w:style>
  <w:style w:type="character" w:customStyle="1" w:styleId="FodnotetekstTegn">
    <w:name w:val="Fodnotetekst Tegn"/>
    <w:basedOn w:val="Standardskrifttypeiafsnit"/>
    <w:link w:val="Fodnotetekst"/>
    <w:uiPriority w:val="21"/>
    <w:rsid w:val="00410771"/>
    <w:rPr>
      <w:rFonts w:ascii="Trebuchet MS" w:hAnsi="Trebuchet MS"/>
      <w:sz w:val="12"/>
      <w:szCs w:val="20"/>
    </w:rPr>
  </w:style>
  <w:style w:type="paragraph" w:styleId="Opstilling-punkttegn">
    <w:name w:val="List Bullet"/>
    <w:basedOn w:val="Normal"/>
    <w:uiPriority w:val="2"/>
    <w:qFormat/>
    <w:rsid w:val="00410771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410771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rsid w:val="00410771"/>
    <w:rPr>
      <w:sz w:val="14"/>
    </w:rPr>
  </w:style>
  <w:style w:type="paragraph" w:customStyle="1" w:styleId="Template">
    <w:name w:val="Template"/>
    <w:uiPriority w:val="8"/>
    <w:semiHidden/>
    <w:rsid w:val="00410771"/>
    <w:pPr>
      <w:spacing w:after="0" w:line="220" w:lineRule="atLeast"/>
    </w:pPr>
    <w:rPr>
      <w:rFonts w:ascii="Trebuchet MS" w:hAnsi="Trebuchet MS"/>
      <w:noProof/>
      <w:sz w:val="14"/>
      <w:szCs w:val="20"/>
    </w:rPr>
  </w:style>
  <w:style w:type="paragraph" w:customStyle="1" w:styleId="Template-Adresse">
    <w:name w:val="Template - Adresse"/>
    <w:basedOn w:val="Template"/>
    <w:uiPriority w:val="8"/>
    <w:semiHidden/>
    <w:rsid w:val="00410771"/>
    <w:pPr>
      <w:tabs>
        <w:tab w:val="left" w:pos="567"/>
      </w:tabs>
    </w:pPr>
  </w:style>
  <w:style w:type="paragraph" w:customStyle="1" w:styleId="Template-Omrdekontor">
    <w:name w:val="Template - Områdekontor"/>
    <w:basedOn w:val="Template-Adresse"/>
    <w:next w:val="Template-Adresse"/>
    <w:uiPriority w:val="8"/>
    <w:semiHidden/>
    <w:rsid w:val="00410771"/>
    <w:pPr>
      <w:spacing w:line="270" w:lineRule="atLeast"/>
    </w:pPr>
    <w:rPr>
      <w:sz w:val="24"/>
    </w:rPr>
  </w:style>
  <w:style w:type="paragraph" w:styleId="Citatoverskrift">
    <w:name w:val="toa heading"/>
    <w:basedOn w:val="Normal"/>
    <w:next w:val="Normal"/>
    <w:uiPriority w:val="10"/>
    <w:semiHidden/>
    <w:rsid w:val="00410771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410771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10771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10771"/>
    <w:rPr>
      <w:rFonts w:ascii="Trebuchet MS" w:hAnsi="Trebuchet MS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410771"/>
    <w:rPr>
      <w:color w:val="auto"/>
    </w:rPr>
  </w:style>
  <w:style w:type="paragraph" w:customStyle="1" w:styleId="Tabel">
    <w:name w:val="Tabel"/>
    <w:uiPriority w:val="4"/>
    <w:semiHidden/>
    <w:rsid w:val="00410771"/>
    <w:pPr>
      <w:spacing w:before="40" w:after="40" w:line="240" w:lineRule="atLeast"/>
      <w:ind w:left="113" w:right="113"/>
    </w:pPr>
    <w:rPr>
      <w:rFonts w:ascii="Trebuchet MS" w:hAnsi="Trebuchet MS"/>
      <w:sz w:val="16"/>
      <w:szCs w:val="20"/>
    </w:rPr>
  </w:style>
  <w:style w:type="paragraph" w:customStyle="1" w:styleId="Tabel-Tekst">
    <w:name w:val="Tabel - Tekst"/>
    <w:basedOn w:val="Tabel"/>
    <w:uiPriority w:val="4"/>
    <w:semiHidden/>
    <w:rsid w:val="00410771"/>
  </w:style>
  <w:style w:type="paragraph" w:customStyle="1" w:styleId="Tabel-TekstTotal">
    <w:name w:val="Tabel - Tekst Total"/>
    <w:basedOn w:val="Tabel-Tekst"/>
    <w:uiPriority w:val="4"/>
    <w:semiHidden/>
    <w:rsid w:val="00410771"/>
    <w:rPr>
      <w:b/>
    </w:rPr>
  </w:style>
  <w:style w:type="paragraph" w:customStyle="1" w:styleId="Tabel-Tal">
    <w:name w:val="Tabel - Tal"/>
    <w:basedOn w:val="Tabel"/>
    <w:uiPriority w:val="4"/>
    <w:semiHidden/>
    <w:rsid w:val="0041077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10771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410771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rsid w:val="00410771"/>
    <w:rPr>
      <w:rFonts w:ascii="Trebuchet MS" w:hAnsi="Trebuchet MS"/>
      <w:b/>
      <w:iCs/>
      <w:color w:val="000000" w:themeColor="text1"/>
      <w:sz w:val="20"/>
      <w:szCs w:val="20"/>
    </w:rPr>
  </w:style>
  <w:style w:type="character" w:styleId="Bogenstitel">
    <w:name w:val="Book Title"/>
    <w:basedOn w:val="Standardskrifttypeiafsnit"/>
    <w:uiPriority w:val="99"/>
    <w:semiHidden/>
    <w:qFormat/>
    <w:rsid w:val="00410771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410771"/>
    <w:pPr>
      <w:ind w:right="567"/>
    </w:pPr>
  </w:style>
  <w:style w:type="paragraph" w:styleId="Normalindrykning">
    <w:name w:val="Normal Indent"/>
    <w:basedOn w:val="Normal"/>
    <w:rsid w:val="00410771"/>
    <w:pPr>
      <w:ind w:left="1134"/>
    </w:pPr>
  </w:style>
  <w:style w:type="table" w:styleId="Tabel-Gitter">
    <w:name w:val="Table Grid"/>
    <w:basedOn w:val="Tabel-Normal"/>
    <w:uiPriority w:val="59"/>
    <w:rsid w:val="00410771"/>
    <w:pPr>
      <w:spacing w:after="0" w:line="240" w:lineRule="atLeast"/>
    </w:pPr>
    <w:rPr>
      <w:rFonts w:ascii="Trebuchet MS" w:hAnsi="Trebuchet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410771"/>
    <w:pPr>
      <w:spacing w:line="440" w:lineRule="atLeast"/>
    </w:pPr>
    <w:rPr>
      <w:sz w:val="30"/>
    </w:rPr>
  </w:style>
  <w:style w:type="paragraph" w:customStyle="1" w:styleId="DocumentName">
    <w:name w:val="Document Name"/>
    <w:basedOn w:val="Normal"/>
    <w:uiPriority w:val="8"/>
    <w:semiHidden/>
    <w:rsid w:val="00410771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410771"/>
    <w:pPr>
      <w:spacing w:line="280" w:lineRule="atLeast"/>
    </w:pPr>
  </w:style>
  <w:style w:type="paragraph" w:customStyle="1" w:styleId="Template-Omrde">
    <w:name w:val="Template - Område"/>
    <w:basedOn w:val="Template"/>
    <w:uiPriority w:val="8"/>
    <w:semiHidden/>
    <w:qFormat/>
    <w:rsid w:val="00410771"/>
    <w:pPr>
      <w:framePr w:hSpace="181" w:wrap="around" w:vAnchor="page" w:hAnchor="margin" w:y="1645"/>
    </w:pPr>
    <w:rPr>
      <w:b/>
    </w:rPr>
  </w:style>
  <w:style w:type="character" w:customStyle="1" w:styleId="Template-Omrde-bold">
    <w:name w:val="Template - Område - bold"/>
    <w:basedOn w:val="Standardskrifttypeiafsnit"/>
    <w:uiPriority w:val="8"/>
    <w:semiHidden/>
    <w:qFormat/>
    <w:rsid w:val="00410771"/>
    <w:rPr>
      <w:b/>
      <w:sz w:val="14"/>
    </w:rPr>
  </w:style>
  <w:style w:type="character" w:styleId="Hyperlink">
    <w:name w:val="Hyperlink"/>
    <w:basedOn w:val="Standardskrifttypeiafsnit"/>
    <w:uiPriority w:val="22"/>
    <w:rsid w:val="00410771"/>
    <w:rPr>
      <w:color w:val="02BC29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10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771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22"/>
    <w:rsid w:val="00410771"/>
    <w:rPr>
      <w:color w:val="213629"/>
      <w:u w:val="single"/>
    </w:rPr>
  </w:style>
  <w:style w:type="paragraph" w:customStyle="1" w:styleId="Tal-ogbogstavopstilling">
    <w:name w:val="Tal- og bogstavopstilling"/>
    <w:basedOn w:val="Opstilling-talellerbogst"/>
    <w:uiPriority w:val="2"/>
    <w:qFormat/>
    <w:rsid w:val="00410771"/>
    <w:pPr>
      <w:numPr>
        <w:numId w:val="6"/>
      </w:numPr>
    </w:pPr>
  </w:style>
  <w:style w:type="paragraph" w:customStyle="1" w:styleId="Noter">
    <w:name w:val="Noter"/>
    <w:basedOn w:val="Normal"/>
    <w:uiPriority w:val="9"/>
    <w:qFormat/>
    <w:rsid w:val="00410771"/>
    <w:pPr>
      <w:spacing w:line="220" w:lineRule="atLeast"/>
    </w:pPr>
    <w:rPr>
      <w:sz w:val="12"/>
    </w:rPr>
  </w:style>
  <w:style w:type="paragraph" w:styleId="Bibliografi">
    <w:name w:val="Bibliography"/>
    <w:basedOn w:val="Normal"/>
    <w:next w:val="Normal"/>
    <w:uiPriority w:val="99"/>
    <w:semiHidden/>
    <w:unhideWhenUsed/>
    <w:rsid w:val="00410771"/>
  </w:style>
  <w:style w:type="paragraph" w:styleId="Listeafsnit">
    <w:name w:val="List Paragraph"/>
    <w:basedOn w:val="Normal"/>
    <w:uiPriority w:val="99"/>
    <w:qFormat/>
    <w:rsid w:val="00410771"/>
    <w:pPr>
      <w:ind w:left="720"/>
      <w:contextualSpacing/>
    </w:pPr>
  </w:style>
  <w:style w:type="table" w:styleId="Mediumliste1-farve1">
    <w:name w:val="Medium List 1 Accent 1"/>
    <w:basedOn w:val="Tabel-Normal"/>
    <w:uiPriority w:val="65"/>
    <w:semiHidden/>
    <w:unhideWhenUsed/>
    <w:rsid w:val="00410771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B946A" w:themeColor="accent1"/>
        <w:bottom w:val="single" w:sz="8" w:space="0" w:color="8B946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946A" w:themeColor="accent1"/>
        </w:tcBorders>
      </w:tcPr>
    </w:tblStylePr>
    <w:tblStylePr w:type="lastRow">
      <w:rPr>
        <w:b/>
        <w:bCs/>
        <w:color w:val="002C1B" w:themeColor="text2"/>
      </w:rPr>
      <w:tblPr/>
      <w:tcPr>
        <w:tcBorders>
          <w:top w:val="single" w:sz="8" w:space="0" w:color="8B946A" w:themeColor="accent1"/>
          <w:bottom w:val="single" w:sz="8" w:space="0" w:color="8B946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946A" w:themeColor="accent1"/>
          <w:bottom w:val="single" w:sz="8" w:space="0" w:color="8B946A" w:themeColor="accent1"/>
        </w:tcBorders>
      </w:tcPr>
    </w:tblStylePr>
    <w:tblStylePr w:type="band1Vert">
      <w:tblPr/>
      <w:tcPr>
        <w:shd w:val="clear" w:color="auto" w:fill="E2E4DA" w:themeFill="accent1" w:themeFillTint="3F"/>
      </w:tcPr>
    </w:tblStylePr>
    <w:tblStylePr w:type="band1Horz">
      <w:tblPr/>
      <w:tcPr>
        <w:shd w:val="clear" w:color="auto" w:fill="E2E4DA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10771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946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46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946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10771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A8AE8F" w:themeColor="accent1" w:themeTint="BF"/>
        <w:left w:val="single" w:sz="8" w:space="0" w:color="A8AE8F" w:themeColor="accent1" w:themeTint="BF"/>
        <w:bottom w:val="single" w:sz="8" w:space="0" w:color="A8AE8F" w:themeColor="accent1" w:themeTint="BF"/>
        <w:right w:val="single" w:sz="8" w:space="0" w:color="A8AE8F" w:themeColor="accent1" w:themeTint="BF"/>
        <w:insideH w:val="single" w:sz="8" w:space="0" w:color="A8AE8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AE8F" w:themeColor="accent1" w:themeTint="BF"/>
          <w:left w:val="single" w:sz="8" w:space="0" w:color="A8AE8F" w:themeColor="accent1" w:themeTint="BF"/>
          <w:bottom w:val="single" w:sz="8" w:space="0" w:color="A8AE8F" w:themeColor="accent1" w:themeTint="BF"/>
          <w:right w:val="single" w:sz="8" w:space="0" w:color="A8AE8F" w:themeColor="accent1" w:themeTint="BF"/>
          <w:insideH w:val="nil"/>
          <w:insideV w:val="nil"/>
        </w:tcBorders>
        <w:shd w:val="clear" w:color="auto" w:fill="8B946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E8F" w:themeColor="accent1" w:themeTint="BF"/>
          <w:left w:val="single" w:sz="8" w:space="0" w:color="A8AE8F" w:themeColor="accent1" w:themeTint="BF"/>
          <w:bottom w:val="single" w:sz="8" w:space="0" w:color="A8AE8F" w:themeColor="accent1" w:themeTint="BF"/>
          <w:right w:val="single" w:sz="8" w:space="0" w:color="A8AE8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4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10771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8B946A" w:themeColor="accent1"/>
        <w:left w:val="single" w:sz="8" w:space="0" w:color="8B946A" w:themeColor="accent1"/>
        <w:bottom w:val="single" w:sz="8" w:space="0" w:color="8B946A" w:themeColor="accent1"/>
        <w:right w:val="single" w:sz="8" w:space="0" w:color="8B946A" w:themeColor="accent1"/>
        <w:insideH w:val="single" w:sz="8" w:space="0" w:color="8B946A" w:themeColor="accent1"/>
        <w:insideV w:val="single" w:sz="8" w:space="0" w:color="8B946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18" w:space="0" w:color="8B946A" w:themeColor="accent1"/>
          <w:right w:val="single" w:sz="8" w:space="0" w:color="8B946A" w:themeColor="accent1"/>
          <w:insideH w:val="nil"/>
          <w:insideV w:val="single" w:sz="8" w:space="0" w:color="8B946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  <w:insideH w:val="nil"/>
          <w:insideV w:val="single" w:sz="8" w:space="0" w:color="8B946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  <w:tblStylePr w:type="band1Vert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  <w:shd w:val="clear" w:color="auto" w:fill="E2E4DA" w:themeFill="accent1" w:themeFillTint="3F"/>
      </w:tcPr>
    </w:tblStylePr>
    <w:tblStylePr w:type="band1Horz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  <w:insideV w:val="single" w:sz="8" w:space="0" w:color="8B946A" w:themeColor="accent1"/>
        </w:tcBorders>
        <w:shd w:val="clear" w:color="auto" w:fill="E2E4DA" w:themeFill="accent1" w:themeFillTint="3F"/>
      </w:tcPr>
    </w:tblStylePr>
    <w:tblStylePr w:type="band2Horz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  <w:insideV w:val="single" w:sz="8" w:space="0" w:color="8B946A" w:themeColor="accen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10771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8B946A" w:themeColor="accent1"/>
        <w:left w:val="single" w:sz="8" w:space="0" w:color="8B946A" w:themeColor="accent1"/>
        <w:bottom w:val="single" w:sz="8" w:space="0" w:color="8B946A" w:themeColor="accent1"/>
        <w:right w:val="single" w:sz="8" w:space="0" w:color="8B946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946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  <w:tblStylePr w:type="band1Horz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10771"/>
    <w:pPr>
      <w:spacing w:after="0" w:line="240" w:lineRule="auto"/>
    </w:pPr>
    <w:rPr>
      <w:rFonts w:ascii="Trebuchet MS" w:hAnsi="Trebuchet MS"/>
      <w:color w:val="676E4F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8B946A" w:themeColor="accent1"/>
        <w:bottom w:val="single" w:sz="8" w:space="0" w:color="8B946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46A" w:themeColor="accent1"/>
          <w:left w:val="nil"/>
          <w:bottom w:val="single" w:sz="8" w:space="0" w:color="8B946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46A" w:themeColor="accent1"/>
          <w:left w:val="nil"/>
          <w:bottom w:val="single" w:sz="8" w:space="0" w:color="8B946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4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4DA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410771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10771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728" w:themeFill="accent2" w:themeFillShade="CC"/>
      </w:tcPr>
    </w:tblStylePr>
    <w:tblStylePr w:type="lastRow">
      <w:rPr>
        <w:b/>
        <w:bCs/>
        <w:color w:val="5867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10771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6F81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410771"/>
    <w:pPr>
      <w:spacing w:after="0" w:line="240" w:lineRule="auto"/>
    </w:pPr>
    <w:rPr>
      <w:rFonts w:ascii="Trebuchet MS" w:hAnsi="Trebuchet MS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410771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107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410771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4107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410771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C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410771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10771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410771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10771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10771"/>
    <w:pPr>
      <w:spacing w:after="0" w:line="240" w:lineRule="auto"/>
    </w:pPr>
    <w:rPr>
      <w:rFonts w:ascii="Trebuchet MS" w:hAnsi="Trebuchet MS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nafstand">
    <w:name w:val="No Spacing"/>
    <w:uiPriority w:val="99"/>
    <w:semiHidden/>
    <w:rsid w:val="00410771"/>
    <w:pPr>
      <w:spacing w:after="0" w:line="240" w:lineRule="auto"/>
    </w:pPr>
    <w:rPr>
      <w:rFonts w:ascii="Trebuchet MS" w:hAnsi="Trebuchet M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410771"/>
    <w:rPr>
      <w:i/>
      <w:iCs/>
    </w:rPr>
  </w:style>
  <w:style w:type="character" w:styleId="HTML-skrivemaskine">
    <w:name w:val="HTML Typewriter"/>
    <w:basedOn w:val="Standardskrifttypeiafsnit"/>
    <w:uiPriority w:val="99"/>
    <w:semiHidden/>
    <w:unhideWhenUsed/>
    <w:rsid w:val="00410771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410771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10771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10771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410771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410771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410771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410771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1077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10771"/>
    <w:rPr>
      <w:rFonts w:ascii="Trebuchet MS" w:hAnsi="Trebuchet MS"/>
      <w:i/>
      <w:iCs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unhideWhenUsed/>
    <w:rsid w:val="00410771"/>
  </w:style>
  <w:style w:type="paragraph" w:styleId="NormalWeb">
    <w:name w:val="Normal (Web)"/>
    <w:basedOn w:val="Normal"/>
    <w:uiPriority w:val="99"/>
    <w:semiHidden/>
    <w:unhideWhenUsed/>
    <w:rsid w:val="00410771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1077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10771"/>
    <w:rPr>
      <w:rFonts w:ascii="Consolas" w:hAnsi="Consolas"/>
      <w:sz w:val="21"/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1077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10771"/>
    <w:rPr>
      <w:rFonts w:ascii="Segoe UI" w:hAnsi="Segoe UI" w:cs="Segoe UI"/>
      <w:sz w:val="16"/>
      <w:szCs w:val="16"/>
    </w:rPr>
  </w:style>
  <w:style w:type="character" w:styleId="Fremhv">
    <w:name w:val="Emphasis"/>
    <w:basedOn w:val="Standardskrifttypeiafsnit"/>
    <w:uiPriority w:val="19"/>
    <w:rsid w:val="00410771"/>
    <w:rPr>
      <w:i/>
      <w:iCs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1077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10771"/>
    <w:rPr>
      <w:rFonts w:ascii="Trebuchet MS" w:hAnsi="Trebuchet MS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1077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10771"/>
    <w:rPr>
      <w:rFonts w:ascii="Trebuchet MS" w:hAnsi="Trebuchet MS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1077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10771"/>
    <w:rPr>
      <w:rFonts w:ascii="Trebuchet MS" w:hAnsi="Trebuchet MS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1077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10771"/>
    <w:rPr>
      <w:rFonts w:ascii="Trebuchet MS" w:hAnsi="Trebuchet MS"/>
      <w:sz w:val="20"/>
      <w:szCs w:val="20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1077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10771"/>
    <w:rPr>
      <w:rFonts w:ascii="Trebuchet MS" w:hAnsi="Trebuchet MS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1077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10771"/>
    <w:rPr>
      <w:rFonts w:ascii="Trebuchet MS" w:hAnsi="Trebuchet MS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1077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10771"/>
    <w:rPr>
      <w:rFonts w:ascii="Trebuchet MS" w:hAnsi="Trebuchet MS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41077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10771"/>
    <w:rPr>
      <w:rFonts w:ascii="Trebuchet MS" w:hAnsi="Trebuchet MS"/>
      <w:sz w:val="20"/>
      <w:szCs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410771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10771"/>
    <w:rPr>
      <w:rFonts w:ascii="Trebuchet MS" w:hAnsi="Trebuchet MS"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rsid w:val="00410771"/>
  </w:style>
  <w:style w:type="character" w:customStyle="1" w:styleId="DatoTegn">
    <w:name w:val="Dato Tegn"/>
    <w:basedOn w:val="Standardskrifttypeiafsnit"/>
    <w:link w:val="Dato"/>
    <w:uiPriority w:val="99"/>
    <w:semiHidden/>
    <w:rsid w:val="00410771"/>
    <w:rPr>
      <w:rFonts w:ascii="Trebuchet MS" w:hAnsi="Trebuchet MS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41077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10771"/>
    <w:rPr>
      <w:rFonts w:ascii="Trebuchet MS" w:hAnsi="Trebuchet MS"/>
      <w:sz w:val="20"/>
      <w:szCs w:val="20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107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107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unhideWhenUsed/>
    <w:rsid w:val="00410771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10771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10771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10771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410771"/>
    <w:pPr>
      <w:spacing w:after="120"/>
      <w:ind w:left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41077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10771"/>
    <w:rPr>
      <w:rFonts w:ascii="Trebuchet MS" w:hAnsi="Trebuchet MS"/>
      <w:sz w:val="20"/>
      <w:szCs w:val="20"/>
    </w:rPr>
  </w:style>
  <w:style w:type="paragraph" w:styleId="Opstilling-talellerbogst5">
    <w:name w:val="List Number 5"/>
    <w:basedOn w:val="Normal"/>
    <w:uiPriority w:val="99"/>
    <w:semiHidden/>
    <w:unhideWhenUsed/>
    <w:rsid w:val="00410771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10771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10771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410771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10771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10771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10771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10771"/>
    <w:pPr>
      <w:numPr>
        <w:numId w:val="2"/>
      </w:numPr>
      <w:contextualSpacing/>
    </w:pPr>
  </w:style>
  <w:style w:type="paragraph" w:styleId="Liste5">
    <w:name w:val="List 5"/>
    <w:basedOn w:val="Normal"/>
    <w:uiPriority w:val="99"/>
    <w:semiHidden/>
    <w:rsid w:val="00410771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rsid w:val="00410771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10771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10771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unhideWhenUsed/>
    <w:rsid w:val="00410771"/>
    <w:pPr>
      <w:ind w:left="283" w:hanging="283"/>
      <w:contextualSpacing/>
    </w:pPr>
  </w:style>
  <w:style w:type="paragraph" w:styleId="Makrotekst">
    <w:name w:val="macro"/>
    <w:link w:val="MakrotekstTegn"/>
    <w:uiPriority w:val="99"/>
    <w:semiHidden/>
    <w:unhideWhenUsed/>
    <w:rsid w:val="004107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8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10771"/>
    <w:rPr>
      <w:rFonts w:ascii="Consolas" w:hAnsi="Consolas"/>
      <w:sz w:val="20"/>
      <w:szCs w:val="20"/>
    </w:rPr>
  </w:style>
  <w:style w:type="character" w:styleId="Linjenummer">
    <w:name w:val="line number"/>
    <w:basedOn w:val="Standardskrifttypeiafsnit"/>
    <w:uiPriority w:val="99"/>
    <w:semiHidden/>
    <w:unhideWhenUsed/>
    <w:rsid w:val="00410771"/>
  </w:style>
  <w:style w:type="character" w:styleId="Kommentarhenvisning">
    <w:name w:val="annotation reference"/>
    <w:basedOn w:val="Standardskrifttypeiafsnit"/>
    <w:uiPriority w:val="99"/>
    <w:semiHidden/>
    <w:unhideWhenUsed/>
    <w:rsid w:val="00410771"/>
    <w:rPr>
      <w:sz w:val="16"/>
      <w:szCs w:val="16"/>
    </w:rPr>
  </w:style>
  <w:style w:type="character" w:styleId="Fodnotehenvisning">
    <w:name w:val="footnote reference"/>
    <w:basedOn w:val="Standardskrifttypeiafsnit"/>
    <w:uiPriority w:val="21"/>
    <w:semiHidden/>
    <w:unhideWhenUsed/>
    <w:rsid w:val="00410771"/>
    <w:rPr>
      <w:vertAlign w:val="superscript"/>
    </w:rPr>
  </w:style>
  <w:style w:type="paragraph" w:styleId="Afsenderadresse">
    <w:name w:val="envelope return"/>
    <w:basedOn w:val="Normal"/>
    <w:uiPriority w:val="99"/>
    <w:semiHidden/>
    <w:unhideWhenUsed/>
    <w:rsid w:val="00410771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odtageradresse">
    <w:name w:val="envelope address"/>
    <w:basedOn w:val="Normal"/>
    <w:uiPriority w:val="99"/>
    <w:semiHidden/>
    <w:unhideWhenUsed/>
    <w:rsid w:val="0041077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1077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10771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unhideWhenUsed/>
    <w:rsid w:val="0041077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10771"/>
    <w:rPr>
      <w:rFonts w:ascii="Trebuchet MS" w:hAnsi="Trebuchet MS"/>
      <w:sz w:val="20"/>
      <w:szCs w:val="20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410771"/>
    <w:pPr>
      <w:spacing w:line="240" w:lineRule="auto"/>
      <w:ind w:left="18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10771"/>
    <w:pPr>
      <w:spacing w:line="240" w:lineRule="auto"/>
      <w:ind w:left="16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10771"/>
    <w:pPr>
      <w:spacing w:line="240" w:lineRule="auto"/>
      <w:ind w:left="14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10771"/>
    <w:pPr>
      <w:spacing w:line="240" w:lineRule="auto"/>
      <w:ind w:left="12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10771"/>
    <w:pPr>
      <w:spacing w:line="240" w:lineRule="auto"/>
      <w:ind w:left="10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10771"/>
    <w:pPr>
      <w:spacing w:line="240" w:lineRule="auto"/>
      <w:ind w:left="8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10771"/>
    <w:pPr>
      <w:spacing w:line="240" w:lineRule="auto"/>
      <w:ind w:left="6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10771"/>
    <w:pPr>
      <w:spacing w:line="240" w:lineRule="auto"/>
      <w:ind w:left="400" w:hanging="200"/>
    </w:pPr>
  </w:style>
  <w:style w:type="paragraph" w:customStyle="1" w:styleId="titel2">
    <w:name w:val="titel2"/>
    <w:basedOn w:val="Normal"/>
    <w:rsid w:val="0041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dledning2">
    <w:name w:val="indledning2"/>
    <w:basedOn w:val="Normal"/>
    <w:rsid w:val="0041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gruppeoverskrift">
    <w:name w:val="paragrafgruppeoverskrift"/>
    <w:basedOn w:val="Normal"/>
    <w:rsid w:val="0041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41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410771"/>
  </w:style>
  <w:style w:type="paragraph" w:customStyle="1" w:styleId="stk2">
    <w:name w:val="stk2"/>
    <w:basedOn w:val="Normal"/>
    <w:rsid w:val="0041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410771"/>
  </w:style>
  <w:style w:type="paragraph" w:customStyle="1" w:styleId="givet">
    <w:name w:val="givet"/>
    <w:basedOn w:val="Normal"/>
    <w:rsid w:val="0041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B32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B3221"/>
    <w:rPr>
      <w:rFonts w:ascii="Trebuchet MS" w:hAnsi="Trebuchet MS"/>
      <w:b/>
      <w:bCs/>
      <w:sz w:val="20"/>
      <w:szCs w:val="20"/>
    </w:rPr>
  </w:style>
  <w:style w:type="character" w:customStyle="1" w:styleId="paragrafnr1">
    <w:name w:val="paragrafnr1"/>
    <w:basedOn w:val="Standardskrifttypeiafsnit"/>
    <w:rsid w:val="002F285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Korrektur">
    <w:name w:val="Revision"/>
    <w:hidden/>
    <w:uiPriority w:val="99"/>
    <w:semiHidden/>
    <w:rsid w:val="006F61A4"/>
    <w:pPr>
      <w:spacing w:after="0" w:line="240" w:lineRule="auto"/>
    </w:pPr>
    <w:rPr>
      <w:rFonts w:ascii="Trebuchet MS" w:hAnsi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Kriminalforsorgen">
      <a:dk1>
        <a:srgbClr val="000000"/>
      </a:dk1>
      <a:lt1>
        <a:srgbClr val="FFFFFF"/>
      </a:lt1>
      <a:dk2>
        <a:srgbClr val="002C1B"/>
      </a:dk2>
      <a:lt2>
        <a:srgbClr val="62BA46"/>
      </a:lt2>
      <a:accent1>
        <a:srgbClr val="8B946A"/>
      </a:accent1>
      <a:accent2>
        <a:srgbClr val="6F8133"/>
      </a:accent2>
      <a:accent3>
        <a:srgbClr val="4B6100"/>
      </a:accent3>
      <a:accent4>
        <a:srgbClr val="FFA531"/>
      </a:accent4>
      <a:accent5>
        <a:srgbClr val="E6001D"/>
      </a:accent5>
      <a:accent6>
        <a:srgbClr val="000000"/>
      </a:accent6>
      <a:hlink>
        <a:srgbClr val="002C1B"/>
      </a:hlink>
      <a:folHlink>
        <a:srgbClr val="62BA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543</Words>
  <Characters>3014</Characters>
  <Application>Microsoft Office Word</Application>
  <DocSecurity>0</DocSecurity>
  <Lines>48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jif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Dragsted</dc:creator>
  <cp:keywords/>
  <dc:description/>
  <cp:lastModifiedBy>Nanna Thorbøll Madsen</cp:lastModifiedBy>
  <cp:revision>8</cp:revision>
  <cp:lastPrinted>2023-04-20T12:48:00Z</cp:lastPrinted>
  <dcterms:created xsi:type="dcterms:W3CDTF">2023-04-20T08:54:00Z</dcterms:created>
  <dcterms:modified xsi:type="dcterms:W3CDTF">2023-04-21T10:49:00Z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