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0DA8" w14:textId="065ECB6D" w:rsidR="00B349C7" w:rsidRPr="006A155F" w:rsidRDefault="00B349C7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  <w:bookmarkStart w:id="0" w:name="_Hlk121144592"/>
      <w:r w:rsidRPr="006A155F">
        <w:rPr>
          <w:rFonts w:ascii="Times New Roman" w:hAnsi="Times New Roman" w:cs="Times New Roman"/>
          <w:sz w:val="24"/>
          <w:szCs w:val="24"/>
          <w:lang w:val="fo-FO"/>
        </w:rPr>
        <w:t>[</w:t>
      </w:r>
      <w:r w:rsidR="00166DA2" w:rsidRPr="006A155F">
        <w:rPr>
          <w:rFonts w:ascii="Times New Roman" w:hAnsi="Times New Roman" w:cs="Times New Roman"/>
          <w:sz w:val="24"/>
          <w:szCs w:val="24"/>
          <w:lang w:val="fo-FO"/>
        </w:rPr>
        <w:t>Búmerki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hjá felagsskapi og samstarvsfel</w:t>
      </w:r>
      <w:r w:rsidR="00062C96" w:rsidRPr="006A155F">
        <w:rPr>
          <w:rFonts w:ascii="Times New Roman" w:hAnsi="Times New Roman" w:cs="Times New Roman"/>
          <w:sz w:val="24"/>
          <w:szCs w:val="24"/>
          <w:lang w:val="fo-FO"/>
        </w:rPr>
        <w:t>øgum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]</w:t>
      </w:r>
    </w:p>
    <w:p w14:paraId="5084904B" w14:textId="08A07566" w:rsidR="005A2531" w:rsidRPr="006A155F" w:rsidRDefault="005A2531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0EC48FF7" w14:textId="25D3BC44" w:rsidR="005A2531" w:rsidRPr="006A155F" w:rsidRDefault="005A2531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46EA45C2" w14:textId="3115853F" w:rsidR="005A2531" w:rsidRPr="006A155F" w:rsidRDefault="00B349C7" w:rsidP="001F6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[</w:t>
      </w:r>
      <w:r w:rsidR="005A2531" w:rsidRPr="006A155F">
        <w:rPr>
          <w:rFonts w:ascii="Times New Roman" w:hAnsi="Times New Roman" w:cs="Times New Roman"/>
          <w:sz w:val="24"/>
          <w:szCs w:val="24"/>
          <w:lang w:val="fo-FO"/>
        </w:rPr>
        <w:t>Heiti á verkætlan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]</w:t>
      </w:r>
    </w:p>
    <w:p w14:paraId="31EAE3ED" w14:textId="4717CD39" w:rsidR="005A2531" w:rsidRPr="006A155F" w:rsidRDefault="005A2531" w:rsidP="001F6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Endalig frágreiðing</w:t>
      </w:r>
    </w:p>
    <w:p w14:paraId="7728EDE1" w14:textId="783AB956" w:rsidR="00B349C7" w:rsidRPr="006A155F" w:rsidRDefault="00B349C7" w:rsidP="001F6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7FE507F5" w14:textId="106F3B9E" w:rsidR="00B349C7" w:rsidRPr="006A155F" w:rsidRDefault="00B349C7" w:rsidP="001F6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164EC862" w14:textId="77777777" w:rsidR="00B349C7" w:rsidRPr="006A155F" w:rsidRDefault="00B349C7" w:rsidP="001F6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450315EB" w14:textId="226CB43A" w:rsidR="005A2531" w:rsidRPr="006A155F" w:rsidRDefault="005A2531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3F4AD3C9" w14:textId="0B1F985E" w:rsidR="005A2531" w:rsidRPr="006A155F" w:rsidRDefault="00B349C7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[</w:t>
      </w:r>
      <w:r w:rsidR="005A2531" w:rsidRPr="006A155F">
        <w:rPr>
          <w:rFonts w:ascii="Times New Roman" w:hAnsi="Times New Roman" w:cs="Times New Roman"/>
          <w:sz w:val="24"/>
          <w:szCs w:val="24"/>
          <w:lang w:val="fo-FO"/>
        </w:rPr>
        <w:t>Navn á felagsskapi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]</w:t>
      </w:r>
    </w:p>
    <w:p w14:paraId="67BFCD9A" w14:textId="689C9FCE" w:rsidR="005A2531" w:rsidRPr="006A155F" w:rsidRDefault="00B349C7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[</w:t>
      </w:r>
      <w:r w:rsidR="001C6628" w:rsidRPr="006A155F">
        <w:rPr>
          <w:rFonts w:ascii="Times New Roman" w:hAnsi="Times New Roman" w:cs="Times New Roman"/>
          <w:sz w:val="24"/>
          <w:szCs w:val="24"/>
          <w:lang w:val="fo-FO"/>
        </w:rPr>
        <w:t>Bústaður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]</w:t>
      </w:r>
    </w:p>
    <w:p w14:paraId="42F9914A" w14:textId="15DB452E" w:rsidR="00B349C7" w:rsidRPr="006A155F" w:rsidRDefault="00B349C7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[Teldupost</w:t>
      </w:r>
      <w:r w:rsidR="001C6628" w:rsidRPr="006A155F">
        <w:rPr>
          <w:rFonts w:ascii="Times New Roman" w:hAnsi="Times New Roman" w:cs="Times New Roman"/>
          <w:sz w:val="24"/>
          <w:szCs w:val="24"/>
          <w:lang w:val="fo-FO"/>
        </w:rPr>
        <w:t>ur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]</w:t>
      </w:r>
    </w:p>
    <w:p w14:paraId="0019A62D" w14:textId="77777777" w:rsidR="000661E6" w:rsidRPr="006A155F" w:rsidRDefault="000661E6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56F2F094" w14:textId="7308BFD2" w:rsidR="00B349C7" w:rsidRPr="006A155F" w:rsidRDefault="00B349C7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31B3D354" w14:textId="77777777" w:rsidR="000661E6" w:rsidRPr="006A155F" w:rsidRDefault="000661E6" w:rsidP="001F62E2">
      <w:pPr>
        <w:spacing w:line="36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6A155F" w:rsidRPr="006A155F" w14:paraId="3DEC6373" w14:textId="77777777" w:rsidTr="00B349C7">
        <w:tc>
          <w:tcPr>
            <w:tcW w:w="2972" w:type="dxa"/>
          </w:tcPr>
          <w:p w14:paraId="491B97A0" w14:textId="3A2F9F0F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Fyrireikað hevur:</w:t>
            </w:r>
          </w:p>
        </w:tc>
        <w:tc>
          <w:tcPr>
            <w:tcW w:w="3969" w:type="dxa"/>
          </w:tcPr>
          <w:p w14:paraId="4294BBC7" w14:textId="7BF633D5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Heiti</w:t>
            </w:r>
          </w:p>
        </w:tc>
        <w:tc>
          <w:tcPr>
            <w:tcW w:w="2977" w:type="dxa"/>
          </w:tcPr>
          <w:p w14:paraId="5EF49549" w14:textId="52B46D5F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Latið inn:</w:t>
            </w:r>
          </w:p>
        </w:tc>
      </w:tr>
      <w:tr w:rsidR="00B349C7" w:rsidRPr="006A155F" w14:paraId="5EEE6116" w14:textId="77777777" w:rsidTr="00B349C7">
        <w:tc>
          <w:tcPr>
            <w:tcW w:w="2972" w:type="dxa"/>
          </w:tcPr>
          <w:p w14:paraId="30B004AD" w14:textId="77777777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3969" w:type="dxa"/>
          </w:tcPr>
          <w:p w14:paraId="6BB028C7" w14:textId="77777777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977" w:type="dxa"/>
          </w:tcPr>
          <w:p w14:paraId="60194284" w14:textId="77777777" w:rsidR="00B349C7" w:rsidRPr="006A155F" w:rsidRDefault="00B349C7" w:rsidP="001F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</w:tbl>
    <w:p w14:paraId="7C23E0A5" w14:textId="77777777" w:rsidR="000661E6" w:rsidRPr="006A155F" w:rsidRDefault="000661E6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27244139" w14:textId="77777777" w:rsidR="000661E6" w:rsidRPr="006A155F" w:rsidRDefault="000661E6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55686686" w14:textId="77777777" w:rsidR="000661E6" w:rsidRPr="006A155F" w:rsidRDefault="000661E6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153B714B" w14:textId="77777777" w:rsidR="000661E6" w:rsidRPr="006A155F" w:rsidRDefault="000661E6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09F43D79" w14:textId="77777777" w:rsidR="000661E6" w:rsidRPr="006A155F" w:rsidRDefault="000661E6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</w:p>
    <w:p w14:paraId="2DBBB9FF" w14:textId="4B7ED933" w:rsidR="000661E6" w:rsidRDefault="006A155F" w:rsidP="006A155F">
      <w:pPr>
        <w:pStyle w:val="Sidehoved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noProof/>
          <w:sz w:val="24"/>
          <w:szCs w:val="24"/>
          <w:lang w:val="fo-FO"/>
        </w:rPr>
        <w:drawing>
          <wp:inline distT="0" distB="0" distL="0" distR="0" wp14:anchorId="72639EB6" wp14:editId="72CC94B7">
            <wp:extent cx="524510" cy="591185"/>
            <wp:effectExtent l="0" t="0" r="8890" b="0"/>
            <wp:docPr id="1" name="Billed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F644C" w14:textId="7097A6AF" w:rsidR="006A155F" w:rsidRDefault="006A155F" w:rsidP="000661E6">
      <w:pPr>
        <w:pStyle w:val="Sidehoved"/>
        <w:jc w:val="center"/>
        <w:rPr>
          <w:rFonts w:ascii="Times New Roman" w:hAnsi="Times New Roman" w:cs="Times New Roman"/>
          <w:sz w:val="24"/>
          <w:szCs w:val="24"/>
          <w:lang w:val="fo-FO"/>
        </w:rPr>
      </w:pPr>
      <w:r>
        <w:rPr>
          <w:rFonts w:ascii="Times New Roman" w:hAnsi="Times New Roman" w:cs="Times New Roman"/>
          <w:sz w:val="24"/>
          <w:szCs w:val="24"/>
          <w:lang w:val="fo-FO"/>
        </w:rPr>
        <w:t>LØGMÁLARÁÐIÐ</w:t>
      </w:r>
    </w:p>
    <w:p w14:paraId="04E26FCE" w14:textId="25EBEF51" w:rsidR="006A155F" w:rsidRPr="006A155F" w:rsidRDefault="006A155F" w:rsidP="000661E6">
      <w:pPr>
        <w:pStyle w:val="Sidehoved"/>
        <w:jc w:val="center"/>
        <w:rPr>
          <w:rFonts w:ascii="Times New Roman" w:hAnsi="Times New Roman" w:cs="Times New Roman"/>
          <w:sz w:val="20"/>
          <w:szCs w:val="20"/>
          <w:lang w:val="fo-FO"/>
        </w:rPr>
      </w:pPr>
      <w:r w:rsidRPr="006A155F">
        <w:rPr>
          <w:rFonts w:ascii="Times New Roman" w:hAnsi="Times New Roman" w:cs="Times New Roman"/>
          <w:sz w:val="20"/>
          <w:szCs w:val="20"/>
          <w:lang w:val="fo-FO"/>
        </w:rPr>
        <w:t>Ministry of Justice</w:t>
      </w:r>
    </w:p>
    <w:p w14:paraId="190A8112" w14:textId="43064304" w:rsidR="006A155F" w:rsidRPr="006A155F" w:rsidRDefault="007B07D8">
      <w:pPr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br w:type="page"/>
      </w:r>
    </w:p>
    <w:p w14:paraId="578EDE93" w14:textId="0910A4C2" w:rsidR="00036CD4" w:rsidRDefault="000661E6" w:rsidP="006A155F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lastRenderedPageBreak/>
        <w:t>VEGLEIÐING TIL ENDALIGA FRÁGREIÐING</w:t>
      </w:r>
      <w:bookmarkStart w:id="1" w:name="_Hlk121231876"/>
    </w:p>
    <w:p w14:paraId="5E8D6125" w14:textId="77777777" w:rsidR="006A155F" w:rsidRDefault="006A155F" w:rsidP="006A155F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79CA56E5" w14:textId="77777777" w:rsidR="006A155F" w:rsidRPr="006A155F" w:rsidRDefault="006A155F" w:rsidP="006A155F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51E057F8" w14:textId="0BA021A2" w:rsidR="00036CD4" w:rsidRPr="006A155F" w:rsidRDefault="00036CD4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Hesin frymil er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gjørdur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til endaligar frágreiðingar av øllum verkætlanum, ið hava móttikið stuðul frá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Tað er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umráðandi</w:t>
      </w:r>
      <w:r w:rsidR="006243E8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at 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leisturin verður fylgdur, tá </w:t>
      </w:r>
      <w:r w:rsidR="006243E8" w:rsidRPr="006A155F">
        <w:rPr>
          <w:rFonts w:ascii="Times New Roman" w:hAnsi="Times New Roman" w:cs="Times New Roman"/>
          <w:sz w:val="24"/>
          <w:szCs w:val="24"/>
          <w:lang w:val="fo-FO"/>
        </w:rPr>
        <w:t>oyðublaðið verður fylt út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at allir partar verða fyltir út, fyri at tryggja samsvar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millum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bygnað og innihald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í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øllum verkætlanum. </w:t>
      </w:r>
    </w:p>
    <w:p w14:paraId="24758BC1" w14:textId="77777777" w:rsidR="006A155F" w:rsidRDefault="006A155F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60F1DAFE" w14:textId="349A7489" w:rsidR="00D65683" w:rsidRPr="006A155F" w:rsidRDefault="00036CD4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ENDAMÁL</w:t>
      </w:r>
    </w:p>
    <w:p w14:paraId="396B312B" w14:textId="1F1D5720" w:rsidR="00D65683" w:rsidRPr="006A155F" w:rsidRDefault="00036CD4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Endalig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>a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frágreiðing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>in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er eitt umráðandi amboð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hjá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at 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savna inn upplýsingar til tess at </w:t>
      </w:r>
      <w:r w:rsidR="006243E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tryggja gjøgnumskygni og 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>vitanar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býti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>Vitanar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býti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er alneyðug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t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fyri at styrkja og menna framtíðar verkætlanir við at umsøkjarar hava møguleika til at 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draga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út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gagnnýta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lærdómar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av 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loknum 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>verkætl</w:t>
      </w:r>
      <w:r w:rsidR="007E6712" w:rsidRPr="006A155F">
        <w:rPr>
          <w:rFonts w:ascii="Times New Roman" w:hAnsi="Times New Roman" w:cs="Times New Roman"/>
          <w:sz w:val="24"/>
          <w:szCs w:val="24"/>
          <w:lang w:val="fo-FO"/>
        </w:rPr>
        <w:t>an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>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>Allar endaligar frágreiðingar verða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tí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tøkar á heimasíðuni fram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eftir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>, soleiðis at felags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softHyphen/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skapir kunnu deila vitan og lærdómar við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onnur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fáa st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ørri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innlit í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hvat riggar og hvat ikki</w:t>
      </w:r>
      <w:r w:rsidR="0007790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riggar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>, og taka upplýstar avgerðir fram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eftir</w:t>
      </w:r>
      <w:r w:rsidR="00A82C71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</w:t>
      </w:r>
      <w:r w:rsidR="00900910" w:rsidRPr="006A155F">
        <w:rPr>
          <w:rFonts w:ascii="Times New Roman" w:hAnsi="Times New Roman" w:cs="Times New Roman"/>
          <w:sz w:val="24"/>
          <w:szCs w:val="24"/>
          <w:lang w:val="fo-FO"/>
        </w:rPr>
        <w:t>Um ein felagsskapur ikki ynskir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900910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at ein frágreiðing verður almannakunngjørd, ber til at seta seg í samband við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Løgmálaráðið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og greiða frá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hví so er.</w:t>
      </w:r>
      <w:r w:rsidR="00900910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softHyphen/>
        <w:t>málaráðið</w:t>
      </w:r>
      <w:r w:rsidR="004C6DA2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tilskilar sær kortini </w:t>
      </w:r>
      <w:r w:rsidR="004C6DA2" w:rsidRPr="006A155F">
        <w:rPr>
          <w:rFonts w:ascii="Times New Roman" w:hAnsi="Times New Roman" w:cs="Times New Roman"/>
          <w:sz w:val="24"/>
          <w:szCs w:val="24"/>
          <w:lang w:val="fo-FO"/>
        </w:rPr>
        <w:t>rætt at gera ein stuttan samandrátt til ársfrágreiðingina.</w:t>
      </w:r>
    </w:p>
    <w:p w14:paraId="31ED5E02" w14:textId="03F758E5" w:rsidR="006940F3" w:rsidRPr="006A155F" w:rsidRDefault="00BB42A9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Felagsskapir, ið ikki lata inn frágreiðing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ella gera broytingar eftir umbøn, 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>verða ikki mettir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skikkaðir at søkja stuðul frá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fram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eftir</w:t>
      </w:r>
      <w:r w:rsidR="006940F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sambært leiðreglunum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</w:t>
      </w:r>
    </w:p>
    <w:p w14:paraId="47B08B64" w14:textId="77777777" w:rsidR="006A155F" w:rsidRDefault="006A155F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149C43EC" w14:textId="4C7F38BD" w:rsidR="00D65683" w:rsidRPr="006A155F" w:rsidRDefault="00AB0C4C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VERT AT HAVA Í HUGA</w:t>
      </w:r>
    </w:p>
    <w:p w14:paraId="38CCCB74" w14:textId="5D9865A8" w:rsidR="00BB42A9" w:rsidRPr="006A155F" w:rsidRDefault="007F0586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V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erkætlanarleiðar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in skal, 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>í samstarv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i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við 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umsøkjaran,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ið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móttók stuðul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in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frá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, fylla út frymilin elektroniskt.</w:t>
      </w:r>
    </w:p>
    <w:p w14:paraId="6547FA5D" w14:textId="74A9A9A4" w:rsidR="00BB42A9" w:rsidRPr="006A155F" w:rsidRDefault="007F0586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Legg til merkis, at samanhangur skal vera 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>millum upprunaætlan og endalig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a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frágreiðing viðvíkjandi ætlan, endamál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i</w:t>
      </w:r>
      <w:r w:rsidR="00BB42A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o.s.fr. </w:t>
      </w:r>
      <w:r w:rsidR="00AB0C4C" w:rsidRPr="006A155F">
        <w:rPr>
          <w:rFonts w:ascii="Times New Roman" w:hAnsi="Times New Roman" w:cs="Times New Roman"/>
          <w:sz w:val="24"/>
          <w:szCs w:val="24"/>
          <w:lang w:val="fo-FO"/>
        </w:rPr>
        <w:t>Eru frávik, er týdningarmikið, at greitt verður gjølla frá hesum.</w:t>
      </w:r>
    </w:p>
    <w:p w14:paraId="0EF0B6ED" w14:textId="603FA290" w:rsidR="00BB42A9" w:rsidRPr="006A155F" w:rsidRDefault="00BB42A9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Endaliga frágreiðingin skal handast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í seinasta lagi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tríggjar mána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>ðir eftir lokna verk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softHyphen/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ætlan.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Neyðugt er at kunna </w:t>
      </w:r>
      <w:r w:rsidR="006A155F">
        <w:rPr>
          <w:rFonts w:ascii="Times New Roman" w:hAnsi="Times New Roman" w:cs="Times New Roman"/>
          <w:sz w:val="24"/>
          <w:szCs w:val="24"/>
          <w:lang w:val="fo-FO"/>
        </w:rPr>
        <w:t>Løgmálaráðið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, um tørvur er á longdari freist.</w:t>
      </w:r>
    </w:p>
    <w:p w14:paraId="4D352321" w14:textId="0E46C6BB" w:rsidR="00546796" w:rsidRPr="006A155F" w:rsidRDefault="00546796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Frágreiðingin skal latast inn saman við eini fíggjarætlan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, ið nágreinar útreiðslur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goldnar av játtaða stuðlinum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</w:t>
      </w:r>
    </w:p>
    <w:p w14:paraId="6E0D2350" w14:textId="77777777" w:rsidR="006A155F" w:rsidRDefault="006A155F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351B3E2E" w14:textId="5AE06846" w:rsidR="00D65683" w:rsidRPr="006A155F" w:rsidRDefault="00395D03" w:rsidP="006A15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EFTIRMETING</w:t>
      </w:r>
    </w:p>
    <w:p w14:paraId="1AF850AB" w14:textId="278E1C77" w:rsidR="006A155F" w:rsidRDefault="006A155F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>
        <w:rPr>
          <w:rFonts w:ascii="Times New Roman" w:hAnsi="Times New Roman" w:cs="Times New Roman"/>
          <w:sz w:val="24"/>
          <w:szCs w:val="24"/>
          <w:lang w:val="fo-FO"/>
        </w:rPr>
        <w:t>Løgmálaráðið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tilskilar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sær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rætt at biðja um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nágreinandi upplýsingar og/ella umskrivingar 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>eftir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at endaliga frágreiðingin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er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latin okkum.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Hugt verður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millum annað eftir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um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hetta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er upplýst í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frágreiðingin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i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>: Gjørdu tit tað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tit søgdu, at tit fóru at gera? 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Skilir lesarin,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hvat var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ð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gjørt, hv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>ør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ávirkanin</w:t>
      </w:r>
      <w:r w:rsidR="00395D0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var</w:t>
      </w:r>
      <w:r w:rsidR="00776AFC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hvussu avbjóðingar og</w:t>
      </w:r>
      <w:r w:rsidR="00776AFC" w:rsidRPr="006A155F">
        <w:rPr>
          <w:rFonts w:ascii="Times New Roman" w:hAnsi="Times New Roman" w:cs="Times New Roman"/>
          <w:sz w:val="24"/>
          <w:szCs w:val="24"/>
          <w:lang w:val="fo-FO"/>
        </w:rPr>
        <w:t>/ella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trupulleikar v</w:t>
      </w:r>
      <w:r w:rsidR="00776AFC" w:rsidRPr="006A155F">
        <w:rPr>
          <w:rFonts w:ascii="Times New Roman" w:hAnsi="Times New Roman" w:cs="Times New Roman"/>
          <w:sz w:val="24"/>
          <w:szCs w:val="24"/>
          <w:lang w:val="fo-FO"/>
        </w:rPr>
        <w:t>órðu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handfar</w:t>
      </w:r>
      <w:r w:rsidR="00776AFC" w:rsidRPr="006A155F">
        <w:rPr>
          <w:rFonts w:ascii="Times New Roman" w:hAnsi="Times New Roman" w:cs="Times New Roman"/>
          <w:sz w:val="24"/>
          <w:szCs w:val="24"/>
          <w:lang w:val="fo-FO"/>
        </w:rPr>
        <w:t>nir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? Eru allir </w:t>
      </w:r>
      <w:r w:rsidR="00776AFC" w:rsidRPr="006A155F">
        <w:rPr>
          <w:rFonts w:ascii="Times New Roman" w:hAnsi="Times New Roman" w:cs="Times New Roman"/>
          <w:sz w:val="24"/>
          <w:szCs w:val="24"/>
          <w:lang w:val="fo-FO"/>
        </w:rPr>
        <w:t>teigar</w:t>
      </w:r>
      <w:r w:rsidR="00546796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útfyltir?</w:t>
      </w:r>
      <w:bookmarkEnd w:id="1"/>
    </w:p>
    <w:p w14:paraId="6C5EB86D" w14:textId="17EDDB07" w:rsidR="00D65683" w:rsidRPr="006A155F" w:rsidRDefault="00D65683" w:rsidP="006A1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br w:type="page"/>
      </w:r>
    </w:p>
    <w:p w14:paraId="34F9F465" w14:textId="0CCB85EA" w:rsidR="00FD710F" w:rsidRPr="006A155F" w:rsidRDefault="009230C0" w:rsidP="002C2E4A">
      <w:pPr>
        <w:pStyle w:val="Listeafsnit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lastRenderedPageBreak/>
        <w:t xml:space="preserve">UM </w:t>
      </w:r>
      <w:r w:rsidR="00A840A4"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VERKÆTLAN</w:t>
      </w:r>
      <w:r w:rsidR="00821CAF"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INA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="006A155F" w:rsidRPr="006A155F" w14:paraId="070562BA" w14:textId="77777777" w:rsidTr="00A64E9F">
        <w:tc>
          <w:tcPr>
            <w:tcW w:w="2552" w:type="dxa"/>
          </w:tcPr>
          <w:p w14:paraId="09428905" w14:textId="520BFC1D" w:rsidR="006F078B" w:rsidRPr="006A155F" w:rsidRDefault="006F078B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Heiti á verkætlan</w:t>
            </w:r>
          </w:p>
        </w:tc>
        <w:tc>
          <w:tcPr>
            <w:tcW w:w="6514" w:type="dxa"/>
          </w:tcPr>
          <w:p w14:paraId="588F282E" w14:textId="77777777" w:rsidR="006F078B" w:rsidRPr="006A155F" w:rsidRDefault="006F078B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3A1E3D0E" w14:textId="77777777" w:rsidTr="00A64E9F">
        <w:tc>
          <w:tcPr>
            <w:tcW w:w="2552" w:type="dxa"/>
          </w:tcPr>
          <w:p w14:paraId="0123E4F1" w14:textId="52F5AFA7" w:rsidR="00776AFC" w:rsidRPr="006A155F" w:rsidRDefault="00776A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Umsøkjari </w:t>
            </w:r>
          </w:p>
        </w:tc>
        <w:tc>
          <w:tcPr>
            <w:tcW w:w="6514" w:type="dxa"/>
          </w:tcPr>
          <w:p w14:paraId="59129D02" w14:textId="59B5C48F" w:rsidR="00776AFC" w:rsidRPr="006A155F" w:rsidRDefault="00776A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Navn, bústaður, teldupostur og skrásetingarnummar</w:t>
            </w:r>
          </w:p>
        </w:tc>
      </w:tr>
      <w:tr w:rsidR="006A155F" w:rsidRPr="006A155F" w14:paraId="32B290AC" w14:textId="77777777" w:rsidTr="00A64E9F">
        <w:tc>
          <w:tcPr>
            <w:tcW w:w="2552" w:type="dxa"/>
          </w:tcPr>
          <w:p w14:paraId="74A93044" w14:textId="3053DB03" w:rsidR="006F078B" w:rsidRPr="006A155F" w:rsidRDefault="00776A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Útinnandi f</w:t>
            </w:r>
            <w:r w:rsidR="006F078B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elagsskapur</w:t>
            </w: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 (um hesin ikki er tann sami sum umsøkjarin)</w:t>
            </w:r>
            <w:r w:rsidR="006F078B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 </w:t>
            </w:r>
          </w:p>
        </w:tc>
        <w:tc>
          <w:tcPr>
            <w:tcW w:w="6514" w:type="dxa"/>
          </w:tcPr>
          <w:p w14:paraId="19AD9179" w14:textId="7E902BA6" w:rsidR="006F078B" w:rsidRPr="006A155F" w:rsidRDefault="00776A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Navn, bústaður, teldupostur og skrásetingarnummar</w:t>
            </w:r>
          </w:p>
        </w:tc>
      </w:tr>
      <w:tr w:rsidR="006A155F" w:rsidRPr="006A155F" w14:paraId="4964CFDE" w14:textId="77777777" w:rsidTr="00A64E9F">
        <w:tc>
          <w:tcPr>
            <w:tcW w:w="2552" w:type="dxa"/>
          </w:tcPr>
          <w:p w14:paraId="07F68063" w14:textId="6E9941F4" w:rsidR="00FD710F" w:rsidRPr="006A155F" w:rsidRDefault="00FD710F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Land</w:t>
            </w:r>
            <w:r w:rsidR="00711AFA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/</w:t>
            </w:r>
            <w:r w:rsidR="009230C0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staðseting</w:t>
            </w:r>
            <w:r w:rsidR="00776AFC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 av verkætlan</w:t>
            </w:r>
          </w:p>
        </w:tc>
        <w:tc>
          <w:tcPr>
            <w:tcW w:w="6514" w:type="dxa"/>
          </w:tcPr>
          <w:p w14:paraId="16A8161B" w14:textId="77777777" w:rsidR="00FD710F" w:rsidRPr="006A155F" w:rsidRDefault="00FD710F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71B1064B" w14:textId="77777777" w:rsidTr="00A64E9F">
        <w:tc>
          <w:tcPr>
            <w:tcW w:w="2552" w:type="dxa"/>
          </w:tcPr>
          <w:p w14:paraId="0764D56E" w14:textId="04635951" w:rsidR="006F078B" w:rsidRPr="006A155F" w:rsidRDefault="00B349C7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Samstarvs</w:t>
            </w:r>
            <w:r w:rsidR="00FD710F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felag</w:t>
            </w:r>
            <w:r w:rsidR="00711AFA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i/ar</w:t>
            </w:r>
          </w:p>
        </w:tc>
        <w:tc>
          <w:tcPr>
            <w:tcW w:w="6514" w:type="dxa"/>
          </w:tcPr>
          <w:p w14:paraId="425C8041" w14:textId="77777777" w:rsidR="006F078B" w:rsidRPr="006A155F" w:rsidRDefault="006F078B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3A50724E" w14:textId="77777777" w:rsidTr="00A64E9F">
        <w:tc>
          <w:tcPr>
            <w:tcW w:w="2552" w:type="dxa"/>
          </w:tcPr>
          <w:p w14:paraId="2F4B4C6E" w14:textId="1C05D902" w:rsidR="006F078B" w:rsidRPr="006A155F" w:rsidRDefault="00FD710F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Verkætlan byrja</w:t>
            </w:r>
            <w:r w:rsidR="00062C96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ði</w:t>
            </w:r>
          </w:p>
        </w:tc>
        <w:tc>
          <w:tcPr>
            <w:tcW w:w="6514" w:type="dxa"/>
          </w:tcPr>
          <w:p w14:paraId="76BFE210" w14:textId="40A30E64" w:rsidR="006F078B" w:rsidRPr="006A155F" w:rsidRDefault="006F078B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35818693" w14:textId="77777777" w:rsidTr="00A64E9F">
        <w:tc>
          <w:tcPr>
            <w:tcW w:w="2552" w:type="dxa"/>
          </w:tcPr>
          <w:p w14:paraId="3B3DE2CB" w14:textId="2762F02E" w:rsidR="006F078B" w:rsidRPr="006A155F" w:rsidRDefault="00FD710F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Verkætlan endaði</w:t>
            </w:r>
          </w:p>
        </w:tc>
        <w:tc>
          <w:tcPr>
            <w:tcW w:w="6514" w:type="dxa"/>
          </w:tcPr>
          <w:p w14:paraId="50325206" w14:textId="6901099E" w:rsidR="006F078B" w:rsidRPr="006A155F" w:rsidRDefault="006F078B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019AC6D7" w14:textId="77777777" w:rsidTr="00A64E9F">
        <w:tc>
          <w:tcPr>
            <w:tcW w:w="2552" w:type="dxa"/>
          </w:tcPr>
          <w:p w14:paraId="4F62D3DC" w14:textId="19A4CF02" w:rsidR="00C862FC" w:rsidRPr="006A155F" w:rsidRDefault="00776A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Samlaði v</w:t>
            </w:r>
            <w:r w:rsidR="00C862FC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erkætlan</w:t>
            </w: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ar</w:t>
            </w:r>
            <w:r w:rsidR="00C862FC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kostnaður</w:t>
            </w: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in</w:t>
            </w:r>
          </w:p>
        </w:tc>
        <w:tc>
          <w:tcPr>
            <w:tcW w:w="6514" w:type="dxa"/>
          </w:tcPr>
          <w:p w14:paraId="1D6688CC" w14:textId="6E6171E0" w:rsidR="00C862FC" w:rsidRPr="006A155F" w:rsidRDefault="00C862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70D4D27E" w14:textId="77777777" w:rsidTr="00A64E9F">
        <w:tc>
          <w:tcPr>
            <w:tcW w:w="2552" w:type="dxa"/>
          </w:tcPr>
          <w:p w14:paraId="27E76F5E" w14:textId="13E61DB8" w:rsidR="00C862FC" w:rsidRPr="006A155F" w:rsidRDefault="009230C0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Stuðul frá</w:t>
            </w:r>
            <w:r w:rsidR="00C862FC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 </w:t>
            </w:r>
            <w:r w:rsid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Løgmálaráðnum</w:t>
            </w:r>
          </w:p>
        </w:tc>
        <w:tc>
          <w:tcPr>
            <w:tcW w:w="6514" w:type="dxa"/>
          </w:tcPr>
          <w:p w14:paraId="74A81FB1" w14:textId="10A03C96" w:rsidR="00C862FC" w:rsidRPr="006A155F" w:rsidRDefault="00C862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0E33AB5F" w14:textId="77777777" w:rsidTr="00A64E9F">
        <w:tc>
          <w:tcPr>
            <w:tcW w:w="2552" w:type="dxa"/>
          </w:tcPr>
          <w:p w14:paraId="436B07CA" w14:textId="56E99287" w:rsidR="00C862FC" w:rsidRPr="006A155F" w:rsidRDefault="00C862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Aðrir stuðl</w:t>
            </w:r>
            <w:r w:rsidR="00A64E9F"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a</w:t>
            </w: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r</w:t>
            </w:r>
          </w:p>
        </w:tc>
        <w:tc>
          <w:tcPr>
            <w:tcW w:w="6514" w:type="dxa"/>
          </w:tcPr>
          <w:p w14:paraId="7C16B53C" w14:textId="7E9BB1EC" w:rsidR="00C862FC" w:rsidRPr="006A155F" w:rsidRDefault="00C862FC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</w:tbl>
    <w:p w14:paraId="38ECA2D3" w14:textId="77777777" w:rsidR="001F62E2" w:rsidRPr="006A155F" w:rsidRDefault="001F62E2" w:rsidP="006A155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fo-FO"/>
        </w:rPr>
      </w:pPr>
    </w:p>
    <w:p w14:paraId="2FDF75DC" w14:textId="77777777" w:rsidR="001C6628" w:rsidRPr="006A155F" w:rsidRDefault="00A840A4" w:rsidP="002C2E4A">
      <w:pPr>
        <w:pStyle w:val="Listeafsnit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SAMANUMTØKA</w:t>
      </w:r>
    </w:p>
    <w:p w14:paraId="25F6E568" w14:textId="671B4EFF" w:rsidR="001C6628" w:rsidRPr="006A155F" w:rsidRDefault="00783E4B" w:rsidP="002C2E4A">
      <w:pPr>
        <w:pStyle w:val="Listeafsnit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2.1 </w:t>
      </w:r>
      <w:r w:rsidR="001C6628" w:rsidRPr="006A155F">
        <w:rPr>
          <w:rFonts w:ascii="Times New Roman" w:hAnsi="Times New Roman" w:cs="Times New Roman"/>
          <w:sz w:val="24"/>
          <w:szCs w:val="24"/>
          <w:lang w:val="fo-FO"/>
        </w:rPr>
        <w:t>Lýs í stuttum úrslit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ini</w:t>
      </w:r>
      <w:r w:rsidR="001C662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úrtøkur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nar</w:t>
      </w:r>
      <w:r w:rsidR="001C6628" w:rsidRPr="006A155F">
        <w:rPr>
          <w:rFonts w:ascii="Times New Roman" w:hAnsi="Times New Roman" w:cs="Times New Roman"/>
          <w:sz w:val="24"/>
          <w:szCs w:val="24"/>
          <w:lang w:val="fo-FO"/>
        </w:rPr>
        <w:t>.</w:t>
      </w:r>
      <w:r w:rsidR="004C6DA2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Týdningarmikið er eisini at lýsa,</w:t>
      </w:r>
      <w:r w:rsidR="00C10AF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4C6DA2" w:rsidRPr="006A155F">
        <w:rPr>
          <w:rFonts w:ascii="Times New Roman" w:hAnsi="Times New Roman" w:cs="Times New Roman"/>
          <w:sz w:val="24"/>
          <w:szCs w:val="24"/>
          <w:lang w:val="fo-FO"/>
        </w:rPr>
        <w:t>á hvønn hátt</w:t>
      </w:r>
      <w:r w:rsidR="00C10AF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verkætlanin gevur íkast til heimsmál</w:t>
      </w:r>
      <w:r w:rsidR="00A64E9F" w:rsidRPr="006A155F">
        <w:rPr>
          <w:rFonts w:ascii="Times New Roman" w:hAnsi="Times New Roman" w:cs="Times New Roman"/>
          <w:sz w:val="24"/>
          <w:szCs w:val="24"/>
          <w:lang w:val="fo-FO"/>
        </w:rPr>
        <w:t>ini</w:t>
      </w:r>
      <w:r w:rsidR="00C10AF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, 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undir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hesum</w:t>
      </w:r>
      <w:r w:rsidR="00C10AF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meginregluna ‘</w:t>
      </w:r>
      <w:r w:rsidR="00C10AF8" w:rsidRPr="006A155F">
        <w:rPr>
          <w:rFonts w:ascii="Times New Roman" w:hAnsi="Times New Roman" w:cs="Times New Roman"/>
          <w:i/>
          <w:iCs/>
          <w:sz w:val="24"/>
          <w:szCs w:val="24"/>
          <w:lang w:val="fo-FO"/>
        </w:rPr>
        <w:t>leaving no one be</w:t>
      </w:r>
      <w:r w:rsidR="002C2E4A">
        <w:rPr>
          <w:rFonts w:ascii="Times New Roman" w:hAnsi="Times New Roman" w:cs="Times New Roman"/>
          <w:i/>
          <w:iCs/>
          <w:sz w:val="24"/>
          <w:szCs w:val="24"/>
          <w:lang w:val="fo-FO"/>
        </w:rPr>
        <w:softHyphen/>
      </w:r>
      <w:r w:rsidR="00C10AF8" w:rsidRPr="006A155F">
        <w:rPr>
          <w:rFonts w:ascii="Times New Roman" w:hAnsi="Times New Roman" w:cs="Times New Roman"/>
          <w:i/>
          <w:iCs/>
          <w:sz w:val="24"/>
          <w:szCs w:val="24"/>
          <w:lang w:val="fo-FO"/>
        </w:rPr>
        <w:t>hind</w:t>
      </w:r>
      <w:r w:rsidR="00C10AF8" w:rsidRPr="006A155F">
        <w:rPr>
          <w:rFonts w:ascii="Times New Roman" w:hAnsi="Times New Roman" w:cs="Times New Roman"/>
          <w:sz w:val="24"/>
          <w:szCs w:val="24"/>
          <w:lang w:val="fo-FO"/>
        </w:rPr>
        <w:t>’.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96413A" w:rsidRPr="006A155F" w14:paraId="618A0918" w14:textId="77777777" w:rsidTr="002C2E4A">
        <w:tc>
          <w:tcPr>
            <w:tcW w:w="9066" w:type="dxa"/>
            <w:vAlign w:val="center"/>
          </w:tcPr>
          <w:p w14:paraId="333FFCB2" w14:textId="565D9528" w:rsidR="0096413A" w:rsidRPr="006A155F" w:rsidRDefault="0096413A" w:rsidP="006A155F">
            <w:pPr>
              <w:pStyle w:val="Brdtekst2"/>
              <w:spacing w:after="0" w:line="240" w:lineRule="auto"/>
              <w:rPr>
                <w:b/>
                <w:lang w:val="fo-FO"/>
              </w:rPr>
            </w:pPr>
          </w:p>
          <w:p w14:paraId="5F300C53" w14:textId="77777777" w:rsidR="00A64E9F" w:rsidRPr="006A155F" w:rsidRDefault="00A64E9F" w:rsidP="006A155F">
            <w:pPr>
              <w:pStyle w:val="Brdtekst2"/>
              <w:spacing w:after="0" w:line="240" w:lineRule="auto"/>
              <w:rPr>
                <w:b/>
                <w:lang w:val="fo-FO"/>
              </w:rPr>
            </w:pPr>
          </w:p>
          <w:p w14:paraId="2AAD9DC3" w14:textId="6A46A54A" w:rsidR="0096413A" w:rsidRPr="006A155F" w:rsidRDefault="0096413A" w:rsidP="006A155F">
            <w:pPr>
              <w:pStyle w:val="Brdtekst2"/>
              <w:spacing w:after="0" w:line="240" w:lineRule="auto"/>
              <w:jc w:val="center"/>
              <w:rPr>
                <w:i/>
                <w:iCs/>
                <w:lang w:val="fo-FO"/>
              </w:rPr>
            </w:pPr>
          </w:p>
        </w:tc>
      </w:tr>
    </w:tbl>
    <w:p w14:paraId="5D7D3A8A" w14:textId="1338EC62" w:rsidR="00B349C7" w:rsidRPr="006A155F" w:rsidRDefault="00B349C7" w:rsidP="006A155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fo-FO"/>
        </w:rPr>
      </w:pPr>
    </w:p>
    <w:p w14:paraId="05E1E6FA" w14:textId="4ADBB969" w:rsidR="00783E4B" w:rsidRPr="006A155F" w:rsidRDefault="00783E4B" w:rsidP="006A155F">
      <w:pPr>
        <w:pStyle w:val="Listeafsnit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2.2 </w:t>
      </w:r>
      <w:r w:rsidR="00FC1ED3" w:rsidRPr="006A155F">
        <w:rPr>
          <w:rFonts w:ascii="Times New Roman" w:hAnsi="Times New Roman" w:cs="Times New Roman"/>
          <w:sz w:val="24"/>
          <w:szCs w:val="24"/>
          <w:lang w:val="fo-FO"/>
        </w:rPr>
        <w:t>Gev eina stutta lýsing av,</w:t>
      </w:r>
      <w:r w:rsidR="0026635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FC1ED3" w:rsidRPr="006A155F">
        <w:rPr>
          <w:rFonts w:ascii="Times New Roman" w:hAnsi="Times New Roman" w:cs="Times New Roman"/>
          <w:sz w:val="24"/>
          <w:szCs w:val="24"/>
          <w:lang w:val="fo-FO"/>
        </w:rPr>
        <w:t>í hvønn mun</w:t>
      </w:r>
      <w:r w:rsidR="00266358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1925F9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verkætlanin hepnaðist væl, við denti á merkisverd avrik og úrslit. 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783E4B" w:rsidRPr="006A155F" w14:paraId="70CA24C3" w14:textId="77777777" w:rsidTr="002C2E4A">
        <w:tc>
          <w:tcPr>
            <w:tcW w:w="9066" w:type="dxa"/>
            <w:vAlign w:val="center"/>
          </w:tcPr>
          <w:p w14:paraId="2C49CA34" w14:textId="77777777" w:rsidR="00783E4B" w:rsidRPr="006A155F" w:rsidRDefault="00783E4B" w:rsidP="006A155F">
            <w:pPr>
              <w:pStyle w:val="Brdtekst2"/>
              <w:spacing w:after="0" w:line="240" w:lineRule="auto"/>
              <w:rPr>
                <w:b/>
                <w:lang w:val="fo-FO"/>
              </w:rPr>
            </w:pPr>
          </w:p>
          <w:p w14:paraId="25DEF220" w14:textId="77777777" w:rsidR="00783E4B" w:rsidRPr="006A155F" w:rsidRDefault="00783E4B" w:rsidP="006A155F">
            <w:pPr>
              <w:pStyle w:val="Brdtekst2"/>
              <w:spacing w:after="0" w:line="240" w:lineRule="auto"/>
              <w:jc w:val="center"/>
              <w:rPr>
                <w:b/>
                <w:lang w:val="fo-FO"/>
              </w:rPr>
            </w:pPr>
          </w:p>
          <w:p w14:paraId="74FB892B" w14:textId="77777777" w:rsidR="00783E4B" w:rsidRPr="006A155F" w:rsidRDefault="00783E4B" w:rsidP="006A155F">
            <w:pPr>
              <w:pStyle w:val="Brdtekst2"/>
              <w:spacing w:after="0" w:line="240" w:lineRule="auto"/>
              <w:jc w:val="center"/>
              <w:rPr>
                <w:i/>
                <w:iCs/>
                <w:lang w:val="fo-FO"/>
              </w:rPr>
            </w:pPr>
          </w:p>
        </w:tc>
      </w:tr>
    </w:tbl>
    <w:p w14:paraId="09D11D48" w14:textId="77777777" w:rsidR="00783E4B" w:rsidRPr="006A155F" w:rsidRDefault="00783E4B" w:rsidP="006A155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fo-FO"/>
        </w:rPr>
      </w:pPr>
    </w:p>
    <w:p w14:paraId="6F873029" w14:textId="3E17CA39" w:rsidR="0096413A" w:rsidRPr="006A155F" w:rsidRDefault="00AF497D" w:rsidP="002C2E4A">
      <w:pPr>
        <w:pStyle w:val="Listeafsnit"/>
        <w:numPr>
          <w:ilvl w:val="0"/>
          <w:numId w:val="20"/>
        </w:numPr>
        <w:spacing w:line="240" w:lineRule="auto"/>
        <w:ind w:left="1134" w:hanging="414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NÁGREIN</w:t>
      </w:r>
      <w:r w:rsidR="004C6DA2"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 xml:space="preserve">ANDI </w:t>
      </w: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 xml:space="preserve">LÝSING AV VERKSETING OG ÚRTØKUM </w:t>
      </w:r>
    </w:p>
    <w:p w14:paraId="48259617" w14:textId="04AA94DB" w:rsidR="00DD37F4" w:rsidRPr="006A155F" w:rsidRDefault="00FC1ED3" w:rsidP="002C2E4A">
      <w:pPr>
        <w:pStyle w:val="Listeafsnit"/>
        <w:numPr>
          <w:ilvl w:val="1"/>
          <w:numId w:val="19"/>
        </w:numPr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Vinarliga reksa 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upp 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øll tiltøk í uppruna verkætlanarlýsingini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væntaðu</w:t>
      </w:r>
      <w:r w:rsidR="002B6CC7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endaligu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úrtøkurnar</w:t>
      </w:r>
      <w:r w:rsidR="002B6CC7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Endamálið er at fáa eina </w:t>
      </w:r>
      <w:r w:rsidR="004C6DA2" w:rsidRPr="006A155F">
        <w:rPr>
          <w:rFonts w:ascii="Times New Roman" w:hAnsi="Times New Roman" w:cs="Times New Roman"/>
          <w:sz w:val="24"/>
          <w:szCs w:val="24"/>
          <w:lang w:val="fo-FO"/>
        </w:rPr>
        <w:t>fatan</w:t>
      </w:r>
      <w:r w:rsidR="002B6CC7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av, hvussu verkætlanin eydnaðis</w:t>
      </w:r>
      <w:r w:rsidR="003E67FC" w:rsidRPr="006A155F">
        <w:rPr>
          <w:rFonts w:ascii="Times New Roman" w:hAnsi="Times New Roman" w:cs="Times New Roman"/>
          <w:sz w:val="24"/>
          <w:szCs w:val="24"/>
          <w:lang w:val="fo-FO"/>
        </w:rPr>
        <w:t>t</w:t>
      </w:r>
      <w:r w:rsidR="002B6CC7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í mun til, hv</w:t>
      </w:r>
      <w:r w:rsidR="006929F0" w:rsidRPr="006A155F">
        <w:rPr>
          <w:rFonts w:ascii="Times New Roman" w:hAnsi="Times New Roman" w:cs="Times New Roman"/>
          <w:sz w:val="24"/>
          <w:szCs w:val="24"/>
          <w:lang w:val="fo-FO"/>
        </w:rPr>
        <w:t>ør</w:t>
      </w:r>
      <w:r w:rsidR="002B6CC7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ætlanin upprunaliga var. 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1845"/>
        <w:gridCol w:w="2407"/>
        <w:gridCol w:w="2407"/>
        <w:gridCol w:w="2407"/>
      </w:tblGrid>
      <w:tr w:rsidR="006A155F" w:rsidRPr="006A155F" w14:paraId="09B5069E" w14:textId="77777777" w:rsidTr="002C2E4A">
        <w:tc>
          <w:tcPr>
            <w:tcW w:w="1845" w:type="dxa"/>
          </w:tcPr>
          <w:p w14:paraId="64FBDD4D" w14:textId="73B45E93" w:rsidR="00DD37F4" w:rsidRPr="006A155F" w:rsidRDefault="002B6CC7" w:rsidP="006A1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Ætlað tiltøk</w:t>
            </w:r>
          </w:p>
        </w:tc>
        <w:tc>
          <w:tcPr>
            <w:tcW w:w="2407" w:type="dxa"/>
          </w:tcPr>
          <w:p w14:paraId="2D65B0DC" w14:textId="4D9B5C4F" w:rsidR="00DD37F4" w:rsidRPr="006A155F" w:rsidRDefault="002B6CC7" w:rsidP="006A1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Væntaðar úrtøkur</w:t>
            </w:r>
          </w:p>
        </w:tc>
        <w:tc>
          <w:tcPr>
            <w:tcW w:w="2407" w:type="dxa"/>
          </w:tcPr>
          <w:p w14:paraId="313EB241" w14:textId="3C058771" w:rsidR="00DD37F4" w:rsidRPr="006A155F" w:rsidRDefault="002B6CC7" w:rsidP="006A1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Endaligar úrtøkur</w:t>
            </w:r>
          </w:p>
        </w:tc>
        <w:tc>
          <w:tcPr>
            <w:tcW w:w="2407" w:type="dxa"/>
          </w:tcPr>
          <w:p w14:paraId="4D492248" w14:textId="712A877C" w:rsidR="00DD37F4" w:rsidRPr="006A155F" w:rsidRDefault="002B6CC7" w:rsidP="006A1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o-FO"/>
              </w:rPr>
              <w:t>Viðmerkingar</w:t>
            </w:r>
          </w:p>
        </w:tc>
      </w:tr>
      <w:tr w:rsidR="006A155F" w:rsidRPr="006A155F" w14:paraId="2E6DA86F" w14:textId="77777777" w:rsidTr="002C2E4A">
        <w:tc>
          <w:tcPr>
            <w:tcW w:w="1845" w:type="dxa"/>
          </w:tcPr>
          <w:p w14:paraId="00CB8271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A57CE84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359A70E7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00EA0FD2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054E7992" w14:textId="77777777" w:rsidTr="002C2E4A">
        <w:tc>
          <w:tcPr>
            <w:tcW w:w="1845" w:type="dxa"/>
          </w:tcPr>
          <w:p w14:paraId="3FE36632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1D4502A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9141BB3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33775D99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4CBC2278" w14:textId="77777777" w:rsidTr="002C2E4A">
        <w:tc>
          <w:tcPr>
            <w:tcW w:w="1845" w:type="dxa"/>
          </w:tcPr>
          <w:p w14:paraId="2E9A985A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7BD38504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7CA2DFDD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0F731367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20610353" w14:textId="77777777" w:rsidTr="002C2E4A">
        <w:tc>
          <w:tcPr>
            <w:tcW w:w="1845" w:type="dxa"/>
          </w:tcPr>
          <w:p w14:paraId="68833D71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0DD90ED1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5B1A1794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30776B0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1FECA2A6" w14:textId="77777777" w:rsidTr="002C2E4A">
        <w:tc>
          <w:tcPr>
            <w:tcW w:w="1845" w:type="dxa"/>
          </w:tcPr>
          <w:p w14:paraId="44C94245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780036F7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3B49A322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3041D81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5A82C5EF" w14:textId="77777777" w:rsidTr="002C2E4A">
        <w:tc>
          <w:tcPr>
            <w:tcW w:w="1845" w:type="dxa"/>
          </w:tcPr>
          <w:p w14:paraId="54288A67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325271ED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1FE96924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58734DF6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5E9DCCF0" w14:textId="77777777" w:rsidTr="002C2E4A">
        <w:tc>
          <w:tcPr>
            <w:tcW w:w="1845" w:type="dxa"/>
          </w:tcPr>
          <w:p w14:paraId="65F04D6B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4ED6FBC7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2885EF70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2407" w:type="dxa"/>
          </w:tcPr>
          <w:p w14:paraId="353F75FA" w14:textId="77777777" w:rsidR="00DD37F4" w:rsidRPr="006A155F" w:rsidRDefault="00DD37F4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</w:tbl>
    <w:p w14:paraId="733DEBE6" w14:textId="49DD7B62" w:rsidR="00DD37F4" w:rsidRPr="006A155F" w:rsidRDefault="00DD37F4" w:rsidP="006A15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</w:p>
    <w:p w14:paraId="50D34447" w14:textId="1F17A65B" w:rsidR="00DD37F4" w:rsidRPr="006A155F" w:rsidRDefault="00A64E9F" w:rsidP="006A155F">
      <w:pPr>
        <w:pStyle w:val="Listeafsni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Upplýs alt virksemi, ið 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er 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f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>arið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fram 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undir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verkætlanini. 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>Veit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yvirskipað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>ar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upplýsingar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fyri hvørt átak sær</w:t>
      </w:r>
      <w:r w:rsidR="00895791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7F0586" w:rsidRPr="006A155F">
        <w:rPr>
          <w:rFonts w:ascii="Times New Roman" w:hAnsi="Times New Roman" w:cs="Times New Roman"/>
          <w:sz w:val="24"/>
          <w:szCs w:val="24"/>
          <w:lang w:val="fo-FO"/>
        </w:rPr>
        <w:t>m.a.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hvar verkætlan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in fór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fram, hvør var við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tal av luttakarum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>.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>U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pplýs</w:t>
      </w:r>
      <w:r w:rsidR="00442A8A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eisini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um hetta samsvaraði við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upprunaligu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ætlanina. Um stórar broytingar eru í mun til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uppruna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ætlan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>ina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, gre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>i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ð frá</w:t>
      </w:r>
      <w:r w:rsidR="0085101D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hesum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í parti 4.</w:t>
      </w:r>
      <w:r w:rsidR="00DD37F4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814"/>
      </w:tblGrid>
      <w:tr w:rsidR="006A155F" w:rsidRPr="006A155F" w14:paraId="288FF511" w14:textId="77777777" w:rsidTr="002C2E4A">
        <w:tc>
          <w:tcPr>
            <w:tcW w:w="4252" w:type="dxa"/>
          </w:tcPr>
          <w:p w14:paraId="47FFE8CA" w14:textId="77777777" w:rsidR="0096413A" w:rsidRPr="006A155F" w:rsidRDefault="0096413A" w:rsidP="006A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Virksemi</w:t>
            </w:r>
          </w:p>
          <w:p w14:paraId="7646D9FF" w14:textId="0A045FA0" w:rsidR="0096413A" w:rsidRPr="006A155F" w:rsidRDefault="0096413A" w:rsidP="006A155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 xml:space="preserve">Lýs </w:t>
            </w:r>
            <w:r w:rsidR="00DA4B6B"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>alt</w:t>
            </w:r>
            <w:r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 xml:space="preserve"> virksemi, ið </w:t>
            </w:r>
            <w:r w:rsidR="00DA4B6B"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>varð</w:t>
            </w:r>
            <w:r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 xml:space="preserve"> fra</w:t>
            </w:r>
            <w:r w:rsidR="00DA4B6B"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>mt</w:t>
            </w:r>
            <w:r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 xml:space="preserve"> undir verkætlanini (upplýsandi tiltøk, upplæring, undirvísing, eftirlit, eftirmetingar </w:t>
            </w:r>
            <w:r w:rsidR="00827382"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>o</w:t>
            </w:r>
            <w:r w:rsidRPr="006A15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o-FO"/>
              </w:rPr>
              <w:t>.s.fr.)</w:t>
            </w:r>
          </w:p>
        </w:tc>
        <w:tc>
          <w:tcPr>
            <w:tcW w:w="4814" w:type="dxa"/>
          </w:tcPr>
          <w:p w14:paraId="6C57E2EF" w14:textId="0FA4B54E" w:rsidR="0096413A" w:rsidRPr="006A155F" w:rsidRDefault="0096413A" w:rsidP="006A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Viðmerkingar/úrtøkur</w:t>
            </w:r>
          </w:p>
          <w:p w14:paraId="172604B9" w14:textId="1A9DB382" w:rsidR="0096413A" w:rsidRPr="006A155F" w:rsidRDefault="0096413A" w:rsidP="006A155F">
            <w:pPr>
              <w:pStyle w:val="Brdtekst2"/>
              <w:spacing w:after="0" w:line="240" w:lineRule="auto"/>
              <w:jc w:val="center"/>
              <w:rPr>
                <w:bCs/>
                <w:i/>
                <w:iCs/>
                <w:lang w:val="fo-FO"/>
              </w:rPr>
            </w:pPr>
            <w:r w:rsidRPr="006A155F">
              <w:rPr>
                <w:bCs/>
                <w:i/>
                <w:iCs/>
                <w:lang w:val="fo-FO"/>
              </w:rPr>
              <w:t>Greið frá virkseminum</w:t>
            </w:r>
            <w:r w:rsidR="007F0586" w:rsidRPr="006A155F">
              <w:rPr>
                <w:bCs/>
                <w:i/>
                <w:iCs/>
                <w:lang w:val="fo-FO"/>
              </w:rPr>
              <w:t>,</w:t>
            </w:r>
            <w:r w:rsidRPr="006A155F">
              <w:rPr>
                <w:bCs/>
                <w:i/>
                <w:iCs/>
                <w:lang w:val="fo-FO"/>
              </w:rPr>
              <w:t xml:space="preserve"> </w:t>
            </w:r>
            <w:r w:rsidR="00266358" w:rsidRPr="006A155F">
              <w:rPr>
                <w:bCs/>
                <w:i/>
                <w:iCs/>
                <w:lang w:val="fo-FO"/>
              </w:rPr>
              <w:t>og</w:t>
            </w:r>
            <w:r w:rsidRPr="006A155F">
              <w:rPr>
                <w:bCs/>
                <w:i/>
                <w:iCs/>
                <w:lang w:val="fo-FO"/>
              </w:rPr>
              <w:t xml:space="preserve"> um virksemi</w:t>
            </w:r>
            <w:r w:rsidR="007832DC" w:rsidRPr="006A155F">
              <w:rPr>
                <w:bCs/>
                <w:i/>
                <w:iCs/>
                <w:lang w:val="fo-FO"/>
              </w:rPr>
              <w:t>ð</w:t>
            </w:r>
            <w:r w:rsidRPr="006A155F">
              <w:rPr>
                <w:bCs/>
                <w:i/>
                <w:iCs/>
                <w:lang w:val="fo-FO"/>
              </w:rPr>
              <w:t xml:space="preserve"> varð framt sum ætla</w:t>
            </w:r>
            <w:r w:rsidR="00442A8A" w:rsidRPr="006A155F">
              <w:rPr>
                <w:bCs/>
                <w:i/>
                <w:iCs/>
                <w:lang w:val="fo-FO"/>
              </w:rPr>
              <w:t>ð</w:t>
            </w:r>
            <w:r w:rsidRPr="006A155F">
              <w:rPr>
                <w:bCs/>
                <w:i/>
                <w:iCs/>
                <w:lang w:val="fo-FO"/>
              </w:rPr>
              <w:t xml:space="preserve"> við støði </w:t>
            </w:r>
            <w:r w:rsidR="007832DC" w:rsidRPr="006A155F">
              <w:rPr>
                <w:bCs/>
                <w:i/>
                <w:iCs/>
                <w:lang w:val="fo-FO"/>
              </w:rPr>
              <w:t>í</w:t>
            </w:r>
            <w:r w:rsidRPr="006A155F">
              <w:rPr>
                <w:bCs/>
                <w:i/>
                <w:iCs/>
                <w:lang w:val="fo-FO"/>
              </w:rPr>
              <w:t xml:space="preserve"> </w:t>
            </w:r>
            <w:r w:rsidR="00B47785" w:rsidRPr="006A155F">
              <w:rPr>
                <w:bCs/>
                <w:i/>
                <w:iCs/>
                <w:lang w:val="fo-FO"/>
              </w:rPr>
              <w:t>uppruna</w:t>
            </w:r>
            <w:r w:rsidRPr="006A155F">
              <w:rPr>
                <w:bCs/>
                <w:i/>
                <w:iCs/>
                <w:lang w:val="fo-FO"/>
              </w:rPr>
              <w:t>ætlan</w:t>
            </w:r>
            <w:r w:rsidR="00B47785" w:rsidRPr="006A155F">
              <w:rPr>
                <w:bCs/>
                <w:i/>
                <w:iCs/>
                <w:lang w:val="fo-FO"/>
              </w:rPr>
              <w:t>ini</w:t>
            </w:r>
          </w:p>
        </w:tc>
      </w:tr>
      <w:tr w:rsidR="006A155F" w:rsidRPr="006A155F" w14:paraId="6DD78E2B" w14:textId="77777777" w:rsidTr="002C2E4A">
        <w:tc>
          <w:tcPr>
            <w:tcW w:w="4252" w:type="dxa"/>
          </w:tcPr>
          <w:p w14:paraId="35B94812" w14:textId="3CBE89A4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Virksemi 1: </w:t>
            </w:r>
          </w:p>
        </w:tc>
        <w:tc>
          <w:tcPr>
            <w:tcW w:w="4814" w:type="dxa"/>
          </w:tcPr>
          <w:p w14:paraId="200EAB8A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7D683337" w14:textId="77777777" w:rsidTr="002C2E4A">
        <w:tc>
          <w:tcPr>
            <w:tcW w:w="4252" w:type="dxa"/>
          </w:tcPr>
          <w:p w14:paraId="0175FAF1" w14:textId="1BE42C8E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Virksemi 2:</w:t>
            </w:r>
          </w:p>
        </w:tc>
        <w:tc>
          <w:tcPr>
            <w:tcW w:w="4814" w:type="dxa"/>
          </w:tcPr>
          <w:p w14:paraId="262891A5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4AF2D8D4" w14:textId="77777777" w:rsidTr="002C2E4A">
        <w:tc>
          <w:tcPr>
            <w:tcW w:w="4252" w:type="dxa"/>
          </w:tcPr>
          <w:p w14:paraId="2181CD3D" w14:textId="1C2E1BF3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>Virksemi 3:</w:t>
            </w:r>
          </w:p>
        </w:tc>
        <w:tc>
          <w:tcPr>
            <w:tcW w:w="4814" w:type="dxa"/>
          </w:tcPr>
          <w:p w14:paraId="0BAB6FF6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15226104" w14:textId="77777777" w:rsidTr="002C2E4A">
        <w:tc>
          <w:tcPr>
            <w:tcW w:w="4252" w:type="dxa"/>
          </w:tcPr>
          <w:p w14:paraId="61751A26" w14:textId="313BD3C5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Virksemi 4: </w:t>
            </w:r>
          </w:p>
        </w:tc>
        <w:tc>
          <w:tcPr>
            <w:tcW w:w="4814" w:type="dxa"/>
          </w:tcPr>
          <w:p w14:paraId="64791B8A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28F871A3" w14:textId="77777777" w:rsidTr="002C2E4A">
        <w:tc>
          <w:tcPr>
            <w:tcW w:w="4252" w:type="dxa"/>
          </w:tcPr>
          <w:p w14:paraId="62F08ECC" w14:textId="2125CABB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sz w:val="24"/>
                <w:szCs w:val="24"/>
                <w:lang w:val="fo-FO"/>
              </w:rPr>
              <w:t xml:space="preserve">Virksemi 5: </w:t>
            </w:r>
          </w:p>
        </w:tc>
        <w:tc>
          <w:tcPr>
            <w:tcW w:w="4814" w:type="dxa"/>
          </w:tcPr>
          <w:p w14:paraId="41A318BA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2B116B43" w14:textId="77777777" w:rsidTr="002C2E4A">
        <w:tc>
          <w:tcPr>
            <w:tcW w:w="4252" w:type="dxa"/>
          </w:tcPr>
          <w:p w14:paraId="5E2C3A6D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4" w:type="dxa"/>
          </w:tcPr>
          <w:p w14:paraId="61CA5AFC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1106ABF7" w14:textId="77777777" w:rsidTr="002C2E4A">
        <w:tc>
          <w:tcPr>
            <w:tcW w:w="4252" w:type="dxa"/>
          </w:tcPr>
          <w:p w14:paraId="564CAA87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4" w:type="dxa"/>
          </w:tcPr>
          <w:p w14:paraId="5636D7EE" w14:textId="77777777" w:rsidR="0096413A" w:rsidRPr="006A155F" w:rsidRDefault="0096413A" w:rsidP="006A155F">
            <w:pPr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</w:tbl>
    <w:p w14:paraId="37269E12" w14:textId="77777777" w:rsidR="0096413A" w:rsidRPr="006A155F" w:rsidRDefault="0096413A" w:rsidP="006A155F">
      <w:pPr>
        <w:spacing w:line="240" w:lineRule="auto"/>
        <w:rPr>
          <w:rFonts w:ascii="Times New Roman" w:hAnsi="Times New Roman" w:cs="Times New Roman"/>
          <w:sz w:val="24"/>
          <w:szCs w:val="24"/>
          <w:lang w:val="fo-FO"/>
        </w:rPr>
      </w:pPr>
    </w:p>
    <w:p w14:paraId="3F493764" w14:textId="785237AB" w:rsidR="00A840A4" w:rsidRPr="006A155F" w:rsidRDefault="00DD37F4" w:rsidP="002C2E4A">
      <w:pPr>
        <w:pStyle w:val="Listeafsnit"/>
        <w:numPr>
          <w:ilvl w:val="0"/>
          <w:numId w:val="19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/>
        </w:rPr>
        <w:t>AVBJÓÐINGAR</w:t>
      </w:r>
    </w:p>
    <w:p w14:paraId="052E940F" w14:textId="178CF9ED" w:rsidR="00DD37F4" w:rsidRPr="006A155F" w:rsidRDefault="00DD37F4" w:rsidP="002C2E4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fo-FO"/>
        </w:rPr>
      </w:pPr>
      <w:r w:rsidRPr="006A155F">
        <w:rPr>
          <w:rFonts w:ascii="Times New Roman" w:hAnsi="Times New Roman" w:cs="Times New Roman"/>
          <w:sz w:val="24"/>
          <w:szCs w:val="24"/>
          <w:lang w:val="fo-FO"/>
        </w:rPr>
        <w:t>Greið frá avbjóðingum</w:t>
      </w:r>
      <w:r w:rsidR="00DA4B6B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og trupulleikum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, bæði í mun til ætlan og verksetan av verkætlan. Vóru nakrar broytingar í ætlanini? Fo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ðingar? </w:t>
      </w:r>
      <w:r w:rsidR="00206B0A" w:rsidRPr="006A155F">
        <w:rPr>
          <w:rFonts w:ascii="Times New Roman" w:hAnsi="Times New Roman" w:cs="Times New Roman"/>
          <w:sz w:val="24"/>
          <w:szCs w:val="24"/>
          <w:lang w:val="fo-FO"/>
        </w:rPr>
        <w:t>H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endingar, ið ávirkaðu </w:t>
      </w:r>
      <w:r w:rsidR="00B30E3B" w:rsidRPr="006A155F">
        <w:rPr>
          <w:rFonts w:ascii="Times New Roman" w:hAnsi="Times New Roman" w:cs="Times New Roman"/>
          <w:sz w:val="24"/>
          <w:szCs w:val="24"/>
          <w:lang w:val="fo-FO"/>
        </w:rPr>
        <w:t>verkætlanar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gongdina? </w:t>
      </w:r>
      <w:r w:rsidR="00B30E3B" w:rsidRPr="006A155F">
        <w:rPr>
          <w:rFonts w:ascii="Times New Roman" w:hAnsi="Times New Roman" w:cs="Times New Roman"/>
          <w:sz w:val="24"/>
          <w:szCs w:val="24"/>
          <w:lang w:val="fo-FO"/>
        </w:rPr>
        <w:t>Vóru m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>isskiljingar millum samstarvsfelagar, lokalsamfelagið og/ella móttakarar</w:t>
      </w:r>
      <w:r w:rsidR="00B30E3B" w:rsidRPr="006A155F">
        <w:rPr>
          <w:rFonts w:ascii="Times New Roman" w:hAnsi="Times New Roman" w:cs="Times New Roman"/>
          <w:sz w:val="24"/>
          <w:szCs w:val="24"/>
          <w:lang w:val="fo-FO"/>
        </w:rPr>
        <w:t>?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Greið frá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,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hv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ussu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avbjóðing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arnar vórðu</w:t>
      </w:r>
      <w:r w:rsidR="00FC1ED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møttar og/ella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loystar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Um einki var gjørt, greið frá hví, og 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hugleið um, hvørjir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lærdómar</w:t>
      </w:r>
      <w:r w:rsidR="00B17F23" w:rsidRPr="006A155F">
        <w:rPr>
          <w:rFonts w:ascii="Times New Roman" w:hAnsi="Times New Roman" w:cs="Times New Roman"/>
          <w:sz w:val="24"/>
          <w:szCs w:val="24"/>
          <w:lang w:val="fo-FO"/>
        </w:rPr>
        <w:t>nir vóru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. Ver so </w:t>
      </w:r>
      <w:r w:rsidR="00B30E3B" w:rsidRPr="006A155F">
        <w:rPr>
          <w:rFonts w:ascii="Times New Roman" w:hAnsi="Times New Roman" w:cs="Times New Roman"/>
          <w:sz w:val="24"/>
          <w:szCs w:val="24"/>
          <w:lang w:val="fo-FO"/>
        </w:rPr>
        <w:t>ítøkilig/ur</w:t>
      </w:r>
      <w:r w:rsidRPr="006A155F">
        <w:rPr>
          <w:rFonts w:ascii="Times New Roman" w:hAnsi="Times New Roman" w:cs="Times New Roman"/>
          <w:sz w:val="24"/>
          <w:szCs w:val="24"/>
          <w:lang w:val="fo-FO"/>
        </w:rPr>
        <w:t xml:space="preserve"> sum gjørligt.</w:t>
      </w:r>
    </w:p>
    <w:tbl>
      <w:tblPr>
        <w:tblW w:w="9072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6A155F" w:rsidRPr="006A155F" w14:paraId="4A651517" w14:textId="77777777" w:rsidTr="002C2E4A">
        <w:trPr>
          <w:trHeight w:hRule="exact" w:val="806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558447" w14:textId="35CF04BC" w:rsidR="00F54ABF" w:rsidRPr="006A155F" w:rsidRDefault="009D68B4" w:rsidP="002C2E4A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Lýsing av avbjóðing</w:t>
            </w:r>
          </w:p>
          <w:p w14:paraId="57C06E69" w14:textId="77777777" w:rsidR="00F54ABF" w:rsidRPr="006A155F" w:rsidRDefault="00F54ABF" w:rsidP="002C2E4A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6A8B0C" w14:textId="00871B1A" w:rsidR="00F54ABF" w:rsidRPr="006A155F" w:rsidRDefault="00F42EA1" w:rsidP="002C2E4A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</w:pPr>
            <w:r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Greið frá,</w:t>
            </w:r>
            <w:r w:rsidR="008F0C3E"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 xml:space="preserve"> hvat var gjørt, fyri at </w:t>
            </w:r>
            <w:r w:rsidR="00FC1ED3"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møta</w:t>
            </w:r>
            <w:r w:rsidR="008F0C3E"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 xml:space="preserve"> avbjóð</w:t>
            </w:r>
            <w:r w:rsidR="00442A8A" w:rsidRPr="006A155F">
              <w:rPr>
                <w:rFonts w:ascii="Times New Roman" w:hAnsi="Times New Roman" w:cs="Times New Roman"/>
                <w:b/>
                <w:sz w:val="24"/>
                <w:szCs w:val="24"/>
                <w:lang w:val="fo-FO"/>
              </w:rPr>
              <w:t>ingum</w:t>
            </w:r>
          </w:p>
        </w:tc>
      </w:tr>
      <w:tr w:rsidR="006A155F" w:rsidRPr="006A155F" w14:paraId="36FEB905" w14:textId="77777777" w:rsidTr="002C2E4A"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287201" w14:textId="49063B46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18A855" w14:textId="3B79B29D" w:rsidR="009D68B4" w:rsidRPr="006A155F" w:rsidRDefault="009D68B4" w:rsidP="002C2E4A">
            <w:pPr>
              <w:pStyle w:val="NormalWeb"/>
              <w:spacing w:before="0" w:beforeAutospacing="0" w:after="240" w:afterAutospacing="0"/>
              <w:ind w:left="567"/>
              <w:jc w:val="both"/>
              <w:rPr>
                <w:i/>
                <w:iCs/>
                <w:lang w:val="fo-FO"/>
              </w:rPr>
            </w:pPr>
          </w:p>
        </w:tc>
      </w:tr>
      <w:tr w:rsidR="006A155F" w:rsidRPr="006A155F" w14:paraId="28FCE026" w14:textId="77777777" w:rsidTr="002C2E4A"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0CBD45" w14:textId="77777777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C5F2B5" w14:textId="3E051420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537E043E" w14:textId="77777777" w:rsidTr="002C2E4A"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2FD5D8" w14:textId="77777777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2B7040" w14:textId="77777777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  <w:tr w:rsidR="006A155F" w:rsidRPr="006A155F" w14:paraId="65AE3AFB" w14:textId="77777777" w:rsidTr="002C2E4A"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592D2" w14:textId="77777777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8E4307" w14:textId="77777777" w:rsidR="009D68B4" w:rsidRPr="006A155F" w:rsidRDefault="009D68B4" w:rsidP="002C2E4A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fo-FO"/>
              </w:rPr>
            </w:pPr>
          </w:p>
        </w:tc>
      </w:tr>
    </w:tbl>
    <w:p w14:paraId="44CBF3EE" w14:textId="77777777" w:rsidR="00A55A93" w:rsidRPr="006A155F" w:rsidRDefault="00A55A93" w:rsidP="002C2E4A">
      <w:pPr>
        <w:pStyle w:val="NormalWeb"/>
        <w:spacing w:before="0" w:beforeAutospacing="0" w:after="120" w:afterAutospacing="0"/>
        <w:ind w:left="567"/>
        <w:jc w:val="both"/>
        <w:rPr>
          <w:lang w:val="fo-FO"/>
        </w:rPr>
      </w:pPr>
    </w:p>
    <w:p w14:paraId="5FA2F4FF" w14:textId="456A5213" w:rsidR="00D23276" w:rsidRPr="006A155F" w:rsidRDefault="00D23276" w:rsidP="002C2E4A">
      <w:pPr>
        <w:pStyle w:val="NormalWeb"/>
        <w:numPr>
          <w:ilvl w:val="0"/>
          <w:numId w:val="19"/>
        </w:numPr>
        <w:spacing w:before="0" w:beforeAutospacing="0" w:after="120" w:afterAutospacing="0"/>
        <w:ind w:left="993"/>
        <w:jc w:val="both"/>
        <w:rPr>
          <w:b/>
          <w:bCs/>
          <w:lang w:val="fo-FO"/>
        </w:rPr>
      </w:pPr>
      <w:r w:rsidRPr="006A155F">
        <w:rPr>
          <w:b/>
          <w:bCs/>
          <w:lang w:val="fo-FO"/>
        </w:rPr>
        <w:t xml:space="preserve">ÁVIRKAN OG </w:t>
      </w:r>
      <w:r w:rsidR="00FC1ED3" w:rsidRPr="006A155F">
        <w:rPr>
          <w:b/>
          <w:bCs/>
          <w:lang w:val="fo-FO"/>
        </w:rPr>
        <w:t>LÆRDÓMUR</w:t>
      </w:r>
    </w:p>
    <w:p w14:paraId="54C9FE3B" w14:textId="678E00AB" w:rsidR="00DA4B6B" w:rsidRPr="006A155F" w:rsidRDefault="00230439" w:rsidP="002C2E4A">
      <w:pPr>
        <w:pStyle w:val="NormalWeb"/>
        <w:spacing w:before="0" w:beforeAutospacing="0" w:after="240" w:afterAutospacing="0"/>
        <w:ind w:left="709"/>
        <w:jc w:val="both"/>
        <w:rPr>
          <w:lang w:val="fo-FO"/>
        </w:rPr>
      </w:pPr>
      <w:r w:rsidRPr="006A155F">
        <w:rPr>
          <w:lang w:val="fo-FO"/>
        </w:rPr>
        <w:t>Upplýs</w:t>
      </w:r>
      <w:r w:rsidR="00B30E3B" w:rsidRPr="006A155F">
        <w:rPr>
          <w:lang w:val="fo-FO"/>
        </w:rPr>
        <w:t>,</w:t>
      </w:r>
      <w:r w:rsidR="00DA4B6B" w:rsidRPr="006A155F">
        <w:rPr>
          <w:lang w:val="fo-FO"/>
        </w:rPr>
        <w:t xml:space="preserve"> hvat gekk væl, </w:t>
      </w:r>
      <w:r w:rsidR="00B30E3B" w:rsidRPr="006A155F">
        <w:rPr>
          <w:lang w:val="fo-FO"/>
        </w:rPr>
        <w:t xml:space="preserve">og </w:t>
      </w:r>
      <w:r w:rsidR="00DA4B6B" w:rsidRPr="006A155F">
        <w:rPr>
          <w:lang w:val="fo-FO"/>
        </w:rPr>
        <w:t>hv</w:t>
      </w:r>
      <w:r w:rsidR="00B17F23" w:rsidRPr="006A155F">
        <w:rPr>
          <w:lang w:val="fo-FO"/>
        </w:rPr>
        <w:t>ørja</w:t>
      </w:r>
      <w:r w:rsidR="00DA4B6B" w:rsidRPr="006A155F">
        <w:rPr>
          <w:lang w:val="fo-FO"/>
        </w:rPr>
        <w:t xml:space="preserve"> ávirkan verkætlan</w:t>
      </w:r>
      <w:r w:rsidR="00442A8A" w:rsidRPr="006A155F">
        <w:rPr>
          <w:lang w:val="fo-FO"/>
        </w:rPr>
        <w:t>in</w:t>
      </w:r>
      <w:r w:rsidR="00DA4B6B" w:rsidRPr="006A155F">
        <w:rPr>
          <w:lang w:val="fo-FO"/>
        </w:rPr>
        <w:t xml:space="preserve"> hevði</w:t>
      </w:r>
      <w:r w:rsidR="00B30E3B" w:rsidRPr="006A155F">
        <w:rPr>
          <w:lang w:val="fo-FO"/>
        </w:rPr>
        <w:t>. Upplýs</w:t>
      </w:r>
      <w:r w:rsidR="00DA4B6B" w:rsidRPr="006A155F">
        <w:rPr>
          <w:lang w:val="fo-FO"/>
        </w:rPr>
        <w:t xml:space="preserve"> úrslitini av verkætlanini sum heild. Hug</w:t>
      </w:r>
      <w:r w:rsidR="00B17F23" w:rsidRPr="006A155F">
        <w:rPr>
          <w:lang w:val="fo-FO"/>
        </w:rPr>
        <w:t>leið</w:t>
      </w:r>
      <w:r w:rsidR="00DA4B6B" w:rsidRPr="006A155F">
        <w:rPr>
          <w:lang w:val="fo-FO"/>
        </w:rPr>
        <w:t xml:space="preserve"> eitt nú um</w:t>
      </w:r>
      <w:r w:rsidR="00B17F23" w:rsidRPr="006A155F">
        <w:rPr>
          <w:lang w:val="fo-FO"/>
        </w:rPr>
        <w:t>,</w:t>
      </w:r>
      <w:r w:rsidR="00DA4B6B" w:rsidRPr="006A155F">
        <w:rPr>
          <w:lang w:val="fo-FO"/>
        </w:rPr>
        <w:t xml:space="preserve"> hv</w:t>
      </w:r>
      <w:r w:rsidR="00B17F23" w:rsidRPr="006A155F">
        <w:rPr>
          <w:lang w:val="fo-FO"/>
        </w:rPr>
        <w:t>ørja</w:t>
      </w:r>
      <w:r w:rsidR="00DA4B6B" w:rsidRPr="006A155F">
        <w:rPr>
          <w:lang w:val="fo-FO"/>
        </w:rPr>
        <w:t xml:space="preserve"> ávirkan verkætlan</w:t>
      </w:r>
      <w:r w:rsidR="00B17F23" w:rsidRPr="006A155F">
        <w:rPr>
          <w:lang w:val="fo-FO"/>
        </w:rPr>
        <w:t>in</w:t>
      </w:r>
      <w:r w:rsidR="00DA4B6B" w:rsidRPr="006A155F">
        <w:rPr>
          <w:lang w:val="fo-FO"/>
        </w:rPr>
        <w:t xml:space="preserve"> hevði á lokala samfelagið ella ein</w:t>
      </w:r>
      <w:r w:rsidR="002C2E4A">
        <w:rPr>
          <w:lang w:val="fo-FO"/>
        </w:rPr>
        <w:softHyphen/>
      </w:r>
      <w:r w:rsidR="00DA4B6B" w:rsidRPr="006A155F">
        <w:rPr>
          <w:lang w:val="fo-FO"/>
        </w:rPr>
        <w:t xml:space="preserve">staklingar/móttakarar av verkætlanini. </w:t>
      </w:r>
      <w:r w:rsidR="00B30E3B" w:rsidRPr="006A155F">
        <w:rPr>
          <w:lang w:val="fo-FO"/>
        </w:rPr>
        <w:t>Greið</w:t>
      </w:r>
      <w:r w:rsidRPr="006A155F">
        <w:rPr>
          <w:lang w:val="fo-FO"/>
        </w:rPr>
        <w:t xml:space="preserve"> eisini</w:t>
      </w:r>
      <w:r w:rsidR="00B30E3B" w:rsidRPr="006A155F">
        <w:rPr>
          <w:lang w:val="fo-FO"/>
        </w:rPr>
        <w:t xml:space="preserve"> frá</w:t>
      </w:r>
      <w:r w:rsidRPr="006A155F">
        <w:rPr>
          <w:lang w:val="fo-FO"/>
        </w:rPr>
        <w:t>, hvussu lærdómar frá hesi verkætlan kunnu nýtast í verkætlanum fram</w:t>
      </w:r>
      <w:r w:rsidR="00442A8A" w:rsidRPr="006A155F">
        <w:rPr>
          <w:lang w:val="fo-FO"/>
        </w:rPr>
        <w:t>eftir</w:t>
      </w:r>
      <w:r w:rsidRPr="006A155F">
        <w:rPr>
          <w:lang w:val="fo-FO"/>
        </w:rPr>
        <w:t xml:space="preserve">. </w:t>
      </w: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3276" w:rsidRPr="006A155F" w14:paraId="5B3445AE" w14:textId="77777777" w:rsidTr="002C2E4A">
        <w:tc>
          <w:tcPr>
            <w:tcW w:w="9066" w:type="dxa"/>
          </w:tcPr>
          <w:p w14:paraId="1EEC2D23" w14:textId="77777777" w:rsidR="00D23276" w:rsidRPr="006A155F" w:rsidRDefault="00D23276" w:rsidP="002C2E4A">
            <w:pPr>
              <w:pStyle w:val="NormalWeb"/>
              <w:spacing w:before="0" w:beforeAutospacing="0" w:after="240" w:afterAutospacing="0"/>
              <w:ind w:left="567"/>
              <w:jc w:val="both"/>
              <w:rPr>
                <w:lang w:val="fo-FO"/>
              </w:rPr>
            </w:pPr>
          </w:p>
          <w:p w14:paraId="135FBF22" w14:textId="658C6962" w:rsidR="00D23276" w:rsidRPr="002C2E4A" w:rsidRDefault="00D23276" w:rsidP="002C2E4A">
            <w:pPr>
              <w:pStyle w:val="NormalWeb"/>
              <w:spacing w:before="0" w:beforeAutospacing="0" w:after="240" w:afterAutospacing="0"/>
              <w:jc w:val="both"/>
              <w:rPr>
                <w:lang w:val="fo-FO"/>
              </w:rPr>
            </w:pPr>
          </w:p>
        </w:tc>
      </w:tr>
    </w:tbl>
    <w:p w14:paraId="179F76AD" w14:textId="77777777" w:rsidR="0014639A" w:rsidRPr="006A155F" w:rsidRDefault="0014639A" w:rsidP="006A155F">
      <w:pPr>
        <w:pStyle w:val="NormalWeb"/>
        <w:spacing w:before="0" w:beforeAutospacing="0" w:after="120" w:afterAutospacing="0"/>
        <w:jc w:val="both"/>
        <w:rPr>
          <w:lang w:val="fo-FO"/>
        </w:rPr>
      </w:pPr>
    </w:p>
    <w:p w14:paraId="6E52A6D1" w14:textId="3137E889" w:rsidR="00FF5C3A" w:rsidRPr="006A155F" w:rsidRDefault="00F42EA1" w:rsidP="002C2E4A">
      <w:pPr>
        <w:pStyle w:val="NormalWeb"/>
        <w:numPr>
          <w:ilvl w:val="0"/>
          <w:numId w:val="19"/>
        </w:numPr>
        <w:spacing w:before="0" w:beforeAutospacing="0" w:after="120" w:afterAutospacing="0"/>
        <w:ind w:left="993"/>
        <w:jc w:val="both"/>
        <w:rPr>
          <w:b/>
          <w:bCs/>
          <w:lang w:val="fo-FO"/>
        </w:rPr>
      </w:pPr>
      <w:r w:rsidRPr="006A155F">
        <w:rPr>
          <w:b/>
          <w:bCs/>
          <w:lang w:val="fo-FO"/>
        </w:rPr>
        <w:t>SAMSKIFTI VIÐ SAMSTARVSFELAG</w:t>
      </w:r>
      <w:r w:rsidR="00FC1ED3" w:rsidRPr="006A155F">
        <w:rPr>
          <w:b/>
          <w:bCs/>
          <w:lang w:val="fo-FO"/>
        </w:rPr>
        <w:t>AR</w:t>
      </w:r>
    </w:p>
    <w:p w14:paraId="45D2632F" w14:textId="773C8382" w:rsidR="00DA4B6B" w:rsidRPr="006A155F" w:rsidRDefault="00DA4B6B" w:rsidP="002C2E4A">
      <w:pPr>
        <w:pStyle w:val="NormalWeb"/>
        <w:spacing w:before="0" w:beforeAutospacing="0" w:after="120" w:afterAutospacing="0"/>
        <w:ind w:left="709"/>
        <w:jc w:val="both"/>
        <w:rPr>
          <w:b/>
          <w:bCs/>
          <w:lang w:val="fo-FO"/>
        </w:rPr>
      </w:pPr>
      <w:r w:rsidRPr="006A155F">
        <w:rPr>
          <w:lang w:val="fo-FO"/>
        </w:rPr>
        <w:t>Upplýs</w:t>
      </w:r>
      <w:r w:rsidR="00B30E3B" w:rsidRPr="006A155F">
        <w:rPr>
          <w:lang w:val="fo-FO"/>
        </w:rPr>
        <w:t>,</w:t>
      </w:r>
      <w:r w:rsidRPr="006A155F">
        <w:rPr>
          <w:lang w:val="fo-FO"/>
        </w:rPr>
        <w:t xml:space="preserve"> hvussu samstarv</w:t>
      </w:r>
      <w:r w:rsidR="00B17F23" w:rsidRPr="006A155F">
        <w:rPr>
          <w:lang w:val="fo-FO"/>
        </w:rPr>
        <w:t>að</w:t>
      </w:r>
      <w:r w:rsidRPr="006A155F">
        <w:rPr>
          <w:lang w:val="fo-FO"/>
        </w:rPr>
        <w:t xml:space="preserve"> og samskift var</w:t>
      </w:r>
      <w:r w:rsidR="00B17F23" w:rsidRPr="006A155F">
        <w:rPr>
          <w:lang w:val="fo-FO"/>
        </w:rPr>
        <w:t>ð</w:t>
      </w:r>
      <w:r w:rsidRPr="006A155F">
        <w:rPr>
          <w:lang w:val="fo-FO"/>
        </w:rPr>
        <w:t xml:space="preserve"> </w:t>
      </w:r>
      <w:r w:rsidR="00266358" w:rsidRPr="006A155F">
        <w:rPr>
          <w:lang w:val="fo-FO"/>
        </w:rPr>
        <w:t>við</w:t>
      </w:r>
      <w:r w:rsidRPr="006A155F">
        <w:rPr>
          <w:lang w:val="fo-FO"/>
        </w:rPr>
        <w:t xml:space="preserve"> allar samstarvspartar. Hvussu </w:t>
      </w:r>
      <w:r w:rsidR="00B17F23" w:rsidRPr="006A155F">
        <w:rPr>
          <w:lang w:val="fo-FO"/>
        </w:rPr>
        <w:t>var</w:t>
      </w:r>
      <w:r w:rsidRPr="006A155F">
        <w:rPr>
          <w:lang w:val="fo-FO"/>
        </w:rPr>
        <w:t xml:space="preserve"> samskift</w:t>
      </w:r>
      <w:r w:rsidR="00230439" w:rsidRPr="006A155F">
        <w:rPr>
          <w:lang w:val="fo-FO"/>
        </w:rPr>
        <w:t>ið</w:t>
      </w:r>
      <w:r w:rsidRPr="006A155F">
        <w:rPr>
          <w:lang w:val="fo-FO"/>
        </w:rPr>
        <w:t xml:space="preserve"> millum tað føroyska toymi</w:t>
      </w:r>
      <w:r w:rsidR="00B17F23" w:rsidRPr="006A155F">
        <w:rPr>
          <w:lang w:val="fo-FO"/>
        </w:rPr>
        <w:t>ð</w:t>
      </w:r>
      <w:r w:rsidRPr="006A155F">
        <w:rPr>
          <w:lang w:val="fo-FO"/>
        </w:rPr>
        <w:t xml:space="preserve"> og verksetanartoymi</w:t>
      </w:r>
      <w:r w:rsidR="00B17F23" w:rsidRPr="006A155F">
        <w:rPr>
          <w:lang w:val="fo-FO"/>
        </w:rPr>
        <w:t>ð</w:t>
      </w:r>
      <w:r w:rsidRPr="006A155F">
        <w:rPr>
          <w:lang w:val="fo-FO"/>
        </w:rPr>
        <w:t xml:space="preserve"> á staðnum? Hugsa eitt nú um tal av fundum</w:t>
      </w:r>
      <w:r w:rsidR="00230439" w:rsidRPr="006A155F">
        <w:rPr>
          <w:lang w:val="fo-FO"/>
        </w:rPr>
        <w:t>;</w:t>
      </w:r>
      <w:r w:rsidRPr="006A155F">
        <w:rPr>
          <w:lang w:val="fo-FO"/>
        </w:rPr>
        <w:t xml:space="preserve"> høvdu tit</w:t>
      </w:r>
      <w:r w:rsidR="00B17F23" w:rsidRPr="006A155F">
        <w:rPr>
          <w:lang w:val="fo-FO"/>
        </w:rPr>
        <w:t xml:space="preserve"> fastan</w:t>
      </w:r>
      <w:r w:rsidRPr="006A155F">
        <w:rPr>
          <w:lang w:val="fo-FO"/>
        </w:rPr>
        <w:t xml:space="preserve"> vikufund ella fund eftir hvørt virksemi? Var nøkur vitjan á verkætlanarstaðnum frá </w:t>
      </w:r>
      <w:r w:rsidR="0085101D" w:rsidRPr="006A155F">
        <w:rPr>
          <w:lang w:val="fo-FO"/>
        </w:rPr>
        <w:t>sam</w:t>
      </w:r>
      <w:r w:rsidR="002C2E4A">
        <w:rPr>
          <w:lang w:val="fo-FO"/>
        </w:rPr>
        <w:softHyphen/>
      </w:r>
      <w:r w:rsidR="0085101D" w:rsidRPr="006A155F">
        <w:rPr>
          <w:lang w:val="fo-FO"/>
        </w:rPr>
        <w:t>starvsfel</w:t>
      </w:r>
      <w:r w:rsidR="00B17F23" w:rsidRPr="006A155F">
        <w:rPr>
          <w:lang w:val="fo-FO"/>
        </w:rPr>
        <w:t>ø</w:t>
      </w:r>
      <w:r w:rsidR="0085101D" w:rsidRPr="006A155F">
        <w:rPr>
          <w:lang w:val="fo-FO"/>
        </w:rPr>
        <w:t>gum</w:t>
      </w:r>
      <w:r w:rsidRPr="006A155F">
        <w:rPr>
          <w:lang w:val="fo-FO"/>
        </w:rPr>
        <w:t xml:space="preserve"> </w:t>
      </w:r>
      <w:r w:rsidR="0085101D" w:rsidRPr="006A155F">
        <w:rPr>
          <w:lang w:val="fo-FO"/>
        </w:rPr>
        <w:t>uttanífrá</w:t>
      </w:r>
      <w:r w:rsidRPr="006A155F">
        <w:rPr>
          <w:lang w:val="fo-FO"/>
        </w:rPr>
        <w:t>? Um so, hví var vitjanin neyðug</w:t>
      </w:r>
      <w:r w:rsidR="0085101D" w:rsidRPr="006A155F">
        <w:rPr>
          <w:lang w:val="fo-FO"/>
        </w:rPr>
        <w:t>?</w:t>
      </w:r>
    </w:p>
    <w:tbl>
      <w:tblPr>
        <w:tblStyle w:val="Tabel-Gitter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42EA1" w:rsidRPr="006A155F" w14:paraId="71721339" w14:textId="77777777" w:rsidTr="002C2E4A">
        <w:trPr>
          <w:trHeight w:val="1862"/>
        </w:trPr>
        <w:tc>
          <w:tcPr>
            <w:tcW w:w="9214" w:type="dxa"/>
          </w:tcPr>
          <w:p w14:paraId="2B3D805C" w14:textId="5BF423EF" w:rsidR="00F42EA1" w:rsidRPr="006A155F" w:rsidRDefault="00F42EA1" w:rsidP="002C2E4A">
            <w:pPr>
              <w:pStyle w:val="NormalWeb"/>
              <w:spacing w:before="0" w:beforeAutospacing="0" w:after="120" w:afterAutospacing="0"/>
              <w:ind w:left="567"/>
              <w:jc w:val="both"/>
              <w:rPr>
                <w:lang w:val="fo-FO"/>
              </w:rPr>
            </w:pPr>
          </w:p>
        </w:tc>
      </w:tr>
    </w:tbl>
    <w:p w14:paraId="17F2F7E0" w14:textId="77777777" w:rsidR="00F42EA1" w:rsidRPr="006A155F" w:rsidRDefault="00F42EA1" w:rsidP="002C2E4A">
      <w:pPr>
        <w:pStyle w:val="NormalWeb"/>
        <w:spacing w:before="0" w:beforeAutospacing="0" w:after="240" w:afterAutospacing="0"/>
        <w:ind w:left="567"/>
        <w:jc w:val="both"/>
        <w:rPr>
          <w:b/>
          <w:bCs/>
          <w:lang w:val="fo-FO"/>
        </w:rPr>
      </w:pPr>
    </w:p>
    <w:p w14:paraId="4B2B066F" w14:textId="453E590A" w:rsidR="00FF5C3A" w:rsidRPr="006A155F" w:rsidRDefault="00F42EA1" w:rsidP="002C2E4A">
      <w:pPr>
        <w:pStyle w:val="NormalWeb"/>
        <w:numPr>
          <w:ilvl w:val="0"/>
          <w:numId w:val="19"/>
        </w:numPr>
        <w:spacing w:before="0" w:beforeAutospacing="0" w:after="240" w:afterAutospacing="0"/>
        <w:ind w:left="993"/>
        <w:jc w:val="both"/>
        <w:rPr>
          <w:b/>
          <w:bCs/>
          <w:lang w:val="fo-FO"/>
        </w:rPr>
      </w:pPr>
      <w:r w:rsidRPr="006A155F">
        <w:rPr>
          <w:b/>
          <w:bCs/>
          <w:lang w:val="fo-FO"/>
        </w:rPr>
        <w:t>BURÐARDYG</w:t>
      </w:r>
      <w:r w:rsidR="00B30E3B" w:rsidRPr="006A155F">
        <w:rPr>
          <w:b/>
          <w:bCs/>
          <w:lang w:val="fo-FO"/>
        </w:rPr>
        <w:t>D</w:t>
      </w:r>
    </w:p>
    <w:p w14:paraId="69C21C45" w14:textId="437B7A5E" w:rsidR="00AB1D97" w:rsidRPr="006A155F" w:rsidRDefault="00AB1D97" w:rsidP="002C2E4A">
      <w:pPr>
        <w:pStyle w:val="NormalWeb"/>
        <w:spacing w:before="0" w:beforeAutospacing="0" w:after="240" w:afterAutospacing="0"/>
        <w:ind w:left="709"/>
        <w:jc w:val="both"/>
        <w:rPr>
          <w:b/>
          <w:bCs/>
          <w:lang w:val="fo-FO"/>
        </w:rPr>
      </w:pPr>
      <w:r w:rsidRPr="006A155F">
        <w:rPr>
          <w:lang w:val="fo-FO"/>
        </w:rPr>
        <w:t>Upplýs</w:t>
      </w:r>
      <w:r w:rsidR="00B30E3B" w:rsidRPr="006A155F">
        <w:rPr>
          <w:lang w:val="fo-FO"/>
        </w:rPr>
        <w:t>,</w:t>
      </w:r>
      <w:r w:rsidRPr="006A155F">
        <w:rPr>
          <w:lang w:val="fo-FO"/>
        </w:rPr>
        <w:t xml:space="preserve"> hvat varð gjørt fyri at </w:t>
      </w:r>
      <w:r w:rsidR="008555E0" w:rsidRPr="006A155F">
        <w:rPr>
          <w:lang w:val="fo-FO"/>
        </w:rPr>
        <w:t>tryggja, at verkætlanin er burðardygg, t.</w:t>
      </w:r>
      <w:r w:rsidR="00442A8A" w:rsidRPr="006A155F">
        <w:rPr>
          <w:lang w:val="fo-FO"/>
        </w:rPr>
        <w:t>e</w:t>
      </w:r>
      <w:r w:rsidR="008555E0" w:rsidRPr="006A155F">
        <w:rPr>
          <w:lang w:val="fo-FO"/>
        </w:rPr>
        <w:t>. at jaliga broytingin er varandi eftir verkætlanarlok.</w:t>
      </w:r>
      <w:r w:rsidRPr="006A155F">
        <w:rPr>
          <w:lang w:val="fo-FO"/>
        </w:rPr>
        <w:t xml:space="preserve"> Hvussu var</w:t>
      </w:r>
      <w:r w:rsidR="00230439" w:rsidRPr="006A155F">
        <w:rPr>
          <w:lang w:val="fo-FO"/>
        </w:rPr>
        <w:t>ð</w:t>
      </w:r>
      <w:r w:rsidRPr="006A155F">
        <w:rPr>
          <w:lang w:val="fo-FO"/>
        </w:rPr>
        <w:t xml:space="preserve"> verkætlanin kjølfest</w:t>
      </w:r>
      <w:r w:rsidR="008555E0" w:rsidRPr="006A155F">
        <w:rPr>
          <w:lang w:val="fo-FO"/>
        </w:rPr>
        <w:t xml:space="preserve"> í økinum/samfelagnum</w:t>
      </w:r>
      <w:r w:rsidR="00FC1ED3" w:rsidRPr="006A155F">
        <w:rPr>
          <w:lang w:val="fo-FO"/>
        </w:rPr>
        <w:t>?</w:t>
      </w:r>
      <w:r w:rsidRPr="006A155F">
        <w:rPr>
          <w:lang w:val="fo-FO"/>
        </w:rPr>
        <w:t xml:space="preserve"> </w:t>
      </w:r>
      <w:r w:rsidR="00FC1ED3" w:rsidRPr="006A155F">
        <w:rPr>
          <w:lang w:val="fo-FO"/>
        </w:rPr>
        <w:t>V</w:t>
      </w:r>
      <w:r w:rsidR="008555E0" w:rsidRPr="006A155F">
        <w:rPr>
          <w:lang w:val="fo-FO"/>
        </w:rPr>
        <w:t>arð frálæra givin</w:t>
      </w:r>
      <w:r w:rsidRPr="006A155F">
        <w:rPr>
          <w:lang w:val="fo-FO"/>
        </w:rPr>
        <w:t xml:space="preserve"> lokalu samstarvsfel</w:t>
      </w:r>
      <w:r w:rsidR="008555E0" w:rsidRPr="006A155F">
        <w:rPr>
          <w:lang w:val="fo-FO"/>
        </w:rPr>
        <w:t>øgunum til tess at tryggja varandi virknað</w:t>
      </w:r>
      <w:r w:rsidRPr="006A155F">
        <w:rPr>
          <w:lang w:val="fo-FO"/>
        </w:rPr>
        <w:t>? Hvussu var</w:t>
      </w:r>
      <w:r w:rsidR="00FC1ED3" w:rsidRPr="006A155F">
        <w:rPr>
          <w:lang w:val="fo-FO"/>
        </w:rPr>
        <w:t>ð</w:t>
      </w:r>
      <w:r w:rsidRPr="006A155F">
        <w:rPr>
          <w:lang w:val="fo-FO"/>
        </w:rPr>
        <w:t xml:space="preserve"> verkætlanin </w:t>
      </w:r>
      <w:r w:rsidR="00B30E3B" w:rsidRPr="006A155F">
        <w:rPr>
          <w:lang w:val="fo-FO"/>
        </w:rPr>
        <w:t>latin</w:t>
      </w:r>
      <w:r w:rsidRPr="006A155F">
        <w:rPr>
          <w:lang w:val="fo-FO"/>
        </w:rPr>
        <w:t xml:space="preserve"> (hand-over) lokala samfelag</w:t>
      </w:r>
      <w:r w:rsidR="00821CAF" w:rsidRPr="006A155F">
        <w:rPr>
          <w:lang w:val="fo-FO"/>
        </w:rPr>
        <w:t>num</w:t>
      </w:r>
      <w:r w:rsidR="008555E0" w:rsidRPr="006A155F">
        <w:rPr>
          <w:lang w:val="fo-FO"/>
        </w:rPr>
        <w:t xml:space="preserve"> við verkætlanarlok</w:t>
      </w:r>
      <w:r w:rsidRPr="006A155F">
        <w:rPr>
          <w:lang w:val="fo-FO"/>
        </w:rPr>
        <w:t>? Hv</w:t>
      </w:r>
      <w:r w:rsidR="00821CAF" w:rsidRPr="006A155F">
        <w:rPr>
          <w:lang w:val="fo-FO"/>
        </w:rPr>
        <w:t>ussu varð mett um, hvør ávirkanin var á lokala samfelagið</w:t>
      </w:r>
      <w:r w:rsidR="00442A8A" w:rsidRPr="006A155F">
        <w:rPr>
          <w:lang w:val="fo-FO"/>
        </w:rPr>
        <w:t>?</w:t>
      </w:r>
    </w:p>
    <w:tbl>
      <w:tblPr>
        <w:tblStyle w:val="Tabel-Gitter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9F6B12" w:rsidRPr="006A155F" w14:paraId="1018A7C2" w14:textId="77777777" w:rsidTr="002C2E4A">
        <w:tc>
          <w:tcPr>
            <w:tcW w:w="9214" w:type="dxa"/>
          </w:tcPr>
          <w:p w14:paraId="18FBBAD0" w14:textId="77777777" w:rsidR="00266358" w:rsidRPr="006A155F" w:rsidRDefault="00266358" w:rsidP="002C2E4A">
            <w:pPr>
              <w:pStyle w:val="NormalWeb"/>
              <w:spacing w:before="0" w:beforeAutospacing="0" w:after="240" w:afterAutospacing="0"/>
              <w:ind w:left="567"/>
              <w:jc w:val="both"/>
              <w:rPr>
                <w:lang w:val="fo-FO"/>
              </w:rPr>
            </w:pPr>
          </w:p>
          <w:p w14:paraId="37E2DF48" w14:textId="77777777" w:rsidR="00AB1D97" w:rsidRPr="006A155F" w:rsidRDefault="00AB1D97" w:rsidP="002C2E4A">
            <w:pPr>
              <w:pStyle w:val="NormalWeb"/>
              <w:spacing w:before="0" w:beforeAutospacing="0" w:after="240" w:afterAutospacing="0"/>
              <w:ind w:left="567"/>
              <w:jc w:val="both"/>
              <w:rPr>
                <w:lang w:val="fo-FO"/>
              </w:rPr>
            </w:pPr>
          </w:p>
          <w:p w14:paraId="3FA6D3B9" w14:textId="6B5BB2AF" w:rsidR="00AB1D97" w:rsidRPr="006A155F" w:rsidRDefault="00AB1D97" w:rsidP="002C2E4A">
            <w:pPr>
              <w:pStyle w:val="NormalWeb"/>
              <w:spacing w:before="0" w:beforeAutospacing="0" w:after="240" w:afterAutospacing="0"/>
              <w:ind w:left="567"/>
              <w:jc w:val="both"/>
              <w:rPr>
                <w:i/>
                <w:iCs/>
                <w:lang w:val="fo-FO"/>
              </w:rPr>
            </w:pPr>
          </w:p>
        </w:tc>
      </w:tr>
    </w:tbl>
    <w:p w14:paraId="1CEBAE39" w14:textId="77777777" w:rsidR="00F42EA1" w:rsidRPr="006A155F" w:rsidRDefault="00F42EA1" w:rsidP="002C2E4A">
      <w:pPr>
        <w:pStyle w:val="NormalWeb"/>
        <w:spacing w:before="0" w:beforeAutospacing="0" w:after="240" w:afterAutospacing="0"/>
        <w:ind w:left="567"/>
        <w:jc w:val="both"/>
        <w:rPr>
          <w:lang w:val="fo-FO"/>
        </w:rPr>
      </w:pPr>
    </w:p>
    <w:p w14:paraId="7F8CAC7A" w14:textId="77777777" w:rsidR="00821CAF" w:rsidRPr="006A155F" w:rsidRDefault="00F42EA1" w:rsidP="002C2E4A">
      <w:pPr>
        <w:pStyle w:val="Listeafsnit"/>
        <w:numPr>
          <w:ilvl w:val="0"/>
          <w:numId w:val="19"/>
        </w:numPr>
        <w:spacing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fo-FO" w:eastAsia="zh-CN"/>
        </w:rPr>
      </w:pPr>
      <w:r w:rsidRPr="006A155F">
        <w:rPr>
          <w:rFonts w:ascii="Times New Roman" w:hAnsi="Times New Roman" w:cs="Times New Roman"/>
          <w:b/>
          <w:bCs/>
          <w:sz w:val="24"/>
          <w:szCs w:val="24"/>
          <w:lang w:val="fo-FO" w:eastAsia="zh-CN"/>
        </w:rPr>
        <w:t>ANNAÐ</w:t>
      </w:r>
    </w:p>
    <w:p w14:paraId="2674655E" w14:textId="731248BA" w:rsidR="00266358" w:rsidRPr="006A155F" w:rsidRDefault="00266358" w:rsidP="002C2E4A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fo-FO" w:eastAsia="zh-CN"/>
        </w:rPr>
      </w:pPr>
      <w:r w:rsidRPr="006A155F">
        <w:rPr>
          <w:rFonts w:ascii="Times New Roman" w:hAnsi="Times New Roman" w:cs="Times New Roman"/>
          <w:sz w:val="24"/>
          <w:szCs w:val="24"/>
          <w:lang w:val="fo-FO" w:eastAsia="zh-CN"/>
        </w:rPr>
        <w:t>Upplýs aðrar viðkomandi upplýsingar. Hetta kann vera eitt nú miðlaumrøður, fundarfrágreiðingar, útgivi</w:t>
      </w:r>
      <w:r w:rsidR="00FC1ED3" w:rsidRPr="006A155F">
        <w:rPr>
          <w:rFonts w:ascii="Times New Roman" w:hAnsi="Times New Roman" w:cs="Times New Roman"/>
          <w:sz w:val="24"/>
          <w:szCs w:val="24"/>
          <w:lang w:val="fo-FO" w:eastAsia="zh-CN"/>
        </w:rPr>
        <w:t>n</w:t>
      </w:r>
      <w:r w:rsidRPr="006A155F">
        <w:rPr>
          <w:rFonts w:ascii="Times New Roman" w:hAnsi="Times New Roman" w:cs="Times New Roman"/>
          <w:sz w:val="24"/>
          <w:szCs w:val="24"/>
          <w:lang w:val="fo-FO" w:eastAsia="zh-CN"/>
        </w:rPr>
        <w:t xml:space="preserve"> verk, heimasíður</w:t>
      </w:r>
      <w:r w:rsidR="0085101D" w:rsidRPr="006A155F">
        <w:rPr>
          <w:rFonts w:ascii="Times New Roman" w:hAnsi="Times New Roman" w:cs="Times New Roman"/>
          <w:sz w:val="24"/>
          <w:szCs w:val="24"/>
          <w:lang w:val="fo-FO" w:eastAsia="zh-CN"/>
        </w:rPr>
        <w:t xml:space="preserve"> </w:t>
      </w:r>
      <w:r w:rsidRPr="006A155F">
        <w:rPr>
          <w:rFonts w:ascii="Times New Roman" w:hAnsi="Times New Roman" w:cs="Times New Roman"/>
          <w:sz w:val="24"/>
          <w:szCs w:val="24"/>
          <w:lang w:val="fo-FO" w:eastAsia="zh-CN"/>
        </w:rPr>
        <w:t>o.</w:t>
      </w:r>
      <w:r w:rsidR="00442A8A" w:rsidRPr="006A155F">
        <w:rPr>
          <w:rFonts w:ascii="Times New Roman" w:hAnsi="Times New Roman" w:cs="Times New Roman"/>
          <w:sz w:val="24"/>
          <w:szCs w:val="24"/>
          <w:lang w:val="fo-FO" w:eastAsia="zh-CN"/>
        </w:rPr>
        <w:t>tí</w:t>
      </w:r>
      <w:r w:rsidRPr="006A155F">
        <w:rPr>
          <w:rFonts w:ascii="Times New Roman" w:hAnsi="Times New Roman" w:cs="Times New Roman"/>
          <w:sz w:val="24"/>
          <w:szCs w:val="24"/>
          <w:lang w:val="fo-FO" w:eastAsia="zh-CN"/>
        </w:rPr>
        <w:t>l</w:t>
      </w:r>
      <w:r w:rsidR="00FC1ED3" w:rsidRPr="006A155F">
        <w:rPr>
          <w:rFonts w:ascii="Times New Roman" w:hAnsi="Times New Roman" w:cs="Times New Roman"/>
          <w:sz w:val="24"/>
          <w:szCs w:val="24"/>
          <w:lang w:val="fo-FO" w:eastAsia="zh-CN"/>
        </w:rPr>
        <w:t>.</w:t>
      </w:r>
    </w:p>
    <w:tbl>
      <w:tblPr>
        <w:tblStyle w:val="Tabel-Gitter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42EA1" w:rsidRPr="006A155F" w14:paraId="1F12C348" w14:textId="77777777" w:rsidTr="002C2E4A">
        <w:tc>
          <w:tcPr>
            <w:tcW w:w="9214" w:type="dxa"/>
          </w:tcPr>
          <w:p w14:paraId="2C71D693" w14:textId="702D031B" w:rsidR="00F42EA1" w:rsidRPr="006A155F" w:rsidRDefault="00F42EA1" w:rsidP="002C2E4A">
            <w:pPr>
              <w:ind w:left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o-FO" w:eastAsia="zh-CN"/>
              </w:rPr>
            </w:pPr>
          </w:p>
          <w:p w14:paraId="09DD0B90" w14:textId="77777777" w:rsidR="00266358" w:rsidRPr="006A155F" w:rsidRDefault="00266358" w:rsidP="002C2E4A">
            <w:pPr>
              <w:ind w:left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o-FO" w:eastAsia="zh-CN"/>
              </w:rPr>
            </w:pPr>
          </w:p>
          <w:p w14:paraId="4360259A" w14:textId="1A22875E" w:rsidR="00F42EA1" w:rsidRPr="006A155F" w:rsidRDefault="00F42EA1" w:rsidP="002C2E4A">
            <w:pPr>
              <w:ind w:left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o-FO"/>
              </w:rPr>
            </w:pPr>
          </w:p>
          <w:p w14:paraId="3A02F8E2" w14:textId="1477E374" w:rsidR="00F42EA1" w:rsidRPr="006A155F" w:rsidRDefault="00F42EA1" w:rsidP="002C2E4A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fo-FO" w:eastAsia="zh-CN"/>
              </w:rPr>
            </w:pPr>
          </w:p>
        </w:tc>
      </w:tr>
    </w:tbl>
    <w:p w14:paraId="7D9DB42A" w14:textId="4F7CEBD5" w:rsidR="00A55A93" w:rsidRPr="006A155F" w:rsidRDefault="00A55A93" w:rsidP="002C2E4A">
      <w:pPr>
        <w:pStyle w:val="NormalWeb"/>
        <w:spacing w:before="0" w:beforeAutospacing="0" w:after="240" w:afterAutospacing="0"/>
        <w:ind w:left="567"/>
        <w:jc w:val="both"/>
        <w:rPr>
          <w:lang w:val="fo-FO"/>
        </w:rPr>
      </w:pPr>
    </w:p>
    <w:p w14:paraId="31CECB07" w14:textId="1F7D0CF2" w:rsidR="00821CAF" w:rsidRPr="006A155F" w:rsidRDefault="00F42EA1" w:rsidP="002C2E4A">
      <w:pPr>
        <w:pStyle w:val="NormalWeb"/>
        <w:spacing w:before="0" w:beforeAutospacing="0" w:after="240" w:afterAutospacing="0"/>
        <w:ind w:left="567"/>
        <w:jc w:val="both"/>
        <w:rPr>
          <w:b/>
          <w:bCs/>
          <w:lang w:val="fo-FO"/>
        </w:rPr>
      </w:pPr>
      <w:r w:rsidRPr="006A155F">
        <w:rPr>
          <w:b/>
          <w:bCs/>
          <w:lang w:val="fo-FO"/>
        </w:rPr>
        <w:t>VINALIGA VIÐFEST MYNDIR FRÁ VERKÆTLANINI</w:t>
      </w:r>
      <w:r w:rsidR="00821CAF" w:rsidRPr="006A155F">
        <w:rPr>
          <w:b/>
          <w:bCs/>
          <w:lang w:val="fo-FO"/>
        </w:rPr>
        <w:t xml:space="preserve"> </w:t>
      </w:r>
    </w:p>
    <w:p w14:paraId="28DC4EBA" w14:textId="72E0792A" w:rsidR="005F466E" w:rsidRPr="002C2E4A" w:rsidRDefault="006A155F" w:rsidP="002C2E4A">
      <w:pPr>
        <w:pStyle w:val="NormalWeb"/>
        <w:spacing w:before="0" w:beforeAutospacing="0" w:after="240" w:afterAutospacing="0"/>
        <w:ind w:left="567"/>
        <w:jc w:val="both"/>
        <w:rPr>
          <w:lang w:val="fo-FO"/>
        </w:rPr>
      </w:pPr>
      <w:r>
        <w:rPr>
          <w:lang w:val="fo-FO"/>
        </w:rPr>
        <w:t>Løgmálaráðið</w:t>
      </w:r>
      <w:r w:rsidR="00821CAF" w:rsidRPr="006A155F">
        <w:rPr>
          <w:lang w:val="fo-FO"/>
        </w:rPr>
        <w:t xml:space="preserve"> tilskilar sær rætt at nýta myndirnar til ársfrágreiðingina og/ella á heimasíðu ráðsins.</w:t>
      </w:r>
      <w:bookmarkEnd w:id="0"/>
    </w:p>
    <w:sectPr w:rsidR="005F466E" w:rsidRPr="002C2E4A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637A" w14:textId="77777777" w:rsidR="00371F28" w:rsidRDefault="00371F28" w:rsidP="009D68B4">
      <w:pPr>
        <w:spacing w:after="0" w:line="240" w:lineRule="auto"/>
      </w:pPr>
      <w:r>
        <w:separator/>
      </w:r>
    </w:p>
  </w:endnote>
  <w:endnote w:type="continuationSeparator" w:id="0">
    <w:p w14:paraId="5AA6E549" w14:textId="77777777" w:rsidR="00371F28" w:rsidRDefault="00371F28" w:rsidP="009D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6DE9" w14:textId="52654056" w:rsidR="009D68B4" w:rsidRDefault="009D68B4">
    <w:pPr>
      <w:pStyle w:val="Sidefod"/>
    </w:pPr>
  </w:p>
  <w:p w14:paraId="11620208" w14:textId="77777777" w:rsidR="009D68B4" w:rsidRDefault="009D68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EA14" w14:textId="77777777" w:rsidR="00371F28" w:rsidRDefault="00371F28" w:rsidP="009D68B4">
      <w:pPr>
        <w:spacing w:after="0" w:line="240" w:lineRule="auto"/>
      </w:pPr>
      <w:r>
        <w:separator/>
      </w:r>
    </w:p>
  </w:footnote>
  <w:footnote w:type="continuationSeparator" w:id="0">
    <w:p w14:paraId="17459E17" w14:textId="77777777" w:rsidR="00371F28" w:rsidRDefault="00371F28" w:rsidP="009D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2AC"/>
    <w:multiLevelType w:val="hybridMultilevel"/>
    <w:tmpl w:val="58CCF6A2"/>
    <w:lvl w:ilvl="0" w:tplc="3B72F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2CA"/>
    <w:multiLevelType w:val="multilevel"/>
    <w:tmpl w:val="E65E3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ED7447"/>
    <w:multiLevelType w:val="multilevel"/>
    <w:tmpl w:val="BFB8A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19C00C48"/>
    <w:multiLevelType w:val="hybridMultilevel"/>
    <w:tmpl w:val="AC98D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color="FFD966" w:themeColor="accent4" w:themeTint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3664B"/>
    <w:multiLevelType w:val="multilevel"/>
    <w:tmpl w:val="48F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8D6C31"/>
    <w:multiLevelType w:val="hybridMultilevel"/>
    <w:tmpl w:val="ABC899C8"/>
    <w:lvl w:ilvl="0" w:tplc="7476717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72AE550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57020"/>
    <w:multiLevelType w:val="hybridMultilevel"/>
    <w:tmpl w:val="94C4CAE2"/>
    <w:lvl w:ilvl="0" w:tplc="A4FA95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FFD966" w:themeColor="accent4" w:themeTint="99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A0717"/>
    <w:multiLevelType w:val="hybridMultilevel"/>
    <w:tmpl w:val="F87E9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C64"/>
    <w:multiLevelType w:val="hybridMultilevel"/>
    <w:tmpl w:val="4538E9E4"/>
    <w:lvl w:ilvl="0" w:tplc="360E05F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502"/>
    <w:multiLevelType w:val="hybridMultilevel"/>
    <w:tmpl w:val="7758DE08"/>
    <w:lvl w:ilvl="0" w:tplc="6A58352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5645A"/>
    <w:multiLevelType w:val="hybridMultilevel"/>
    <w:tmpl w:val="36AA9AB6"/>
    <w:lvl w:ilvl="0" w:tplc="5F1E8FB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F20DB"/>
    <w:multiLevelType w:val="hybridMultilevel"/>
    <w:tmpl w:val="F4F89844"/>
    <w:lvl w:ilvl="0" w:tplc="BEA8EA6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9C1"/>
    <w:multiLevelType w:val="hybridMultilevel"/>
    <w:tmpl w:val="27FC6174"/>
    <w:lvl w:ilvl="0" w:tplc="A4FA9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D966" w:themeColor="accent4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8624A"/>
    <w:multiLevelType w:val="hybridMultilevel"/>
    <w:tmpl w:val="6F768F46"/>
    <w:lvl w:ilvl="0" w:tplc="1936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59E0"/>
    <w:multiLevelType w:val="hybridMultilevel"/>
    <w:tmpl w:val="E5267060"/>
    <w:lvl w:ilvl="0" w:tplc="BB345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923FD"/>
    <w:multiLevelType w:val="hybridMultilevel"/>
    <w:tmpl w:val="A38E2ECA"/>
    <w:lvl w:ilvl="0" w:tplc="73AAB42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4168"/>
    <w:multiLevelType w:val="hybridMultilevel"/>
    <w:tmpl w:val="F87E989C"/>
    <w:lvl w:ilvl="0" w:tplc="3278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86B"/>
    <w:multiLevelType w:val="hybridMultilevel"/>
    <w:tmpl w:val="1E2017F6"/>
    <w:lvl w:ilvl="0" w:tplc="3278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F2CF2"/>
    <w:multiLevelType w:val="hybridMultilevel"/>
    <w:tmpl w:val="64849706"/>
    <w:lvl w:ilvl="0" w:tplc="1F2AEFC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22216"/>
    <w:multiLevelType w:val="multilevel"/>
    <w:tmpl w:val="D690CBD8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17"/>
  </w:num>
  <w:num w:numId="13">
    <w:abstractNumId w:val="8"/>
  </w:num>
  <w:num w:numId="14">
    <w:abstractNumId w:val="18"/>
  </w:num>
  <w:num w:numId="15">
    <w:abstractNumId w:val="15"/>
  </w:num>
  <w:num w:numId="16">
    <w:abstractNumId w:val="2"/>
  </w:num>
  <w:num w:numId="17">
    <w:abstractNumId w:val="4"/>
  </w:num>
  <w:num w:numId="18">
    <w:abstractNumId w:val="1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31"/>
    <w:rsid w:val="00036CD4"/>
    <w:rsid w:val="00062C96"/>
    <w:rsid w:val="000661E6"/>
    <w:rsid w:val="0007790A"/>
    <w:rsid w:val="000834DF"/>
    <w:rsid w:val="000E6B25"/>
    <w:rsid w:val="00115A56"/>
    <w:rsid w:val="0014639A"/>
    <w:rsid w:val="00166DA2"/>
    <w:rsid w:val="001925F9"/>
    <w:rsid w:val="001C6628"/>
    <w:rsid w:val="001F62E2"/>
    <w:rsid w:val="00206B0A"/>
    <w:rsid w:val="00230439"/>
    <w:rsid w:val="00266358"/>
    <w:rsid w:val="002B0F4F"/>
    <w:rsid w:val="002B6CC7"/>
    <w:rsid w:val="002B77D7"/>
    <w:rsid w:val="002C2E4A"/>
    <w:rsid w:val="00331E2B"/>
    <w:rsid w:val="00352728"/>
    <w:rsid w:val="00371F28"/>
    <w:rsid w:val="00383C82"/>
    <w:rsid w:val="00395D03"/>
    <w:rsid w:val="003B753A"/>
    <w:rsid w:val="003D3CFA"/>
    <w:rsid w:val="003E67FC"/>
    <w:rsid w:val="004059D9"/>
    <w:rsid w:val="00442A8A"/>
    <w:rsid w:val="004C6DA2"/>
    <w:rsid w:val="004E2879"/>
    <w:rsid w:val="004F4808"/>
    <w:rsid w:val="004F6E17"/>
    <w:rsid w:val="00546796"/>
    <w:rsid w:val="005A2531"/>
    <w:rsid w:val="005E5462"/>
    <w:rsid w:val="005F466E"/>
    <w:rsid w:val="00606511"/>
    <w:rsid w:val="006243E8"/>
    <w:rsid w:val="0068314B"/>
    <w:rsid w:val="006929F0"/>
    <w:rsid w:val="006940F3"/>
    <w:rsid w:val="006A155F"/>
    <w:rsid w:val="006F078B"/>
    <w:rsid w:val="00711AFA"/>
    <w:rsid w:val="0073645F"/>
    <w:rsid w:val="00745797"/>
    <w:rsid w:val="00776AFC"/>
    <w:rsid w:val="007832DC"/>
    <w:rsid w:val="00783E4B"/>
    <w:rsid w:val="007958C8"/>
    <w:rsid w:val="007B07D8"/>
    <w:rsid w:val="007E6712"/>
    <w:rsid w:val="007F0586"/>
    <w:rsid w:val="00804280"/>
    <w:rsid w:val="00811497"/>
    <w:rsid w:val="00821CAF"/>
    <w:rsid w:val="00827382"/>
    <w:rsid w:val="0085101D"/>
    <w:rsid w:val="00854225"/>
    <w:rsid w:val="008555E0"/>
    <w:rsid w:val="00890676"/>
    <w:rsid w:val="00891C54"/>
    <w:rsid w:val="00895791"/>
    <w:rsid w:val="008A488C"/>
    <w:rsid w:val="008F0C3E"/>
    <w:rsid w:val="00900910"/>
    <w:rsid w:val="009104F7"/>
    <w:rsid w:val="009230C0"/>
    <w:rsid w:val="00953DA8"/>
    <w:rsid w:val="0096413A"/>
    <w:rsid w:val="009D68B4"/>
    <w:rsid w:val="009F6B12"/>
    <w:rsid w:val="00A55A93"/>
    <w:rsid w:val="00A55BE2"/>
    <w:rsid w:val="00A64E9F"/>
    <w:rsid w:val="00A82C71"/>
    <w:rsid w:val="00A840A4"/>
    <w:rsid w:val="00A9019D"/>
    <w:rsid w:val="00AB0C4C"/>
    <w:rsid w:val="00AB1D97"/>
    <w:rsid w:val="00AF08B5"/>
    <w:rsid w:val="00AF497D"/>
    <w:rsid w:val="00B17F23"/>
    <w:rsid w:val="00B30E3B"/>
    <w:rsid w:val="00B349C7"/>
    <w:rsid w:val="00B43246"/>
    <w:rsid w:val="00B47785"/>
    <w:rsid w:val="00B637FE"/>
    <w:rsid w:val="00BB42A9"/>
    <w:rsid w:val="00BC0D27"/>
    <w:rsid w:val="00C00263"/>
    <w:rsid w:val="00C10AF8"/>
    <w:rsid w:val="00C408B0"/>
    <w:rsid w:val="00C862FC"/>
    <w:rsid w:val="00CA50A4"/>
    <w:rsid w:val="00D23276"/>
    <w:rsid w:val="00D30A3B"/>
    <w:rsid w:val="00D65683"/>
    <w:rsid w:val="00D94BBD"/>
    <w:rsid w:val="00DA4B6B"/>
    <w:rsid w:val="00DC303E"/>
    <w:rsid w:val="00DD09F4"/>
    <w:rsid w:val="00DD37F4"/>
    <w:rsid w:val="00E319EC"/>
    <w:rsid w:val="00E77632"/>
    <w:rsid w:val="00F42EA1"/>
    <w:rsid w:val="00F54ABF"/>
    <w:rsid w:val="00F627FC"/>
    <w:rsid w:val="00FB3E8D"/>
    <w:rsid w:val="00FC1ED3"/>
    <w:rsid w:val="00FD710F"/>
    <w:rsid w:val="00FF131B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1D25"/>
  <w15:chartTrackingRefBased/>
  <w15:docId w15:val="{87EE6388-52AD-4929-B918-E06AF93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D710F"/>
    <w:pPr>
      <w:ind w:left="720"/>
      <w:contextualSpacing/>
    </w:pPr>
  </w:style>
  <w:style w:type="paragraph" w:styleId="NormalWeb">
    <w:name w:val="Normal (Web)"/>
    <w:basedOn w:val="Normal"/>
    <w:unhideWhenUsed/>
    <w:rsid w:val="00C4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dtekst2">
    <w:name w:val="Body Text 2"/>
    <w:basedOn w:val="Normal"/>
    <w:link w:val="Brdtekst2Tegn"/>
    <w:unhideWhenUsed/>
    <w:rsid w:val="00C408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rdtekst2Tegn">
    <w:name w:val="Brødtekst 2 Tegn"/>
    <w:basedOn w:val="Standardskrifttypeiafsnit"/>
    <w:link w:val="Brdtekst2"/>
    <w:rsid w:val="00C40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illedtekst">
    <w:name w:val="caption"/>
    <w:basedOn w:val="Normal"/>
    <w:next w:val="Normal"/>
    <w:semiHidden/>
    <w:unhideWhenUsed/>
    <w:qFormat/>
    <w:rsid w:val="00F54AB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Sidehoved">
    <w:name w:val="header"/>
    <w:basedOn w:val="Normal"/>
    <w:link w:val="SidehovedTegn"/>
    <w:unhideWhenUsed/>
    <w:rsid w:val="009D6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9D68B4"/>
  </w:style>
  <w:style w:type="paragraph" w:styleId="Sidefod">
    <w:name w:val="footer"/>
    <w:basedOn w:val="Normal"/>
    <w:link w:val="SidefodTegn"/>
    <w:uiPriority w:val="99"/>
    <w:unhideWhenUsed/>
    <w:rsid w:val="009D6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8B4"/>
  </w:style>
  <w:style w:type="character" w:styleId="Hyperlink">
    <w:name w:val="Hyperlink"/>
    <w:basedOn w:val="Standardskrifttypeiafsnit"/>
    <w:uiPriority w:val="99"/>
    <w:semiHidden/>
    <w:unhideWhenUsed/>
    <w:rsid w:val="009D68B4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semiHidden/>
    <w:unhideWhenUsed/>
    <w:rsid w:val="00A55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rdtekstTegn">
    <w:name w:val="Brødtekst Tegn"/>
    <w:basedOn w:val="Standardskrifttypeiafsnit"/>
    <w:link w:val="Brdtekst"/>
    <w:semiHidden/>
    <w:rsid w:val="00A55A9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14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114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1149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14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1497"/>
    <w:rPr>
      <w:b/>
      <w:bCs/>
      <w:sz w:val="20"/>
      <w:szCs w:val="20"/>
    </w:rPr>
  </w:style>
  <w:style w:type="paragraph" w:styleId="Ingenafstand">
    <w:name w:val="No Spacing"/>
    <w:link w:val="IngenafstandTegn"/>
    <w:uiPriority w:val="1"/>
    <w:qFormat/>
    <w:rsid w:val="000661E6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661E6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F892-CBDA-41C2-A785-67D20133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873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 Landsins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Uttanríkistænastan</dc:creator>
  <cp:keywords/>
  <dc:description/>
  <cp:lastModifiedBy>Mortan Hentze</cp:lastModifiedBy>
  <cp:revision>2</cp:revision>
  <dcterms:created xsi:type="dcterms:W3CDTF">2023-03-23T10:29:00Z</dcterms:created>
  <dcterms:modified xsi:type="dcterms:W3CDTF">2023-03-23T10:29:00Z</dcterms:modified>
</cp:coreProperties>
</file>