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66599" w14:textId="77777777" w:rsidR="009D17E5" w:rsidRPr="00EF223A" w:rsidRDefault="009D17E5" w:rsidP="009D17E5">
      <w:pPr>
        <w:pStyle w:val="Sidehoved"/>
        <w:jc w:val="center"/>
        <w:rPr>
          <w:bCs/>
        </w:rPr>
      </w:pPr>
      <w:r w:rsidRPr="00EF223A">
        <w:rPr>
          <w:bCs/>
          <w:noProof/>
          <w:lang w:val="da-DK" w:eastAsia="da-DK"/>
        </w:rPr>
        <w:drawing>
          <wp:inline distT="0" distB="0" distL="0" distR="0" wp14:anchorId="570ADC3A" wp14:editId="56AF9208">
            <wp:extent cx="523875" cy="590550"/>
            <wp:effectExtent l="19050" t="0" r="9525" b="0"/>
            <wp:docPr id="2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74830F" w14:textId="77777777" w:rsidR="009D17E5" w:rsidRPr="00EF223A" w:rsidRDefault="009D17E5" w:rsidP="009D17E5">
      <w:pPr>
        <w:pStyle w:val="Sidehoved"/>
        <w:jc w:val="center"/>
        <w:rPr>
          <w:rFonts w:ascii="Verdana" w:eastAsia="Arial Unicode MS" w:hAnsi="Verdana" w:cs="Mangal"/>
          <w:b/>
          <w:smallCaps/>
          <w:color w:val="808080"/>
          <w:spacing w:val="26"/>
          <w:sz w:val="20"/>
        </w:rPr>
      </w:pPr>
    </w:p>
    <w:p w14:paraId="4FD4C69E" w14:textId="77777777" w:rsidR="009D17E5" w:rsidRPr="00EF223A" w:rsidRDefault="009D17E5" w:rsidP="009D17E5">
      <w:pPr>
        <w:pStyle w:val="Sidehoved"/>
        <w:jc w:val="center"/>
      </w:pPr>
      <w:r w:rsidRPr="00EF223A">
        <w:rPr>
          <w:rFonts w:ascii="Arial" w:hAnsi="Arial" w:cs="Arial"/>
          <w:color w:val="4D4D4D"/>
          <w:spacing w:val="2"/>
          <w:sz w:val="25"/>
        </w:rPr>
        <w:t>FISKIMÁLARÁÐIÐ</w:t>
      </w:r>
    </w:p>
    <w:p w14:paraId="321502DE" w14:textId="77777777" w:rsidR="00B202F3" w:rsidRPr="00B202F3" w:rsidRDefault="00B202F3" w:rsidP="00B202F3">
      <w:pPr>
        <w:spacing w:after="0" w:line="240" w:lineRule="auto"/>
        <w:rPr>
          <w:rFonts w:ascii="Calibri" w:eastAsia="Times New Roman" w:hAnsi="Calibri" w:cs="Calibri"/>
          <w:sz w:val="26"/>
          <w:szCs w:val="26"/>
          <w:lang w:bidi="en-US"/>
        </w:rPr>
      </w:pP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202F3" w:rsidRPr="00B202F3" w14:paraId="1197875F" w14:textId="77777777" w:rsidTr="00300AAC">
        <w:tc>
          <w:tcPr>
            <w:tcW w:w="9242" w:type="dxa"/>
          </w:tcPr>
          <w:p w14:paraId="6B1BDBEF" w14:textId="77777777" w:rsidR="00B202F3" w:rsidRPr="00B202F3" w:rsidRDefault="00B202F3" w:rsidP="00B202F3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B202F3">
              <w:rPr>
                <w:rFonts w:ascii="Calibri" w:hAnsi="Calibri" w:cs="Calibri"/>
                <w:b/>
                <w:sz w:val="36"/>
                <w:szCs w:val="36"/>
              </w:rPr>
              <w:t xml:space="preserve">Oyðublað í sambandi við umsókn um kvotu av makreli, norðhavssild ella svartkjafti til ítøkiligt skipakeyp </w:t>
            </w:r>
          </w:p>
          <w:p w14:paraId="26D13F23" w14:textId="77777777" w:rsidR="00B202F3" w:rsidRPr="00B202F3" w:rsidRDefault="00B202F3" w:rsidP="00B202F3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B202F3">
              <w:rPr>
                <w:rFonts w:ascii="Calibri" w:hAnsi="Calibri" w:cs="Calibri"/>
                <w:b/>
                <w:sz w:val="36"/>
                <w:szCs w:val="36"/>
              </w:rPr>
              <w:t>sambært § 49, stk. 1, 2. pkt. í sjófeingislógini</w:t>
            </w:r>
          </w:p>
          <w:p w14:paraId="446FD6FD" w14:textId="77777777" w:rsidR="00B202F3" w:rsidRPr="00B202F3" w:rsidRDefault="00B202F3" w:rsidP="00B202F3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7D310AB8" w14:textId="77777777" w:rsidR="00B202F3" w:rsidRPr="00B202F3" w:rsidRDefault="00B202F3" w:rsidP="00B202F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bidi="en-US"/>
        </w:rPr>
      </w:pPr>
    </w:p>
    <w:p w14:paraId="5D75326C" w14:textId="77777777" w:rsidR="00B202F3" w:rsidRPr="00B202F3" w:rsidRDefault="00B202F3" w:rsidP="00B202F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bidi="en-US"/>
        </w:rPr>
      </w:pPr>
      <w:r w:rsidRPr="00B202F3">
        <w:rPr>
          <w:rFonts w:ascii="Calibri" w:eastAsia="Times New Roman" w:hAnsi="Calibri" w:cs="Calibri"/>
          <w:sz w:val="24"/>
          <w:szCs w:val="24"/>
          <w:lang w:bidi="en-US"/>
        </w:rPr>
        <w:t xml:space="preserve">Hjáløgd er </w:t>
      </w:r>
      <w:r w:rsidRPr="00B202F3">
        <w:rPr>
          <w:rFonts w:ascii="Calibri" w:eastAsia="Times New Roman" w:hAnsi="Calibri" w:cs="Calibri"/>
          <w:sz w:val="24"/>
          <w:szCs w:val="24"/>
          <w:u w:val="single"/>
          <w:lang w:bidi="en-US"/>
        </w:rPr>
        <w:t xml:space="preserve">leiðbeining </w:t>
      </w:r>
      <w:r w:rsidRPr="00B202F3">
        <w:rPr>
          <w:rFonts w:ascii="Calibri" w:eastAsia="Times New Roman" w:hAnsi="Calibri" w:cs="Calibri"/>
          <w:sz w:val="24"/>
          <w:szCs w:val="24"/>
          <w:lang w:bidi="en-US"/>
        </w:rPr>
        <w:t xml:space="preserve">um, hvussu einstøku teigarnir skulu fyllast út. </w:t>
      </w:r>
    </w:p>
    <w:p w14:paraId="741C438E" w14:textId="77777777" w:rsidR="00B202F3" w:rsidRPr="00B202F3" w:rsidRDefault="00B202F3" w:rsidP="00B202F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bidi="en-US"/>
        </w:rPr>
      </w:pPr>
    </w:p>
    <w:p w14:paraId="7B58951F" w14:textId="77777777" w:rsidR="00B202F3" w:rsidRPr="00B202F3" w:rsidRDefault="00B202F3" w:rsidP="00B202F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bidi="en-US"/>
        </w:rPr>
      </w:pPr>
      <w:r w:rsidRPr="00B202F3">
        <w:rPr>
          <w:rFonts w:ascii="Calibri" w:eastAsia="Times New Roman" w:hAnsi="Calibri" w:cs="Calibri"/>
          <w:sz w:val="24"/>
          <w:szCs w:val="24"/>
          <w:lang w:bidi="en-US"/>
        </w:rPr>
        <w:t xml:space="preserve">Teigarnir skulu útfyllast við mest neyðugu </w:t>
      </w:r>
      <w:proofErr w:type="spellStart"/>
      <w:r w:rsidRPr="00B202F3">
        <w:rPr>
          <w:rFonts w:ascii="Calibri" w:eastAsia="Times New Roman" w:hAnsi="Calibri" w:cs="Calibri"/>
          <w:sz w:val="24"/>
          <w:szCs w:val="24"/>
          <w:lang w:bidi="en-US"/>
        </w:rPr>
        <w:t>kunningini</w:t>
      </w:r>
      <w:proofErr w:type="spellEnd"/>
      <w:r w:rsidRPr="00B202F3">
        <w:rPr>
          <w:rFonts w:ascii="Calibri" w:eastAsia="Times New Roman" w:hAnsi="Calibri" w:cs="Calibri"/>
          <w:sz w:val="24"/>
          <w:szCs w:val="24"/>
          <w:lang w:bidi="en-US"/>
        </w:rPr>
        <w:t>. Um pláss ikki er í teigunum, kann vísast til hjáløgd skjøl, ið umsøkjarin leggur við hesum oyðublaði.</w:t>
      </w:r>
    </w:p>
    <w:p w14:paraId="105DADE4" w14:textId="77777777" w:rsidR="00B202F3" w:rsidRPr="00B202F3" w:rsidRDefault="00B202F3" w:rsidP="00B202F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bidi="en-US"/>
        </w:rPr>
      </w:pPr>
    </w:p>
    <w:p w14:paraId="74E4BF65" w14:textId="77777777" w:rsidR="00B202F3" w:rsidRPr="00B202F3" w:rsidRDefault="00B202F3" w:rsidP="00B202F3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bidi="en-US"/>
        </w:rPr>
      </w:pPr>
      <w:r w:rsidRPr="00B202F3">
        <w:rPr>
          <w:rFonts w:ascii="Calibri" w:eastAsia="Times New Roman" w:hAnsi="Calibri" w:cs="Calibri"/>
          <w:b/>
          <w:sz w:val="28"/>
          <w:szCs w:val="28"/>
          <w:lang w:bidi="en-US"/>
        </w:rPr>
        <w:t>Umsókn um kvotu av makreli, norðhavssild og svartkjafti til ítøkiligt skipakeyp</w:t>
      </w:r>
    </w:p>
    <w:p w14:paraId="068F6F0B" w14:textId="77777777" w:rsidR="00B202F3" w:rsidRPr="00B202F3" w:rsidRDefault="00B202F3" w:rsidP="00B202F3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bidi="en-US"/>
        </w:rPr>
      </w:pPr>
    </w:p>
    <w:p w14:paraId="47A3BB75" w14:textId="77777777" w:rsidR="00B202F3" w:rsidRPr="00B202F3" w:rsidRDefault="00B202F3" w:rsidP="00B202F3">
      <w:pPr>
        <w:spacing w:after="0" w:line="240" w:lineRule="auto"/>
        <w:rPr>
          <w:rFonts w:ascii="Calibri" w:eastAsia="Times New Roman" w:hAnsi="Calibri" w:cs="Calibri"/>
          <w:i/>
          <w:iCs/>
          <w:lang w:bidi="en-US"/>
        </w:rPr>
      </w:pPr>
      <w:r w:rsidRPr="00B202F3">
        <w:rPr>
          <w:rFonts w:ascii="Calibri" w:eastAsia="Times New Roman" w:hAnsi="Calibri" w:cs="Calibri"/>
          <w:i/>
          <w:iCs/>
          <w:lang w:bidi="en-US"/>
        </w:rPr>
        <w:t xml:space="preserve">Rammurnar gerast størri so hvørt, sum skrivað verður í tær. </w:t>
      </w:r>
    </w:p>
    <w:p w14:paraId="6F5B55C3" w14:textId="77777777" w:rsidR="00B202F3" w:rsidRPr="00B202F3" w:rsidRDefault="00B202F3" w:rsidP="00B202F3">
      <w:pPr>
        <w:spacing w:after="0" w:line="240" w:lineRule="auto"/>
        <w:rPr>
          <w:rFonts w:ascii="Calibri" w:eastAsia="Times New Roman" w:hAnsi="Calibri" w:cs="Calibri"/>
          <w:i/>
          <w:iCs/>
          <w:lang w:bidi="en-US"/>
        </w:rPr>
      </w:pP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9181"/>
      </w:tblGrid>
      <w:tr w:rsidR="00B202F3" w:rsidRPr="00B202F3" w14:paraId="60635FE6" w14:textId="77777777" w:rsidTr="00300AAC">
        <w:trPr>
          <w:trHeight w:val="1636"/>
        </w:trPr>
        <w:tc>
          <w:tcPr>
            <w:tcW w:w="9181" w:type="dxa"/>
          </w:tcPr>
          <w:p w14:paraId="1DF60703" w14:textId="77777777" w:rsidR="00B202F3" w:rsidRPr="00B202F3" w:rsidRDefault="00B202F3" w:rsidP="00B202F3">
            <w:pPr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spacing w:after="0" w:line="240" w:lineRule="auto"/>
              <w:contextualSpacing/>
              <w:rPr>
                <w:rFonts w:ascii="Calibri" w:hAnsi="Calibri" w:cs="Calibri"/>
                <w:szCs w:val="24"/>
              </w:rPr>
            </w:pPr>
            <w:bookmarkStart w:id="0" w:name="_Hlk44707659"/>
            <w:r w:rsidRPr="00B202F3">
              <w:rPr>
                <w:rFonts w:ascii="Calibri" w:hAnsi="Calibri" w:cs="Calibri"/>
                <w:szCs w:val="24"/>
              </w:rPr>
              <w:t xml:space="preserve">Umsøkjari (komandi eigari av fiskifari): </w:t>
            </w:r>
          </w:p>
          <w:p w14:paraId="0277CA99" w14:textId="77777777" w:rsidR="00B202F3" w:rsidRPr="00B202F3" w:rsidRDefault="00B202F3" w:rsidP="00B202F3">
            <w:pPr>
              <w:tabs>
                <w:tab w:val="center" w:pos="4513"/>
                <w:tab w:val="right" w:pos="9026"/>
              </w:tabs>
              <w:spacing w:after="0" w:line="240" w:lineRule="auto"/>
              <w:ind w:left="360"/>
              <w:contextualSpacing/>
              <w:rPr>
                <w:rFonts w:ascii="Calibri" w:hAnsi="Calibri" w:cs="Calibri"/>
                <w:szCs w:val="24"/>
              </w:rPr>
            </w:pPr>
          </w:p>
          <w:p w14:paraId="48A3EE27" w14:textId="77777777" w:rsidR="00B202F3" w:rsidRPr="00B202F3" w:rsidRDefault="00B202F3" w:rsidP="00B202F3">
            <w:pPr>
              <w:numPr>
                <w:ilvl w:val="0"/>
                <w:numId w:val="2"/>
              </w:numPr>
              <w:tabs>
                <w:tab w:val="center" w:pos="4513"/>
                <w:tab w:val="right" w:pos="9026"/>
              </w:tabs>
              <w:spacing w:after="0" w:line="240" w:lineRule="auto"/>
              <w:contextualSpacing/>
              <w:rPr>
                <w:rFonts w:ascii="Calibri" w:hAnsi="Calibri" w:cs="Calibri"/>
              </w:rPr>
            </w:pPr>
            <w:r w:rsidRPr="00B202F3">
              <w:rPr>
                <w:rFonts w:ascii="Calibri" w:hAnsi="Calibri" w:cs="Calibri"/>
              </w:rPr>
              <w:t xml:space="preserve">Felag/persónur: </w:t>
            </w:r>
          </w:p>
          <w:p w14:paraId="53F42C34" w14:textId="77777777" w:rsidR="00B202F3" w:rsidRPr="00B202F3" w:rsidRDefault="00B202F3" w:rsidP="00B202F3">
            <w:pPr>
              <w:numPr>
                <w:ilvl w:val="0"/>
                <w:numId w:val="2"/>
              </w:numPr>
              <w:tabs>
                <w:tab w:val="center" w:pos="4513"/>
                <w:tab w:val="right" w:pos="9026"/>
              </w:tabs>
              <w:spacing w:after="0" w:line="240" w:lineRule="auto"/>
              <w:contextualSpacing/>
              <w:rPr>
                <w:rFonts w:ascii="Calibri" w:hAnsi="Calibri" w:cs="Calibri"/>
              </w:rPr>
            </w:pPr>
            <w:r w:rsidRPr="00B202F3">
              <w:rPr>
                <w:rFonts w:ascii="Calibri" w:hAnsi="Calibri" w:cs="Calibri"/>
              </w:rPr>
              <w:t xml:space="preserve">Bústaður: </w:t>
            </w:r>
          </w:p>
          <w:p w14:paraId="5950B628" w14:textId="77777777" w:rsidR="00B202F3" w:rsidRPr="00B202F3" w:rsidRDefault="00B202F3" w:rsidP="00B202F3">
            <w:pPr>
              <w:numPr>
                <w:ilvl w:val="0"/>
                <w:numId w:val="2"/>
              </w:numPr>
              <w:tabs>
                <w:tab w:val="center" w:pos="4513"/>
                <w:tab w:val="right" w:pos="9026"/>
              </w:tabs>
              <w:spacing w:after="0" w:line="240" w:lineRule="auto"/>
              <w:contextualSpacing/>
              <w:rPr>
                <w:rFonts w:ascii="Calibri" w:hAnsi="Calibri" w:cs="Calibri"/>
              </w:rPr>
            </w:pPr>
            <w:proofErr w:type="spellStart"/>
            <w:r w:rsidRPr="00B202F3">
              <w:rPr>
                <w:rFonts w:ascii="Calibri" w:hAnsi="Calibri" w:cs="Calibri"/>
              </w:rPr>
              <w:t>Kontaktpersónur</w:t>
            </w:r>
            <w:proofErr w:type="spellEnd"/>
          </w:p>
          <w:p w14:paraId="0869129F" w14:textId="77777777" w:rsidR="00B202F3" w:rsidRPr="00B202F3" w:rsidRDefault="00B202F3" w:rsidP="00B202F3">
            <w:pPr>
              <w:numPr>
                <w:ilvl w:val="0"/>
                <w:numId w:val="2"/>
              </w:numPr>
              <w:tabs>
                <w:tab w:val="center" w:pos="4513"/>
                <w:tab w:val="right" w:pos="9026"/>
              </w:tabs>
              <w:spacing w:after="0" w:line="240" w:lineRule="auto"/>
              <w:contextualSpacing/>
              <w:rPr>
                <w:rFonts w:ascii="Calibri" w:hAnsi="Calibri" w:cs="Calibri"/>
              </w:rPr>
            </w:pPr>
            <w:r w:rsidRPr="00B202F3">
              <w:rPr>
                <w:rFonts w:ascii="Calibri" w:hAnsi="Calibri" w:cs="Calibri"/>
              </w:rPr>
              <w:t>Telefon:</w:t>
            </w:r>
          </w:p>
          <w:p w14:paraId="41FC1B6E" w14:textId="77777777" w:rsidR="00B202F3" w:rsidRPr="00B202F3" w:rsidRDefault="00B202F3" w:rsidP="00B202F3">
            <w:pPr>
              <w:numPr>
                <w:ilvl w:val="0"/>
                <w:numId w:val="2"/>
              </w:numPr>
              <w:tabs>
                <w:tab w:val="center" w:pos="4513"/>
                <w:tab w:val="right" w:pos="9026"/>
              </w:tabs>
              <w:spacing w:after="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  <w:lang w:eastAsia="fo-FO"/>
              </w:rPr>
            </w:pPr>
            <w:r w:rsidRPr="00B202F3">
              <w:rPr>
                <w:rFonts w:ascii="Calibri" w:hAnsi="Calibri" w:cs="Calibri"/>
              </w:rPr>
              <w:t>Teldupostur:</w:t>
            </w:r>
            <w:r w:rsidRPr="00B202F3">
              <w:rPr>
                <w:rFonts w:ascii="Times New Roman" w:hAnsi="Times New Roman"/>
                <w:sz w:val="20"/>
                <w:szCs w:val="24"/>
              </w:rPr>
              <w:br/>
            </w:r>
            <w:r w:rsidRPr="00B202F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(Svar verður sent til upplýsta teldupostin) </w:t>
            </w:r>
          </w:p>
          <w:p w14:paraId="7FB5113D" w14:textId="77777777" w:rsidR="00B202F3" w:rsidRPr="00B202F3" w:rsidRDefault="00B202F3" w:rsidP="00B202F3">
            <w:pPr>
              <w:tabs>
                <w:tab w:val="center" w:pos="4513"/>
                <w:tab w:val="right" w:pos="9026"/>
              </w:tabs>
              <w:spacing w:after="0" w:line="240" w:lineRule="auto"/>
              <w:ind w:left="720"/>
              <w:contextualSpacing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</w:tr>
      <w:bookmarkEnd w:id="0"/>
    </w:tbl>
    <w:p w14:paraId="5F62D571" w14:textId="77777777" w:rsidR="00B202F3" w:rsidRPr="00B202F3" w:rsidRDefault="00B202F3" w:rsidP="00B202F3">
      <w:pPr>
        <w:spacing w:after="0" w:line="240" w:lineRule="auto"/>
        <w:rPr>
          <w:rFonts w:ascii="Calibri" w:eastAsia="Times New Roman" w:hAnsi="Calibri" w:cs="Calibri"/>
          <w:lang w:bidi="en-US"/>
        </w:rPr>
      </w:pP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9181"/>
      </w:tblGrid>
      <w:tr w:rsidR="00B202F3" w:rsidRPr="00B202F3" w14:paraId="0A9ED25A" w14:textId="77777777" w:rsidTr="00300AAC">
        <w:trPr>
          <w:trHeight w:val="1636"/>
        </w:trPr>
        <w:tc>
          <w:tcPr>
            <w:tcW w:w="9181" w:type="dxa"/>
          </w:tcPr>
          <w:p w14:paraId="6DA3368D" w14:textId="77777777" w:rsidR="00B202F3" w:rsidRPr="00B202F3" w:rsidRDefault="00B202F3" w:rsidP="00B202F3">
            <w:pPr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spacing w:after="0" w:line="240" w:lineRule="auto"/>
              <w:contextualSpacing/>
              <w:rPr>
                <w:rFonts w:ascii="Calibri" w:hAnsi="Calibri" w:cs="Calibri"/>
                <w:szCs w:val="24"/>
              </w:rPr>
            </w:pPr>
            <w:r w:rsidRPr="00B202F3">
              <w:rPr>
                <w:rFonts w:ascii="Calibri" w:hAnsi="Calibri" w:cs="Calibri"/>
                <w:szCs w:val="24"/>
              </w:rPr>
              <w:t xml:space="preserve">Lýsing av fiskifari, ið ætlanin er at keypa (viðkomandi skjøl skulu leggjast við umsóknini, sí vegleiðing): </w:t>
            </w:r>
          </w:p>
          <w:p w14:paraId="2970ABA5" w14:textId="77777777" w:rsidR="00B202F3" w:rsidRPr="00B202F3" w:rsidRDefault="00B202F3" w:rsidP="00B202F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5766FF31" w14:textId="77777777" w:rsidR="00B202F3" w:rsidRPr="00B202F3" w:rsidRDefault="00B202F3" w:rsidP="00B202F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2558D517" w14:textId="77777777" w:rsidR="00B202F3" w:rsidRPr="00B202F3" w:rsidRDefault="00B202F3" w:rsidP="00B202F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5BF3A879" w14:textId="4DEA9669" w:rsidR="00B202F3" w:rsidRDefault="00B202F3" w:rsidP="00B202F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3B991435" w14:textId="77777777" w:rsidR="00B202F3" w:rsidRPr="00B202F3" w:rsidRDefault="00B202F3" w:rsidP="00B202F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2D9310FC" w14:textId="77777777" w:rsidR="00B202F3" w:rsidRPr="00B202F3" w:rsidRDefault="00B202F3" w:rsidP="00B202F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7DFF6404" w14:textId="77777777" w:rsidR="00B202F3" w:rsidRPr="00B202F3" w:rsidRDefault="00B202F3" w:rsidP="00B202F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49ACF0CD" w14:textId="77777777" w:rsidR="00B202F3" w:rsidRPr="00B202F3" w:rsidRDefault="00B202F3" w:rsidP="00B202F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09F86D10" w14:textId="77777777" w:rsidR="00B202F3" w:rsidRPr="00B202F3" w:rsidRDefault="00B202F3" w:rsidP="00B202F3">
      <w:pPr>
        <w:spacing w:after="0" w:line="240" w:lineRule="auto"/>
        <w:rPr>
          <w:rFonts w:ascii="Calibri" w:eastAsia="Times New Roman" w:hAnsi="Calibri" w:cs="Calibri"/>
          <w:lang w:bidi="en-US"/>
        </w:rPr>
      </w:pPr>
    </w:p>
    <w:p w14:paraId="1A7CB24A" w14:textId="77777777" w:rsidR="00B202F3" w:rsidRPr="00B202F3" w:rsidRDefault="00B202F3" w:rsidP="00B202F3">
      <w:pPr>
        <w:spacing w:after="0" w:line="240" w:lineRule="auto"/>
        <w:rPr>
          <w:rFonts w:ascii="Calibri" w:eastAsia="Times New Roman" w:hAnsi="Calibri" w:cs="Calibri"/>
          <w:lang w:bidi="en-US"/>
        </w:rPr>
      </w:pP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9181"/>
      </w:tblGrid>
      <w:tr w:rsidR="00B202F3" w:rsidRPr="00B202F3" w14:paraId="5C202E10" w14:textId="77777777" w:rsidTr="00300AAC">
        <w:trPr>
          <w:trHeight w:val="1055"/>
        </w:trPr>
        <w:tc>
          <w:tcPr>
            <w:tcW w:w="9181" w:type="dxa"/>
          </w:tcPr>
          <w:p w14:paraId="3CD0928E" w14:textId="77777777" w:rsidR="00B202F3" w:rsidRPr="00B202F3" w:rsidRDefault="00B202F3" w:rsidP="00B202F3">
            <w:pPr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spacing w:after="0" w:line="240" w:lineRule="auto"/>
              <w:contextualSpacing/>
              <w:rPr>
                <w:rFonts w:ascii="Calibri" w:hAnsi="Calibri" w:cs="Calibri"/>
                <w:szCs w:val="24"/>
              </w:rPr>
            </w:pPr>
            <w:r w:rsidRPr="00B202F3">
              <w:rPr>
                <w:rFonts w:ascii="Calibri" w:hAnsi="Calibri" w:cs="Calibri"/>
                <w:szCs w:val="24"/>
              </w:rPr>
              <w:lastRenderedPageBreak/>
              <w:t>Kvota yvir eitt ella fleiri ár.</w:t>
            </w:r>
          </w:p>
          <w:p w14:paraId="28932AFA" w14:textId="77777777" w:rsidR="00B202F3" w:rsidRPr="00B202F3" w:rsidRDefault="00B202F3" w:rsidP="00B202F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48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960"/>
              <w:gridCol w:w="960"/>
              <w:gridCol w:w="960"/>
            </w:tblGrid>
            <w:tr w:rsidR="00B202F3" w:rsidRPr="00B202F3" w14:paraId="2B4E9179" w14:textId="77777777" w:rsidTr="00300AAC">
              <w:trPr>
                <w:trHeight w:val="290"/>
              </w:trPr>
              <w:tc>
                <w:tcPr>
                  <w:tcW w:w="28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E4870C" w14:textId="77777777" w:rsidR="00B202F3" w:rsidRPr="00B202F3" w:rsidRDefault="00B202F3" w:rsidP="00B202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da-DK" w:bidi="en-US"/>
                    </w:rPr>
                  </w:pPr>
                  <w:r w:rsidRPr="00B202F3">
                    <w:rPr>
                      <w:rFonts w:ascii="Calibri" w:eastAsia="Times New Roman" w:hAnsi="Calibri" w:cs="Calibri"/>
                      <w:color w:val="000000"/>
                      <w:lang w:eastAsia="da-DK" w:bidi="en-US"/>
                    </w:rPr>
                    <w:t>Longd (set kross):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A1DA31D" w14:textId="77777777" w:rsidR="00B202F3" w:rsidRPr="00B202F3" w:rsidRDefault="00B202F3" w:rsidP="00B202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da-DK" w:bidi="en-US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E075B83" w14:textId="77777777" w:rsidR="00B202F3" w:rsidRPr="00B202F3" w:rsidRDefault="00B202F3" w:rsidP="00B202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da-DK" w:bidi="en-US"/>
                    </w:rPr>
                  </w:pPr>
                </w:p>
              </w:tc>
            </w:tr>
            <w:tr w:rsidR="00B202F3" w:rsidRPr="00B202F3" w14:paraId="78F7E929" w14:textId="77777777" w:rsidTr="00300AAC">
              <w:trPr>
                <w:trHeight w:val="29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2FA38E" w14:textId="77777777" w:rsidR="00B202F3" w:rsidRPr="00B202F3" w:rsidRDefault="00B202F3" w:rsidP="00B202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da-DK" w:bidi="en-US"/>
                    </w:rPr>
                  </w:pPr>
                  <w:r w:rsidRPr="00B202F3">
                    <w:rPr>
                      <w:rFonts w:ascii="Calibri" w:eastAsia="Times New Roman" w:hAnsi="Calibri" w:cs="Calibri"/>
                      <w:color w:val="000000"/>
                      <w:lang w:eastAsia="da-DK" w:bidi="en-US"/>
                    </w:rPr>
                    <w:t>2021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A234D6" w14:textId="77777777" w:rsidR="00B202F3" w:rsidRPr="00B202F3" w:rsidRDefault="00B202F3" w:rsidP="00B202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da-DK" w:bidi="en-US"/>
                    </w:rPr>
                  </w:pPr>
                  <w:r w:rsidRPr="00B202F3">
                    <w:rPr>
                      <w:rFonts w:ascii="Calibri" w:eastAsia="Times New Roman" w:hAnsi="Calibri" w:cs="Calibri"/>
                      <w:color w:val="000000"/>
                      <w:lang w:eastAsia="da-DK" w:bidi="en-US"/>
                    </w:rPr>
                    <w:t>2022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D1BCB3" w14:textId="77777777" w:rsidR="00B202F3" w:rsidRPr="00B202F3" w:rsidRDefault="00B202F3" w:rsidP="00B202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da-DK" w:bidi="en-US"/>
                    </w:rPr>
                  </w:pPr>
                  <w:r w:rsidRPr="00B202F3">
                    <w:rPr>
                      <w:rFonts w:ascii="Calibri" w:eastAsia="Times New Roman" w:hAnsi="Calibri" w:cs="Calibri"/>
                      <w:color w:val="000000"/>
                      <w:lang w:eastAsia="da-DK" w:bidi="en-US"/>
                    </w:rPr>
                    <w:t>2023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4107C7" w14:textId="77777777" w:rsidR="00B202F3" w:rsidRPr="00B202F3" w:rsidRDefault="00B202F3" w:rsidP="00B202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da-DK" w:bidi="en-US"/>
                    </w:rPr>
                  </w:pPr>
                  <w:r w:rsidRPr="00B202F3">
                    <w:rPr>
                      <w:rFonts w:ascii="Calibri" w:eastAsia="Times New Roman" w:hAnsi="Calibri" w:cs="Calibri"/>
                      <w:color w:val="000000"/>
                      <w:lang w:eastAsia="da-DK" w:bidi="en-US"/>
                    </w:rPr>
                    <w:t>2024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D434BC" w14:textId="77777777" w:rsidR="00B202F3" w:rsidRPr="00B202F3" w:rsidRDefault="00B202F3" w:rsidP="00B202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da-DK" w:bidi="en-US"/>
                    </w:rPr>
                  </w:pPr>
                  <w:r w:rsidRPr="00B202F3">
                    <w:rPr>
                      <w:rFonts w:ascii="Calibri" w:eastAsia="Times New Roman" w:hAnsi="Calibri" w:cs="Calibri"/>
                      <w:color w:val="000000"/>
                      <w:lang w:eastAsia="da-DK" w:bidi="en-US"/>
                    </w:rPr>
                    <w:t>2025</w:t>
                  </w:r>
                </w:p>
              </w:tc>
            </w:tr>
            <w:tr w:rsidR="00B202F3" w:rsidRPr="00B202F3" w14:paraId="39076B06" w14:textId="77777777" w:rsidTr="00300AAC">
              <w:trPr>
                <w:trHeight w:val="29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B8B411" w14:textId="77777777" w:rsidR="00B202F3" w:rsidRPr="00B202F3" w:rsidRDefault="00B202F3" w:rsidP="00B202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da-DK" w:bidi="en-US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E0D8DA" w14:textId="77777777" w:rsidR="00B202F3" w:rsidRPr="00B202F3" w:rsidRDefault="00B202F3" w:rsidP="00B202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da-DK" w:bidi="en-US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EBF384" w14:textId="77777777" w:rsidR="00B202F3" w:rsidRPr="00B202F3" w:rsidRDefault="00B202F3" w:rsidP="00B202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da-DK" w:bidi="en-US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EA045D" w14:textId="77777777" w:rsidR="00B202F3" w:rsidRPr="00B202F3" w:rsidRDefault="00B202F3" w:rsidP="00B202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da-DK" w:bidi="en-US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B655D3" w14:textId="77777777" w:rsidR="00B202F3" w:rsidRPr="00B202F3" w:rsidRDefault="00B202F3" w:rsidP="00B202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da-DK" w:bidi="en-US"/>
                    </w:rPr>
                  </w:pPr>
                </w:p>
              </w:tc>
            </w:tr>
          </w:tbl>
          <w:p w14:paraId="6CA1AA2E" w14:textId="77777777" w:rsidR="00B202F3" w:rsidRPr="00B202F3" w:rsidRDefault="00B202F3" w:rsidP="00B202F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110AA139" w14:textId="77777777" w:rsidR="00B202F3" w:rsidRPr="00B202F3" w:rsidRDefault="00B202F3" w:rsidP="00B202F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202F3">
              <w:rPr>
                <w:rFonts w:ascii="Calibri" w:hAnsi="Calibri" w:cs="Calibri"/>
                <w:color w:val="000000"/>
                <w:sz w:val="24"/>
                <w:szCs w:val="24"/>
              </w:rPr>
              <w:t>Byrjar (dato): ________________</w:t>
            </w:r>
          </w:p>
          <w:p w14:paraId="5FD7BA95" w14:textId="77777777" w:rsidR="00B202F3" w:rsidRPr="00B202F3" w:rsidRDefault="00B202F3" w:rsidP="00B202F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721DCCC7" w14:textId="77777777" w:rsidR="00B202F3" w:rsidRPr="00B202F3" w:rsidRDefault="00B202F3" w:rsidP="00B202F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202F3">
              <w:rPr>
                <w:rFonts w:ascii="Calibri" w:hAnsi="Calibri" w:cs="Calibri"/>
                <w:color w:val="000000"/>
                <w:sz w:val="24"/>
                <w:szCs w:val="24"/>
              </w:rPr>
              <w:t>Endar (dato): ________________</w:t>
            </w:r>
          </w:p>
          <w:p w14:paraId="7C45E8A6" w14:textId="77777777" w:rsidR="00B202F3" w:rsidRPr="00B202F3" w:rsidRDefault="00B202F3" w:rsidP="00B202F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20FB19F9" w14:textId="77777777" w:rsidR="00B202F3" w:rsidRPr="00B202F3" w:rsidRDefault="00B202F3" w:rsidP="00B202F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202F3">
              <w:rPr>
                <w:rFonts w:ascii="Calibri" w:hAnsi="Calibri" w:cs="Calibri"/>
                <w:color w:val="000000"/>
              </w:rPr>
              <w:t>(Kunna</w:t>
            </w:r>
            <w:r w:rsidRPr="00B202F3">
              <w:rPr>
                <w:rFonts w:ascii="Calibri" w:hAnsi="Calibri" w:cs="Calibri"/>
              </w:rPr>
              <w:t>ð verður um, at tilsøgn um kvotu til ítøkiligt skipakeyp kann verða latin í upp til fimm ár. Fiskiloyvi verður tó latið upp til eitt ár í senn fram til ársenda, og fiskiloyvið kann bert verða endurnýggjað, um treytirnar í tilsøgnini eru hildnar, sbr. § 49, stk. 4 í sjófeingislógini.)</w:t>
            </w:r>
          </w:p>
        </w:tc>
      </w:tr>
    </w:tbl>
    <w:p w14:paraId="5993F606" w14:textId="77777777" w:rsidR="00B202F3" w:rsidRPr="00B202F3" w:rsidRDefault="00B202F3" w:rsidP="00B202F3">
      <w:pPr>
        <w:spacing w:after="0" w:line="240" w:lineRule="auto"/>
        <w:rPr>
          <w:rFonts w:ascii="Calibri" w:eastAsia="Times New Roman" w:hAnsi="Calibri" w:cs="Calibri"/>
          <w:b/>
          <w:bCs/>
          <w:lang w:bidi="en-US"/>
        </w:rPr>
      </w:pPr>
    </w:p>
    <w:tbl>
      <w:tblPr>
        <w:tblStyle w:val="Tabel-Gitter1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B202F3" w:rsidRPr="00B202F3" w14:paraId="5CE18E5B" w14:textId="77777777" w:rsidTr="00300AAC">
        <w:trPr>
          <w:trHeight w:val="2643"/>
        </w:trPr>
        <w:tc>
          <w:tcPr>
            <w:tcW w:w="9209" w:type="dxa"/>
          </w:tcPr>
          <w:p w14:paraId="1C5238B2" w14:textId="77777777" w:rsidR="00B202F3" w:rsidRPr="00B202F3" w:rsidRDefault="00B202F3" w:rsidP="00B202F3">
            <w:pPr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spacing w:after="0" w:line="240" w:lineRule="auto"/>
              <w:contextualSpacing/>
              <w:rPr>
                <w:rFonts w:ascii="Calibri" w:hAnsi="Calibri" w:cs="Calibri"/>
                <w:szCs w:val="24"/>
              </w:rPr>
            </w:pPr>
            <w:r w:rsidRPr="00B202F3">
              <w:rPr>
                <w:rFonts w:ascii="Calibri" w:hAnsi="Calibri" w:cs="Calibri"/>
                <w:szCs w:val="24"/>
              </w:rPr>
              <w:t>Nøgd, sum søkt verður um:</w:t>
            </w:r>
          </w:p>
          <w:p w14:paraId="1955C973" w14:textId="77777777" w:rsidR="00B202F3" w:rsidRPr="00B202F3" w:rsidRDefault="00B202F3" w:rsidP="00B202F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tbl>
            <w:tblPr>
              <w:tblW w:w="8800" w:type="dxa"/>
              <w:tblLayout w:type="fixed"/>
              <w:tblLook w:val="04A0" w:firstRow="1" w:lastRow="0" w:firstColumn="1" w:lastColumn="0" w:noHBand="0" w:noVBand="1"/>
            </w:tblPr>
            <w:tblGrid>
              <w:gridCol w:w="1580"/>
              <w:gridCol w:w="1444"/>
              <w:gridCol w:w="1444"/>
              <w:gridCol w:w="1444"/>
              <w:gridCol w:w="1444"/>
              <w:gridCol w:w="1444"/>
            </w:tblGrid>
            <w:tr w:rsidR="00B202F3" w:rsidRPr="00B202F3" w14:paraId="353CA771" w14:textId="77777777" w:rsidTr="00300AAC">
              <w:trPr>
                <w:trHeight w:val="300"/>
              </w:trPr>
              <w:tc>
                <w:tcPr>
                  <w:tcW w:w="30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B1E10E1" w14:textId="77777777" w:rsidR="00B202F3" w:rsidRPr="00B202F3" w:rsidRDefault="00B202F3" w:rsidP="00B202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7A41E3" w14:textId="77777777" w:rsidR="00B202F3" w:rsidRPr="00B202F3" w:rsidRDefault="00B202F3" w:rsidP="00B202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3E5325" w14:textId="77777777" w:rsidR="00B202F3" w:rsidRPr="00B202F3" w:rsidRDefault="00B202F3" w:rsidP="00B202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87654" w14:textId="77777777" w:rsidR="00B202F3" w:rsidRPr="00B202F3" w:rsidRDefault="00B202F3" w:rsidP="00B202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03DB8" w14:textId="77777777" w:rsidR="00B202F3" w:rsidRPr="00B202F3" w:rsidRDefault="00B202F3" w:rsidP="00B202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</w:p>
              </w:tc>
            </w:tr>
            <w:tr w:rsidR="00B202F3" w:rsidRPr="00B202F3" w14:paraId="535E3B46" w14:textId="77777777" w:rsidTr="00300AAC">
              <w:trPr>
                <w:trHeight w:val="435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F06D98" w14:textId="77777777" w:rsidR="00B202F3" w:rsidRPr="00B202F3" w:rsidRDefault="00B202F3" w:rsidP="00B202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  <w:r w:rsidRPr="00B202F3">
                    <w:rPr>
                      <w:rFonts w:ascii="Calibri" w:eastAsia="Times New Roman" w:hAnsi="Calibri" w:cs="Calibri"/>
                      <w:color w:val="000000"/>
                      <w:lang w:eastAsia="fo-FO" w:bidi="en-US"/>
                    </w:rPr>
                    <w:t>Tons av makreli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A94E5E" w14:textId="77777777" w:rsidR="00B202F3" w:rsidRPr="00B202F3" w:rsidRDefault="00B202F3" w:rsidP="00B202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  <w:r w:rsidRPr="00B202F3">
                    <w:rPr>
                      <w:rFonts w:ascii="Calibri" w:eastAsia="Times New Roman" w:hAnsi="Calibri" w:cs="Calibri"/>
                      <w:color w:val="000000"/>
                      <w:lang w:eastAsia="fo-FO" w:bidi="en-US"/>
                    </w:rPr>
                    <w:t>2021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302039" w14:textId="77777777" w:rsidR="00B202F3" w:rsidRPr="00B202F3" w:rsidRDefault="00B202F3" w:rsidP="00B202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  <w:r w:rsidRPr="00B202F3">
                    <w:rPr>
                      <w:rFonts w:ascii="Calibri" w:eastAsia="Times New Roman" w:hAnsi="Calibri" w:cs="Calibri"/>
                      <w:color w:val="000000"/>
                      <w:lang w:eastAsia="fo-FO" w:bidi="en-US"/>
                    </w:rPr>
                    <w:t>2022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510DC4" w14:textId="77777777" w:rsidR="00B202F3" w:rsidRPr="00B202F3" w:rsidRDefault="00B202F3" w:rsidP="00B202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  <w:r w:rsidRPr="00B202F3">
                    <w:rPr>
                      <w:rFonts w:ascii="Calibri" w:eastAsia="Times New Roman" w:hAnsi="Calibri" w:cs="Calibri"/>
                      <w:color w:val="000000"/>
                      <w:lang w:eastAsia="fo-FO" w:bidi="en-US"/>
                    </w:rPr>
                    <w:t>2023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89D0A0" w14:textId="77777777" w:rsidR="00B202F3" w:rsidRPr="00B202F3" w:rsidRDefault="00B202F3" w:rsidP="00B202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  <w:r w:rsidRPr="00B202F3">
                    <w:rPr>
                      <w:rFonts w:ascii="Calibri" w:eastAsia="Times New Roman" w:hAnsi="Calibri" w:cs="Calibri"/>
                      <w:color w:val="000000"/>
                      <w:lang w:eastAsia="fo-FO" w:bidi="en-US"/>
                    </w:rPr>
                    <w:t>2024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155B59" w14:textId="77777777" w:rsidR="00B202F3" w:rsidRPr="00B202F3" w:rsidRDefault="00B202F3" w:rsidP="00B202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  <w:r w:rsidRPr="00B202F3">
                    <w:rPr>
                      <w:rFonts w:ascii="Calibri" w:eastAsia="Times New Roman" w:hAnsi="Calibri" w:cs="Calibri"/>
                      <w:color w:val="000000"/>
                      <w:lang w:eastAsia="fo-FO" w:bidi="en-US"/>
                    </w:rPr>
                    <w:t>2025</w:t>
                  </w:r>
                </w:p>
              </w:tc>
            </w:tr>
            <w:tr w:rsidR="00B202F3" w:rsidRPr="00B202F3" w14:paraId="28FAD004" w14:textId="77777777" w:rsidTr="00300AAC">
              <w:trPr>
                <w:trHeight w:val="435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14D361" w14:textId="77777777" w:rsidR="00B202F3" w:rsidRPr="00B202F3" w:rsidRDefault="00B202F3" w:rsidP="00B202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  <w:r w:rsidRPr="00B202F3">
                    <w:rPr>
                      <w:rFonts w:ascii="Calibri" w:eastAsia="Times New Roman" w:hAnsi="Calibri" w:cs="Calibri"/>
                      <w:color w:val="000000"/>
                      <w:lang w:eastAsia="fo-FO" w:bidi="en-US"/>
                    </w:rPr>
                    <w:t>Ynskilig nøgd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FE201A" w14:textId="77777777" w:rsidR="00B202F3" w:rsidRPr="00B202F3" w:rsidRDefault="00B202F3" w:rsidP="00B202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228CEB" w14:textId="77777777" w:rsidR="00B202F3" w:rsidRPr="00B202F3" w:rsidRDefault="00B202F3" w:rsidP="00B202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84D66E" w14:textId="77777777" w:rsidR="00B202F3" w:rsidRPr="00B202F3" w:rsidRDefault="00B202F3" w:rsidP="00B202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23299B" w14:textId="77777777" w:rsidR="00B202F3" w:rsidRPr="00B202F3" w:rsidRDefault="00B202F3" w:rsidP="00B202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FFEB83" w14:textId="77777777" w:rsidR="00B202F3" w:rsidRPr="00B202F3" w:rsidRDefault="00B202F3" w:rsidP="00B202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</w:p>
              </w:tc>
            </w:tr>
            <w:tr w:rsidR="00B202F3" w:rsidRPr="00B202F3" w14:paraId="36B57652" w14:textId="77777777" w:rsidTr="00300AAC">
              <w:trPr>
                <w:trHeight w:val="435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0AF19C" w14:textId="77777777" w:rsidR="00B202F3" w:rsidRPr="00B202F3" w:rsidRDefault="00B202F3" w:rsidP="00B202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  <w:r w:rsidRPr="00B202F3">
                    <w:rPr>
                      <w:rFonts w:ascii="Calibri" w:eastAsia="Times New Roman" w:hAnsi="Calibri" w:cs="Calibri"/>
                      <w:color w:val="000000"/>
                      <w:lang w:eastAsia="fo-FO" w:bidi="en-US"/>
                    </w:rPr>
                    <w:t>Minsta nøgd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E3C470" w14:textId="77777777" w:rsidR="00B202F3" w:rsidRPr="00B202F3" w:rsidRDefault="00B202F3" w:rsidP="00B202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F3E391" w14:textId="77777777" w:rsidR="00B202F3" w:rsidRPr="00B202F3" w:rsidRDefault="00B202F3" w:rsidP="00B202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6DF44A" w14:textId="77777777" w:rsidR="00B202F3" w:rsidRPr="00B202F3" w:rsidRDefault="00B202F3" w:rsidP="00B202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4180B8" w14:textId="77777777" w:rsidR="00B202F3" w:rsidRPr="00B202F3" w:rsidRDefault="00B202F3" w:rsidP="00B202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F3D169" w14:textId="77777777" w:rsidR="00B202F3" w:rsidRPr="00B202F3" w:rsidRDefault="00B202F3" w:rsidP="00B202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</w:p>
              </w:tc>
            </w:tr>
            <w:tr w:rsidR="00B202F3" w:rsidRPr="00B202F3" w14:paraId="7D990A22" w14:textId="77777777" w:rsidTr="00300AAC">
              <w:trPr>
                <w:trHeight w:val="30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88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12"/>
                    <w:gridCol w:w="1444"/>
                    <w:gridCol w:w="1444"/>
                  </w:tblGrid>
                  <w:tr w:rsidR="00B202F3" w:rsidRPr="00B202F3" w14:paraId="6F897512" w14:textId="77777777" w:rsidTr="00300AAC">
                    <w:trPr>
                      <w:trHeight w:val="300"/>
                    </w:trPr>
                    <w:tc>
                      <w:tcPr>
                        <w:tcW w:w="5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6A890513" w14:textId="77777777" w:rsidR="00B202F3" w:rsidRPr="00B202F3" w:rsidRDefault="00B202F3" w:rsidP="00B202F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fo-FO" w:bidi="en-US"/>
                          </w:rPr>
                        </w:pPr>
                      </w:p>
                    </w:tc>
                    <w:tc>
                      <w:tcPr>
                        <w:tcW w:w="14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948937" w14:textId="77777777" w:rsidR="00B202F3" w:rsidRPr="00B202F3" w:rsidRDefault="00B202F3" w:rsidP="00B202F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fo-FO" w:bidi="en-US"/>
                          </w:rPr>
                        </w:pPr>
                      </w:p>
                    </w:tc>
                    <w:tc>
                      <w:tcPr>
                        <w:tcW w:w="14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60B841" w14:textId="77777777" w:rsidR="00B202F3" w:rsidRPr="00B202F3" w:rsidRDefault="00B202F3" w:rsidP="00B202F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fo-FO" w:bidi="en-US"/>
                          </w:rPr>
                        </w:pPr>
                      </w:p>
                    </w:tc>
                  </w:tr>
                </w:tbl>
                <w:p w14:paraId="075D1D1E" w14:textId="77777777" w:rsidR="00B202F3" w:rsidRPr="00B202F3" w:rsidRDefault="00B202F3" w:rsidP="00B202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A32B8D4" w14:textId="77777777" w:rsidR="00B202F3" w:rsidRPr="00B202F3" w:rsidRDefault="00B202F3" w:rsidP="00B202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6E967F2" w14:textId="77777777" w:rsidR="00B202F3" w:rsidRPr="00B202F3" w:rsidRDefault="00B202F3" w:rsidP="00B202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3457AF7" w14:textId="77777777" w:rsidR="00B202F3" w:rsidRPr="00B202F3" w:rsidRDefault="00B202F3" w:rsidP="00B202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B3D94" w14:textId="77777777" w:rsidR="00B202F3" w:rsidRPr="00B202F3" w:rsidRDefault="00B202F3" w:rsidP="00B202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64D87" w14:textId="77777777" w:rsidR="00B202F3" w:rsidRPr="00B202F3" w:rsidRDefault="00B202F3" w:rsidP="00B202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</w:p>
              </w:tc>
            </w:tr>
            <w:tr w:rsidR="00B202F3" w:rsidRPr="00B202F3" w14:paraId="17CFCD27" w14:textId="77777777" w:rsidTr="00300AAC">
              <w:trPr>
                <w:trHeight w:val="300"/>
              </w:trPr>
              <w:tc>
                <w:tcPr>
                  <w:tcW w:w="30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6291FCD" w14:textId="77777777" w:rsidR="00B202F3" w:rsidRPr="00B202F3" w:rsidRDefault="00B202F3" w:rsidP="00B202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B5CBCD" w14:textId="77777777" w:rsidR="00B202F3" w:rsidRPr="00B202F3" w:rsidRDefault="00B202F3" w:rsidP="00B202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582028" w14:textId="77777777" w:rsidR="00B202F3" w:rsidRPr="00B202F3" w:rsidRDefault="00B202F3" w:rsidP="00B202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69092" w14:textId="77777777" w:rsidR="00B202F3" w:rsidRPr="00B202F3" w:rsidRDefault="00B202F3" w:rsidP="00B202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51C6A" w14:textId="77777777" w:rsidR="00B202F3" w:rsidRPr="00B202F3" w:rsidRDefault="00B202F3" w:rsidP="00B202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</w:p>
              </w:tc>
            </w:tr>
            <w:tr w:rsidR="00B202F3" w:rsidRPr="00B202F3" w14:paraId="74F780C4" w14:textId="77777777" w:rsidTr="00300AAC">
              <w:trPr>
                <w:trHeight w:val="435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FDFEF4" w14:textId="77777777" w:rsidR="00B202F3" w:rsidRPr="00B202F3" w:rsidRDefault="00B202F3" w:rsidP="00B202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  <w:r w:rsidRPr="00B202F3">
                    <w:rPr>
                      <w:rFonts w:ascii="Calibri" w:eastAsia="Times New Roman" w:hAnsi="Calibri" w:cs="Calibri"/>
                      <w:color w:val="000000"/>
                      <w:lang w:eastAsia="fo-FO" w:bidi="en-US"/>
                    </w:rPr>
                    <w:t>Tons av norðhavssild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2A8971" w14:textId="77777777" w:rsidR="00B202F3" w:rsidRPr="00B202F3" w:rsidRDefault="00B202F3" w:rsidP="00B202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  <w:r w:rsidRPr="00B202F3">
                    <w:rPr>
                      <w:rFonts w:ascii="Calibri" w:eastAsia="Times New Roman" w:hAnsi="Calibri" w:cs="Calibri"/>
                      <w:color w:val="000000"/>
                      <w:lang w:eastAsia="fo-FO" w:bidi="en-US"/>
                    </w:rPr>
                    <w:t>2021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E793BC" w14:textId="77777777" w:rsidR="00B202F3" w:rsidRPr="00B202F3" w:rsidRDefault="00B202F3" w:rsidP="00B202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  <w:r w:rsidRPr="00B202F3">
                    <w:rPr>
                      <w:rFonts w:ascii="Calibri" w:eastAsia="Times New Roman" w:hAnsi="Calibri" w:cs="Calibri"/>
                      <w:color w:val="000000"/>
                      <w:lang w:eastAsia="fo-FO" w:bidi="en-US"/>
                    </w:rPr>
                    <w:t>2022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1B6B69" w14:textId="77777777" w:rsidR="00B202F3" w:rsidRPr="00B202F3" w:rsidRDefault="00B202F3" w:rsidP="00B202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  <w:r w:rsidRPr="00B202F3">
                    <w:rPr>
                      <w:rFonts w:ascii="Calibri" w:eastAsia="Times New Roman" w:hAnsi="Calibri" w:cs="Calibri"/>
                      <w:color w:val="000000"/>
                      <w:lang w:eastAsia="fo-FO" w:bidi="en-US"/>
                    </w:rPr>
                    <w:t>2023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F48C5C" w14:textId="77777777" w:rsidR="00B202F3" w:rsidRPr="00B202F3" w:rsidRDefault="00B202F3" w:rsidP="00B202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  <w:r w:rsidRPr="00B202F3">
                    <w:rPr>
                      <w:rFonts w:ascii="Calibri" w:eastAsia="Times New Roman" w:hAnsi="Calibri" w:cs="Calibri"/>
                      <w:color w:val="000000"/>
                      <w:lang w:eastAsia="fo-FO" w:bidi="en-US"/>
                    </w:rPr>
                    <w:t>2024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B990DF" w14:textId="77777777" w:rsidR="00B202F3" w:rsidRPr="00B202F3" w:rsidRDefault="00B202F3" w:rsidP="00B202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  <w:r w:rsidRPr="00B202F3">
                    <w:rPr>
                      <w:rFonts w:ascii="Calibri" w:eastAsia="Times New Roman" w:hAnsi="Calibri" w:cs="Calibri"/>
                      <w:color w:val="000000"/>
                      <w:lang w:eastAsia="fo-FO" w:bidi="en-US"/>
                    </w:rPr>
                    <w:t>2025</w:t>
                  </w:r>
                </w:p>
              </w:tc>
            </w:tr>
            <w:tr w:rsidR="00B202F3" w:rsidRPr="00B202F3" w14:paraId="1AD8919A" w14:textId="77777777" w:rsidTr="00300AAC">
              <w:trPr>
                <w:trHeight w:val="435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13E387" w14:textId="77777777" w:rsidR="00B202F3" w:rsidRPr="00B202F3" w:rsidRDefault="00B202F3" w:rsidP="00B202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  <w:r w:rsidRPr="00B202F3">
                    <w:rPr>
                      <w:rFonts w:ascii="Calibri" w:eastAsia="Times New Roman" w:hAnsi="Calibri" w:cs="Calibri"/>
                      <w:color w:val="000000"/>
                      <w:lang w:eastAsia="fo-FO" w:bidi="en-US"/>
                    </w:rPr>
                    <w:t>Ynskilig nøgd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C837D" w14:textId="77777777" w:rsidR="00B202F3" w:rsidRPr="00B202F3" w:rsidRDefault="00B202F3" w:rsidP="00B202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1D3D41" w14:textId="77777777" w:rsidR="00B202F3" w:rsidRPr="00B202F3" w:rsidRDefault="00B202F3" w:rsidP="00B202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C3E791" w14:textId="77777777" w:rsidR="00B202F3" w:rsidRPr="00B202F3" w:rsidRDefault="00B202F3" w:rsidP="00B202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977061" w14:textId="77777777" w:rsidR="00B202F3" w:rsidRPr="00B202F3" w:rsidRDefault="00B202F3" w:rsidP="00B202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BF16C1" w14:textId="77777777" w:rsidR="00B202F3" w:rsidRPr="00B202F3" w:rsidRDefault="00B202F3" w:rsidP="00B202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</w:p>
              </w:tc>
            </w:tr>
            <w:tr w:rsidR="00B202F3" w:rsidRPr="00B202F3" w14:paraId="4C56C40B" w14:textId="77777777" w:rsidTr="00300AAC">
              <w:trPr>
                <w:trHeight w:val="435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56903A" w14:textId="77777777" w:rsidR="00B202F3" w:rsidRPr="00B202F3" w:rsidRDefault="00B202F3" w:rsidP="00B202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  <w:r w:rsidRPr="00B202F3">
                    <w:rPr>
                      <w:rFonts w:ascii="Calibri" w:eastAsia="Times New Roman" w:hAnsi="Calibri" w:cs="Calibri"/>
                      <w:color w:val="000000"/>
                      <w:lang w:eastAsia="fo-FO" w:bidi="en-US"/>
                    </w:rPr>
                    <w:t>Minsta nøgd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E7ABED" w14:textId="77777777" w:rsidR="00B202F3" w:rsidRPr="00B202F3" w:rsidRDefault="00B202F3" w:rsidP="00B202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BB9F69" w14:textId="77777777" w:rsidR="00B202F3" w:rsidRPr="00B202F3" w:rsidRDefault="00B202F3" w:rsidP="00B202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DF24FB" w14:textId="77777777" w:rsidR="00B202F3" w:rsidRPr="00B202F3" w:rsidRDefault="00B202F3" w:rsidP="00B202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9AA6F8" w14:textId="77777777" w:rsidR="00B202F3" w:rsidRPr="00B202F3" w:rsidRDefault="00B202F3" w:rsidP="00B202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047DB1" w14:textId="77777777" w:rsidR="00B202F3" w:rsidRPr="00B202F3" w:rsidRDefault="00B202F3" w:rsidP="00B202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</w:p>
              </w:tc>
            </w:tr>
            <w:tr w:rsidR="00B202F3" w:rsidRPr="00B202F3" w14:paraId="149477CC" w14:textId="77777777" w:rsidTr="00300AAC">
              <w:trPr>
                <w:trHeight w:val="30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88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12"/>
                    <w:gridCol w:w="1444"/>
                    <w:gridCol w:w="1444"/>
                  </w:tblGrid>
                  <w:tr w:rsidR="00B202F3" w:rsidRPr="00B202F3" w14:paraId="31E2CBFF" w14:textId="77777777" w:rsidTr="00300AAC">
                    <w:trPr>
                      <w:trHeight w:val="300"/>
                    </w:trPr>
                    <w:tc>
                      <w:tcPr>
                        <w:tcW w:w="5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37ABC48C" w14:textId="77777777" w:rsidR="00B202F3" w:rsidRPr="00B202F3" w:rsidRDefault="00B202F3" w:rsidP="00B202F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fo-FO" w:bidi="en-US"/>
                          </w:rPr>
                        </w:pPr>
                      </w:p>
                    </w:tc>
                    <w:tc>
                      <w:tcPr>
                        <w:tcW w:w="14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9FED93" w14:textId="77777777" w:rsidR="00B202F3" w:rsidRPr="00B202F3" w:rsidRDefault="00B202F3" w:rsidP="00B202F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fo-FO" w:bidi="en-US"/>
                          </w:rPr>
                        </w:pPr>
                      </w:p>
                    </w:tc>
                    <w:tc>
                      <w:tcPr>
                        <w:tcW w:w="14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69FB84" w14:textId="77777777" w:rsidR="00B202F3" w:rsidRPr="00B202F3" w:rsidRDefault="00B202F3" w:rsidP="00B202F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fo-FO" w:bidi="en-US"/>
                          </w:rPr>
                        </w:pPr>
                      </w:p>
                    </w:tc>
                  </w:tr>
                </w:tbl>
                <w:p w14:paraId="64B8D5B1" w14:textId="77777777" w:rsidR="00B202F3" w:rsidRPr="00B202F3" w:rsidRDefault="00B202F3" w:rsidP="00B202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1EAE243" w14:textId="77777777" w:rsidR="00B202F3" w:rsidRPr="00B202F3" w:rsidRDefault="00B202F3" w:rsidP="00B202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F6DA96" w14:textId="77777777" w:rsidR="00B202F3" w:rsidRPr="00B202F3" w:rsidRDefault="00B202F3" w:rsidP="00B202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B2C99CF" w14:textId="77777777" w:rsidR="00B202F3" w:rsidRPr="00B202F3" w:rsidRDefault="00B202F3" w:rsidP="00B202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59AEC" w14:textId="77777777" w:rsidR="00B202F3" w:rsidRPr="00B202F3" w:rsidRDefault="00B202F3" w:rsidP="00B202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55255" w14:textId="77777777" w:rsidR="00B202F3" w:rsidRPr="00B202F3" w:rsidRDefault="00B202F3" w:rsidP="00B202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</w:p>
              </w:tc>
            </w:tr>
            <w:tr w:rsidR="00B202F3" w:rsidRPr="00B202F3" w14:paraId="3FCFBFEA" w14:textId="77777777" w:rsidTr="00300AAC">
              <w:trPr>
                <w:trHeight w:val="300"/>
              </w:trPr>
              <w:tc>
                <w:tcPr>
                  <w:tcW w:w="30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C0561D1" w14:textId="77777777" w:rsidR="00B202F3" w:rsidRPr="00B202F3" w:rsidRDefault="00B202F3" w:rsidP="00B202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867C1A" w14:textId="77777777" w:rsidR="00B202F3" w:rsidRPr="00B202F3" w:rsidRDefault="00B202F3" w:rsidP="00B202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539783" w14:textId="77777777" w:rsidR="00B202F3" w:rsidRPr="00B202F3" w:rsidRDefault="00B202F3" w:rsidP="00B202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83A8F" w14:textId="77777777" w:rsidR="00B202F3" w:rsidRPr="00B202F3" w:rsidRDefault="00B202F3" w:rsidP="00B202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B3BBE" w14:textId="77777777" w:rsidR="00B202F3" w:rsidRPr="00B202F3" w:rsidRDefault="00B202F3" w:rsidP="00B202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</w:p>
              </w:tc>
            </w:tr>
            <w:tr w:rsidR="00B202F3" w:rsidRPr="00B202F3" w14:paraId="66B6B788" w14:textId="77777777" w:rsidTr="00300AAC">
              <w:trPr>
                <w:trHeight w:val="435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025052" w14:textId="77777777" w:rsidR="00B202F3" w:rsidRPr="00B202F3" w:rsidRDefault="00B202F3" w:rsidP="00B202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  <w:r w:rsidRPr="00B202F3">
                    <w:rPr>
                      <w:rFonts w:ascii="Calibri" w:eastAsia="Times New Roman" w:hAnsi="Calibri" w:cs="Calibri"/>
                      <w:color w:val="000000"/>
                      <w:lang w:eastAsia="fo-FO" w:bidi="en-US"/>
                    </w:rPr>
                    <w:t>Tons av svartkjafti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D02B3D" w14:textId="77777777" w:rsidR="00B202F3" w:rsidRPr="00B202F3" w:rsidRDefault="00B202F3" w:rsidP="00B202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  <w:r w:rsidRPr="00B202F3">
                    <w:rPr>
                      <w:rFonts w:ascii="Calibri" w:eastAsia="Times New Roman" w:hAnsi="Calibri" w:cs="Calibri"/>
                      <w:color w:val="000000"/>
                      <w:lang w:eastAsia="fo-FO" w:bidi="en-US"/>
                    </w:rPr>
                    <w:t>2021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1787A5" w14:textId="77777777" w:rsidR="00B202F3" w:rsidRPr="00B202F3" w:rsidRDefault="00B202F3" w:rsidP="00B202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  <w:r w:rsidRPr="00B202F3">
                    <w:rPr>
                      <w:rFonts w:ascii="Calibri" w:eastAsia="Times New Roman" w:hAnsi="Calibri" w:cs="Calibri"/>
                      <w:color w:val="000000"/>
                      <w:lang w:eastAsia="fo-FO" w:bidi="en-US"/>
                    </w:rPr>
                    <w:t>2022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BB9F89" w14:textId="77777777" w:rsidR="00B202F3" w:rsidRPr="00B202F3" w:rsidRDefault="00B202F3" w:rsidP="00B202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  <w:r w:rsidRPr="00B202F3">
                    <w:rPr>
                      <w:rFonts w:ascii="Calibri" w:eastAsia="Times New Roman" w:hAnsi="Calibri" w:cs="Calibri"/>
                      <w:color w:val="000000"/>
                      <w:lang w:eastAsia="fo-FO" w:bidi="en-US"/>
                    </w:rPr>
                    <w:t>2023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E3EF0A" w14:textId="77777777" w:rsidR="00B202F3" w:rsidRPr="00B202F3" w:rsidRDefault="00B202F3" w:rsidP="00B202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  <w:r w:rsidRPr="00B202F3">
                    <w:rPr>
                      <w:rFonts w:ascii="Calibri" w:eastAsia="Times New Roman" w:hAnsi="Calibri" w:cs="Calibri"/>
                      <w:color w:val="000000"/>
                      <w:lang w:eastAsia="fo-FO" w:bidi="en-US"/>
                    </w:rPr>
                    <w:t>2024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5602D1" w14:textId="77777777" w:rsidR="00B202F3" w:rsidRPr="00B202F3" w:rsidRDefault="00B202F3" w:rsidP="00B202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  <w:r w:rsidRPr="00B202F3">
                    <w:rPr>
                      <w:rFonts w:ascii="Calibri" w:eastAsia="Times New Roman" w:hAnsi="Calibri" w:cs="Calibri"/>
                      <w:color w:val="000000"/>
                      <w:lang w:eastAsia="fo-FO" w:bidi="en-US"/>
                    </w:rPr>
                    <w:t>2025</w:t>
                  </w:r>
                </w:p>
              </w:tc>
            </w:tr>
            <w:tr w:rsidR="00B202F3" w:rsidRPr="00B202F3" w14:paraId="185D0D22" w14:textId="77777777" w:rsidTr="00300AAC">
              <w:trPr>
                <w:trHeight w:val="435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ABD1AC" w14:textId="77777777" w:rsidR="00B202F3" w:rsidRPr="00B202F3" w:rsidRDefault="00B202F3" w:rsidP="00B202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  <w:r w:rsidRPr="00B202F3">
                    <w:rPr>
                      <w:rFonts w:ascii="Calibri" w:eastAsia="Times New Roman" w:hAnsi="Calibri" w:cs="Calibri"/>
                      <w:color w:val="000000"/>
                      <w:lang w:eastAsia="fo-FO" w:bidi="en-US"/>
                    </w:rPr>
                    <w:t>Ynskilig nøgd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977139" w14:textId="77777777" w:rsidR="00B202F3" w:rsidRPr="00B202F3" w:rsidRDefault="00B202F3" w:rsidP="00B202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DF8B52" w14:textId="77777777" w:rsidR="00B202F3" w:rsidRPr="00B202F3" w:rsidRDefault="00B202F3" w:rsidP="00B202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F0AD1F" w14:textId="77777777" w:rsidR="00B202F3" w:rsidRPr="00B202F3" w:rsidRDefault="00B202F3" w:rsidP="00B202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2E3A0E" w14:textId="77777777" w:rsidR="00B202F3" w:rsidRPr="00B202F3" w:rsidRDefault="00B202F3" w:rsidP="00B202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7602FB" w14:textId="77777777" w:rsidR="00B202F3" w:rsidRPr="00B202F3" w:rsidRDefault="00B202F3" w:rsidP="00B202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</w:p>
              </w:tc>
            </w:tr>
            <w:tr w:rsidR="00B202F3" w:rsidRPr="00B202F3" w14:paraId="22617EBC" w14:textId="77777777" w:rsidTr="00300AAC">
              <w:trPr>
                <w:trHeight w:val="435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CDA2CC" w14:textId="77777777" w:rsidR="00B202F3" w:rsidRPr="00B202F3" w:rsidRDefault="00B202F3" w:rsidP="00B202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  <w:r w:rsidRPr="00B202F3">
                    <w:rPr>
                      <w:rFonts w:ascii="Calibri" w:eastAsia="Times New Roman" w:hAnsi="Calibri" w:cs="Calibri"/>
                      <w:color w:val="000000"/>
                      <w:lang w:eastAsia="fo-FO" w:bidi="en-US"/>
                    </w:rPr>
                    <w:t>Minsta nøgd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EB56F6" w14:textId="77777777" w:rsidR="00B202F3" w:rsidRPr="00B202F3" w:rsidRDefault="00B202F3" w:rsidP="00B202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73CF98" w14:textId="77777777" w:rsidR="00B202F3" w:rsidRPr="00B202F3" w:rsidRDefault="00B202F3" w:rsidP="00B202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EFC4D9" w14:textId="77777777" w:rsidR="00B202F3" w:rsidRPr="00B202F3" w:rsidRDefault="00B202F3" w:rsidP="00B202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5F8F60" w14:textId="77777777" w:rsidR="00B202F3" w:rsidRPr="00B202F3" w:rsidRDefault="00B202F3" w:rsidP="00B202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0C27D9" w14:textId="77777777" w:rsidR="00B202F3" w:rsidRPr="00B202F3" w:rsidRDefault="00B202F3" w:rsidP="00B202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o-FO" w:bidi="en-US"/>
                    </w:rPr>
                  </w:pPr>
                </w:p>
              </w:tc>
            </w:tr>
          </w:tbl>
          <w:p w14:paraId="1147B00A" w14:textId="77777777" w:rsidR="00B202F3" w:rsidRPr="00B202F3" w:rsidRDefault="00B202F3" w:rsidP="00B202F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06393CE3" w14:textId="77777777" w:rsidR="00B202F3" w:rsidRPr="00B202F3" w:rsidRDefault="00B202F3" w:rsidP="00B202F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41F143F" w14:textId="77777777" w:rsidR="00B202F3" w:rsidRPr="00B202F3" w:rsidRDefault="00B202F3" w:rsidP="00B202F3">
      <w:pPr>
        <w:spacing w:after="0" w:line="240" w:lineRule="auto"/>
        <w:rPr>
          <w:rFonts w:ascii="Calibri" w:eastAsia="Times New Roman" w:hAnsi="Calibri" w:cs="Calibri"/>
          <w:lang w:bidi="en-US"/>
        </w:rPr>
      </w:pPr>
    </w:p>
    <w:tbl>
      <w:tblPr>
        <w:tblStyle w:val="Tabel-Gitter1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202F3" w:rsidRPr="00B202F3" w14:paraId="6C597F89" w14:textId="77777777" w:rsidTr="00300AAC">
        <w:tc>
          <w:tcPr>
            <w:tcW w:w="9209" w:type="dxa"/>
          </w:tcPr>
          <w:p w14:paraId="475890E6" w14:textId="77777777" w:rsidR="00B202F3" w:rsidRPr="00B202F3" w:rsidRDefault="00B202F3" w:rsidP="00B202F3">
            <w:pPr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spacing w:after="0" w:line="240" w:lineRule="auto"/>
              <w:contextualSpacing/>
              <w:rPr>
                <w:rFonts w:ascii="Calibri" w:hAnsi="Calibri" w:cs="Calibri"/>
              </w:rPr>
            </w:pPr>
            <w:r w:rsidRPr="00B202F3">
              <w:rPr>
                <w:rFonts w:ascii="Calibri" w:hAnsi="Calibri" w:cs="Calibri"/>
              </w:rPr>
              <w:t>Lýsing av verkætlanini (útgreinað virkisætlan skal leggjast við umsóknini):</w:t>
            </w:r>
          </w:p>
          <w:p w14:paraId="2BBBA37E" w14:textId="77777777" w:rsidR="00B202F3" w:rsidRPr="00B202F3" w:rsidRDefault="00B202F3" w:rsidP="00B202F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hAnsi="Calibri" w:cs="Calibri"/>
              </w:rPr>
            </w:pPr>
          </w:p>
          <w:p w14:paraId="587BEDBE" w14:textId="77777777" w:rsidR="00B202F3" w:rsidRPr="00B202F3" w:rsidRDefault="00B202F3" w:rsidP="00B202F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hAnsi="Calibri" w:cs="Calibri"/>
              </w:rPr>
            </w:pPr>
          </w:p>
          <w:p w14:paraId="255C6B1D" w14:textId="77777777" w:rsidR="00B202F3" w:rsidRPr="00B202F3" w:rsidRDefault="00B202F3" w:rsidP="00B202F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hAnsi="Calibri" w:cs="Calibri"/>
              </w:rPr>
            </w:pPr>
          </w:p>
          <w:p w14:paraId="676BDCE3" w14:textId="77777777" w:rsidR="00B202F3" w:rsidRPr="00B202F3" w:rsidRDefault="00B202F3" w:rsidP="00B202F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hAnsi="Calibri" w:cs="Calibri"/>
              </w:rPr>
            </w:pPr>
          </w:p>
          <w:p w14:paraId="3005DF6F" w14:textId="77777777" w:rsidR="00B202F3" w:rsidRPr="00B202F3" w:rsidRDefault="00B202F3" w:rsidP="00B202F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407E9F49" w14:textId="77777777" w:rsidR="00B202F3" w:rsidRPr="00B202F3" w:rsidRDefault="00B202F3" w:rsidP="00B202F3">
      <w:pPr>
        <w:spacing w:after="0" w:line="240" w:lineRule="auto"/>
        <w:rPr>
          <w:rFonts w:ascii="Calibri" w:eastAsia="Times New Roman" w:hAnsi="Calibri" w:cs="Calibri"/>
          <w:lang w:bidi="en-US"/>
        </w:rPr>
      </w:pPr>
    </w:p>
    <w:tbl>
      <w:tblPr>
        <w:tblStyle w:val="Tabel-Gitter1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202F3" w:rsidRPr="00B202F3" w14:paraId="56214AED" w14:textId="77777777" w:rsidTr="00300AAC">
        <w:tc>
          <w:tcPr>
            <w:tcW w:w="9209" w:type="dxa"/>
          </w:tcPr>
          <w:p w14:paraId="54B17861" w14:textId="77777777" w:rsidR="00B202F3" w:rsidRPr="00B202F3" w:rsidRDefault="00B202F3" w:rsidP="00B202F3">
            <w:pPr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spacing w:after="0" w:line="240" w:lineRule="auto"/>
              <w:contextualSpacing/>
              <w:rPr>
                <w:rFonts w:ascii="Calibri" w:hAnsi="Calibri" w:cs="Calibri"/>
                <w:szCs w:val="24"/>
              </w:rPr>
            </w:pPr>
            <w:r w:rsidRPr="00B202F3">
              <w:rPr>
                <w:rFonts w:ascii="Calibri" w:hAnsi="Calibri" w:cs="Calibri"/>
                <w:szCs w:val="24"/>
              </w:rPr>
              <w:lastRenderedPageBreak/>
              <w:t>Lýsing av ætlanini (Fyrireikingar):</w:t>
            </w:r>
          </w:p>
          <w:p w14:paraId="3763F84E" w14:textId="77777777" w:rsidR="00B202F3" w:rsidRPr="00B202F3" w:rsidRDefault="00B202F3" w:rsidP="00B202F3">
            <w:pPr>
              <w:tabs>
                <w:tab w:val="center" w:pos="4513"/>
                <w:tab w:val="right" w:pos="9026"/>
              </w:tabs>
              <w:spacing w:after="0" w:line="240" w:lineRule="auto"/>
              <w:ind w:left="360"/>
              <w:contextualSpacing/>
              <w:rPr>
                <w:rFonts w:ascii="Calibri" w:hAnsi="Calibri" w:cs="Calibri"/>
              </w:rPr>
            </w:pPr>
          </w:p>
          <w:p w14:paraId="1139A4BA" w14:textId="77777777" w:rsidR="00B202F3" w:rsidRPr="00B202F3" w:rsidRDefault="00B202F3" w:rsidP="00B202F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hAnsi="Calibri" w:cs="Calibri"/>
              </w:rPr>
            </w:pPr>
          </w:p>
          <w:p w14:paraId="6B71259F" w14:textId="77777777" w:rsidR="00B202F3" w:rsidRPr="00B202F3" w:rsidRDefault="00B202F3" w:rsidP="00B202F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hAnsi="Calibri" w:cs="Calibri"/>
              </w:rPr>
            </w:pPr>
          </w:p>
          <w:p w14:paraId="6EBD2B7C" w14:textId="77777777" w:rsidR="00B202F3" w:rsidRPr="00B202F3" w:rsidRDefault="00B202F3" w:rsidP="00B202F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hAnsi="Calibri" w:cs="Calibri"/>
              </w:rPr>
            </w:pPr>
          </w:p>
          <w:p w14:paraId="6A3A3572" w14:textId="77777777" w:rsidR="00B202F3" w:rsidRPr="00B202F3" w:rsidRDefault="00B202F3" w:rsidP="00B202F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5644513E" w14:textId="77777777" w:rsidR="00B202F3" w:rsidRPr="00B202F3" w:rsidRDefault="00B202F3" w:rsidP="00B202F3">
      <w:pPr>
        <w:spacing w:after="0" w:line="240" w:lineRule="auto"/>
        <w:rPr>
          <w:rFonts w:ascii="Calibri" w:eastAsia="Times New Roman" w:hAnsi="Calibri" w:cs="Calibri"/>
          <w:lang w:bidi="en-US"/>
        </w:rPr>
      </w:pP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9256"/>
      </w:tblGrid>
      <w:tr w:rsidR="00B202F3" w:rsidRPr="00B202F3" w14:paraId="206C6534" w14:textId="77777777" w:rsidTr="00300AAC">
        <w:trPr>
          <w:trHeight w:val="1288"/>
        </w:trPr>
        <w:tc>
          <w:tcPr>
            <w:tcW w:w="9256" w:type="dxa"/>
          </w:tcPr>
          <w:p w14:paraId="15EDADFD" w14:textId="77777777" w:rsidR="00B202F3" w:rsidRPr="00B202F3" w:rsidRDefault="00B202F3" w:rsidP="00B202F3">
            <w:pPr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spacing w:after="0" w:line="240" w:lineRule="auto"/>
              <w:contextualSpacing/>
              <w:rPr>
                <w:rFonts w:ascii="Calibri" w:hAnsi="Calibri" w:cs="Calibri"/>
                <w:szCs w:val="24"/>
              </w:rPr>
            </w:pPr>
            <w:r w:rsidRPr="00B202F3">
              <w:rPr>
                <w:rFonts w:ascii="Calibri" w:hAnsi="Calibri" w:cs="Calibri"/>
                <w:szCs w:val="24"/>
              </w:rPr>
              <w:t>Lýsing av ætlanini (Samstørv o.a. virksemi):</w:t>
            </w:r>
          </w:p>
          <w:p w14:paraId="5A387D0E" w14:textId="77777777" w:rsidR="00B202F3" w:rsidRPr="00B202F3" w:rsidRDefault="00B202F3" w:rsidP="00B202F3">
            <w:pPr>
              <w:tabs>
                <w:tab w:val="center" w:pos="4513"/>
                <w:tab w:val="right" w:pos="9026"/>
              </w:tabs>
              <w:ind w:left="360"/>
              <w:contextualSpacing/>
              <w:rPr>
                <w:rFonts w:ascii="Calibri" w:hAnsi="Calibri" w:cs="Calibri"/>
                <w:szCs w:val="24"/>
              </w:rPr>
            </w:pPr>
          </w:p>
          <w:p w14:paraId="44225A20" w14:textId="77777777" w:rsidR="00B202F3" w:rsidRPr="00B202F3" w:rsidRDefault="00B202F3" w:rsidP="00B202F3">
            <w:pPr>
              <w:tabs>
                <w:tab w:val="center" w:pos="4513"/>
                <w:tab w:val="right" w:pos="9026"/>
              </w:tabs>
              <w:spacing w:after="0" w:line="240" w:lineRule="auto"/>
              <w:ind w:left="720"/>
              <w:contextualSpacing/>
              <w:rPr>
                <w:rFonts w:ascii="Calibri" w:hAnsi="Calibri" w:cs="Calibri"/>
                <w:szCs w:val="24"/>
              </w:rPr>
            </w:pPr>
          </w:p>
          <w:p w14:paraId="10BA898B" w14:textId="77777777" w:rsidR="00B202F3" w:rsidRDefault="00B202F3" w:rsidP="00B202F3">
            <w:pPr>
              <w:tabs>
                <w:tab w:val="center" w:pos="4513"/>
                <w:tab w:val="right" w:pos="9026"/>
              </w:tabs>
              <w:spacing w:after="0" w:line="240" w:lineRule="auto"/>
              <w:contextualSpacing/>
              <w:rPr>
                <w:rFonts w:ascii="Calibri" w:hAnsi="Calibri" w:cs="Calibri"/>
                <w:szCs w:val="24"/>
              </w:rPr>
            </w:pPr>
          </w:p>
          <w:p w14:paraId="13D9AA71" w14:textId="6A607021" w:rsidR="00B202F3" w:rsidRPr="00B202F3" w:rsidRDefault="00B202F3" w:rsidP="00B202F3">
            <w:pPr>
              <w:tabs>
                <w:tab w:val="center" w:pos="4513"/>
                <w:tab w:val="right" w:pos="9026"/>
              </w:tabs>
              <w:spacing w:after="0" w:line="240" w:lineRule="auto"/>
              <w:contextualSpacing/>
              <w:rPr>
                <w:rFonts w:ascii="Calibri" w:hAnsi="Calibri" w:cs="Calibri"/>
                <w:szCs w:val="24"/>
              </w:rPr>
            </w:pPr>
          </w:p>
        </w:tc>
      </w:tr>
    </w:tbl>
    <w:p w14:paraId="79733F8C" w14:textId="77777777" w:rsidR="00B202F3" w:rsidRPr="00B202F3" w:rsidRDefault="00B202F3" w:rsidP="00B202F3">
      <w:pPr>
        <w:tabs>
          <w:tab w:val="left" w:pos="2625"/>
        </w:tabs>
        <w:spacing w:after="0" w:line="240" w:lineRule="auto"/>
        <w:rPr>
          <w:rFonts w:ascii="Calibri" w:eastAsia="Times New Roman" w:hAnsi="Calibri" w:cs="Calibri"/>
          <w:lang w:bidi="en-US"/>
        </w:rPr>
      </w:pPr>
      <w:r w:rsidRPr="00B202F3">
        <w:rPr>
          <w:rFonts w:ascii="Calibri" w:eastAsia="Times New Roman" w:hAnsi="Calibri" w:cs="Calibri"/>
          <w:lang w:bidi="en-US"/>
        </w:rPr>
        <w:tab/>
      </w: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9256"/>
      </w:tblGrid>
      <w:tr w:rsidR="00B202F3" w:rsidRPr="00B202F3" w14:paraId="1092AB0B" w14:textId="77777777" w:rsidTr="00300AAC">
        <w:trPr>
          <w:trHeight w:val="2069"/>
        </w:trPr>
        <w:tc>
          <w:tcPr>
            <w:tcW w:w="9256" w:type="dxa"/>
          </w:tcPr>
          <w:p w14:paraId="5559DEE3" w14:textId="77777777" w:rsidR="00B202F3" w:rsidRPr="00B202F3" w:rsidRDefault="00B202F3" w:rsidP="00B202F3">
            <w:pPr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spacing w:after="0" w:line="240" w:lineRule="auto"/>
              <w:contextualSpacing/>
              <w:rPr>
                <w:rFonts w:ascii="Calibri" w:hAnsi="Calibri" w:cs="Calibri"/>
              </w:rPr>
            </w:pPr>
            <w:r w:rsidRPr="00B202F3">
              <w:rPr>
                <w:rFonts w:ascii="Calibri" w:hAnsi="Calibri" w:cs="Calibri"/>
              </w:rPr>
              <w:t>Lýsing av fíggjarviðurskiftum (váttan frá fíggingarstovni skal leggjast við umsóknini):</w:t>
            </w:r>
          </w:p>
          <w:p w14:paraId="51DFA74D" w14:textId="77777777" w:rsidR="00B202F3" w:rsidRDefault="00B202F3" w:rsidP="00B202F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1556886E" w14:textId="77777777" w:rsidR="00B202F3" w:rsidRDefault="00B202F3" w:rsidP="00B202F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6785B8C7" w14:textId="77777777" w:rsidR="00B202F3" w:rsidRDefault="00B202F3" w:rsidP="00B202F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195CED9A" w14:textId="77777777" w:rsidR="00B202F3" w:rsidRDefault="00B202F3" w:rsidP="00B202F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20922A05" w14:textId="77777777" w:rsidR="00B202F3" w:rsidRDefault="00B202F3" w:rsidP="00B202F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7E6F5812" w14:textId="1D13EDB0" w:rsidR="00B202F3" w:rsidRPr="00B202F3" w:rsidRDefault="00B202F3" w:rsidP="00B202F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5B88C40" w14:textId="77777777" w:rsidR="00B202F3" w:rsidRPr="00B202F3" w:rsidRDefault="00B202F3" w:rsidP="00B202F3">
      <w:pPr>
        <w:tabs>
          <w:tab w:val="left" w:pos="2625"/>
        </w:tabs>
        <w:spacing w:after="0" w:line="240" w:lineRule="auto"/>
        <w:rPr>
          <w:rFonts w:ascii="Calibri" w:eastAsia="Times New Roman" w:hAnsi="Calibri" w:cs="Calibri"/>
          <w:lang w:bidi="en-US"/>
        </w:rPr>
      </w:pP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9256"/>
      </w:tblGrid>
      <w:tr w:rsidR="00B202F3" w:rsidRPr="00B202F3" w14:paraId="2B8A9167" w14:textId="77777777" w:rsidTr="00300AAC">
        <w:trPr>
          <w:trHeight w:val="1288"/>
        </w:trPr>
        <w:tc>
          <w:tcPr>
            <w:tcW w:w="9256" w:type="dxa"/>
          </w:tcPr>
          <w:p w14:paraId="73E9697C" w14:textId="77777777" w:rsidR="00B202F3" w:rsidRPr="00B202F3" w:rsidRDefault="00B202F3" w:rsidP="00B202F3">
            <w:pPr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spacing w:after="0" w:line="240" w:lineRule="auto"/>
              <w:contextualSpacing/>
              <w:rPr>
                <w:rFonts w:ascii="Calibri" w:hAnsi="Calibri" w:cs="Calibri"/>
                <w:szCs w:val="24"/>
              </w:rPr>
            </w:pPr>
            <w:bookmarkStart w:id="1" w:name="_Hlk73353611"/>
            <w:r w:rsidRPr="00B202F3">
              <w:rPr>
                <w:rFonts w:ascii="Calibri" w:hAnsi="Calibri" w:cs="Calibri"/>
                <w:szCs w:val="24"/>
              </w:rPr>
              <w:t>Skjalprógvað fíggjar- og rakstrarætlan fyri skipið, ið ætlanin er at keypa (</w:t>
            </w:r>
            <w:r w:rsidRPr="00B202F3">
              <w:rPr>
                <w:rFonts w:ascii="Calibri" w:hAnsi="Calibri" w:cs="Calibri"/>
              </w:rPr>
              <w:t xml:space="preserve">fíggjar- og </w:t>
            </w:r>
            <w:proofErr w:type="spellStart"/>
            <w:r w:rsidRPr="00B202F3">
              <w:rPr>
                <w:rFonts w:ascii="Calibri" w:hAnsi="Calibri" w:cs="Calibri"/>
              </w:rPr>
              <w:t>rakstarætlan</w:t>
            </w:r>
            <w:proofErr w:type="spellEnd"/>
            <w:r w:rsidRPr="00B202F3">
              <w:rPr>
                <w:rFonts w:ascii="Calibri" w:hAnsi="Calibri" w:cs="Calibri"/>
              </w:rPr>
              <w:t xml:space="preserve"> </w:t>
            </w:r>
            <w:r w:rsidRPr="00B202F3">
              <w:rPr>
                <w:rFonts w:ascii="Calibri" w:hAnsi="Calibri" w:cs="Calibri"/>
                <w:szCs w:val="24"/>
              </w:rPr>
              <w:t>skulu leggjast við umsóknini):</w:t>
            </w:r>
          </w:p>
          <w:p w14:paraId="5C80AC03" w14:textId="77777777" w:rsidR="00B202F3" w:rsidRPr="00B202F3" w:rsidRDefault="00B202F3" w:rsidP="00B202F3">
            <w:pPr>
              <w:tabs>
                <w:tab w:val="center" w:pos="4513"/>
                <w:tab w:val="right" w:pos="9026"/>
              </w:tabs>
              <w:spacing w:after="0" w:line="240" w:lineRule="auto"/>
              <w:ind w:left="360"/>
              <w:contextualSpacing/>
              <w:rPr>
                <w:rFonts w:ascii="Calibri" w:hAnsi="Calibri" w:cs="Calibri"/>
                <w:szCs w:val="24"/>
              </w:rPr>
            </w:pPr>
          </w:p>
          <w:p w14:paraId="4F53D391" w14:textId="77777777" w:rsidR="00B202F3" w:rsidRPr="00B202F3" w:rsidRDefault="00B202F3" w:rsidP="00B202F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5DE851C4" w14:textId="77777777" w:rsidR="00B202F3" w:rsidRPr="00B202F3" w:rsidRDefault="00B202F3" w:rsidP="00B202F3">
            <w:pPr>
              <w:tabs>
                <w:tab w:val="center" w:pos="4513"/>
                <w:tab w:val="right" w:pos="9026"/>
              </w:tabs>
              <w:spacing w:after="0" w:line="240" w:lineRule="auto"/>
              <w:ind w:left="720"/>
              <w:contextualSpacing/>
              <w:rPr>
                <w:rFonts w:ascii="Calibri" w:hAnsi="Calibri" w:cs="Calibri"/>
                <w:szCs w:val="24"/>
              </w:rPr>
            </w:pPr>
          </w:p>
          <w:p w14:paraId="3495C237" w14:textId="77777777" w:rsidR="00B202F3" w:rsidRPr="00B202F3" w:rsidRDefault="00B202F3" w:rsidP="00B202F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7048950A" w14:textId="77777777" w:rsidR="00B202F3" w:rsidRPr="00B202F3" w:rsidRDefault="00B202F3" w:rsidP="00B202F3">
            <w:pPr>
              <w:tabs>
                <w:tab w:val="center" w:pos="4513"/>
                <w:tab w:val="right" w:pos="9026"/>
              </w:tabs>
              <w:spacing w:after="0" w:line="240" w:lineRule="auto"/>
              <w:ind w:left="720"/>
              <w:contextualSpacing/>
              <w:rPr>
                <w:rFonts w:ascii="Calibri" w:hAnsi="Calibri" w:cs="Calibri"/>
                <w:szCs w:val="24"/>
              </w:rPr>
            </w:pPr>
          </w:p>
        </w:tc>
      </w:tr>
      <w:bookmarkEnd w:id="1"/>
    </w:tbl>
    <w:p w14:paraId="7DF8DE20" w14:textId="77777777" w:rsidR="00B202F3" w:rsidRPr="00B202F3" w:rsidRDefault="00B202F3" w:rsidP="00B202F3">
      <w:pPr>
        <w:spacing w:after="0" w:line="240" w:lineRule="auto"/>
        <w:rPr>
          <w:rFonts w:ascii="Calibri" w:eastAsia="Times New Roman" w:hAnsi="Calibri" w:cs="Calibri"/>
          <w:lang w:bidi="en-US"/>
        </w:rPr>
      </w:pP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9256"/>
      </w:tblGrid>
      <w:tr w:rsidR="00B202F3" w:rsidRPr="00B202F3" w14:paraId="796902F4" w14:textId="77777777" w:rsidTr="00300AAC">
        <w:trPr>
          <w:trHeight w:val="1288"/>
        </w:trPr>
        <w:tc>
          <w:tcPr>
            <w:tcW w:w="9256" w:type="dxa"/>
          </w:tcPr>
          <w:p w14:paraId="4F6E7D4A" w14:textId="77777777" w:rsidR="00B202F3" w:rsidRPr="00B202F3" w:rsidRDefault="00B202F3" w:rsidP="00B202F3">
            <w:pPr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spacing w:after="0" w:line="240" w:lineRule="auto"/>
              <w:contextualSpacing/>
              <w:rPr>
                <w:rFonts w:ascii="Calibri" w:hAnsi="Calibri" w:cs="Calibri"/>
                <w:szCs w:val="24"/>
              </w:rPr>
            </w:pPr>
            <w:r w:rsidRPr="00B202F3">
              <w:rPr>
                <w:rFonts w:ascii="Calibri" w:hAnsi="Calibri" w:cs="Calibri"/>
                <w:szCs w:val="24"/>
              </w:rPr>
              <w:t>Ymiskt:</w:t>
            </w:r>
          </w:p>
          <w:p w14:paraId="5CC96FE6" w14:textId="77777777" w:rsidR="00B202F3" w:rsidRPr="00B202F3" w:rsidRDefault="00B202F3" w:rsidP="00B202F3">
            <w:pPr>
              <w:tabs>
                <w:tab w:val="center" w:pos="4513"/>
                <w:tab w:val="right" w:pos="9026"/>
              </w:tabs>
              <w:spacing w:after="0" w:line="240" w:lineRule="auto"/>
              <w:ind w:left="720"/>
              <w:contextualSpacing/>
              <w:rPr>
                <w:rFonts w:ascii="Calibri" w:hAnsi="Calibri" w:cs="Calibri"/>
                <w:szCs w:val="24"/>
              </w:rPr>
            </w:pPr>
          </w:p>
          <w:p w14:paraId="36D6B999" w14:textId="77777777" w:rsidR="00B202F3" w:rsidRPr="00B202F3" w:rsidRDefault="00B202F3" w:rsidP="00B202F3">
            <w:pPr>
              <w:tabs>
                <w:tab w:val="center" w:pos="4513"/>
                <w:tab w:val="right" w:pos="9026"/>
              </w:tabs>
              <w:spacing w:after="0" w:line="240" w:lineRule="auto"/>
              <w:ind w:left="720"/>
              <w:contextualSpacing/>
              <w:rPr>
                <w:rFonts w:ascii="Calibri" w:hAnsi="Calibri" w:cs="Calibri"/>
                <w:szCs w:val="24"/>
              </w:rPr>
            </w:pPr>
          </w:p>
          <w:p w14:paraId="669B03C3" w14:textId="77777777" w:rsidR="00B202F3" w:rsidRPr="00B202F3" w:rsidRDefault="00B202F3" w:rsidP="00B202F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63EC403B" w14:textId="77777777" w:rsidR="00B202F3" w:rsidRPr="00B202F3" w:rsidRDefault="00B202F3" w:rsidP="00B202F3">
            <w:pPr>
              <w:tabs>
                <w:tab w:val="center" w:pos="4513"/>
                <w:tab w:val="right" w:pos="9026"/>
              </w:tabs>
              <w:spacing w:after="0" w:line="240" w:lineRule="auto"/>
              <w:ind w:left="720"/>
              <w:contextualSpacing/>
              <w:rPr>
                <w:rFonts w:ascii="Calibri" w:hAnsi="Calibri" w:cs="Calibri"/>
                <w:szCs w:val="24"/>
              </w:rPr>
            </w:pPr>
          </w:p>
        </w:tc>
      </w:tr>
    </w:tbl>
    <w:p w14:paraId="4CA33D95" w14:textId="77777777" w:rsidR="00B202F3" w:rsidRPr="00B202F3" w:rsidRDefault="00B202F3" w:rsidP="00B202F3">
      <w:pPr>
        <w:spacing w:after="0" w:line="240" w:lineRule="auto"/>
        <w:rPr>
          <w:rFonts w:ascii="Calibri" w:eastAsia="Times New Roman" w:hAnsi="Calibri" w:cs="Calibri"/>
          <w:lang w:bidi="en-US"/>
        </w:rPr>
      </w:pP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202F3" w:rsidRPr="00B202F3" w14:paraId="1BC0EA32" w14:textId="77777777" w:rsidTr="00300AAC">
        <w:tc>
          <w:tcPr>
            <w:tcW w:w="9242" w:type="dxa"/>
          </w:tcPr>
          <w:p w14:paraId="2D7E492F" w14:textId="77777777" w:rsidR="00B202F3" w:rsidRPr="00B202F3" w:rsidRDefault="00B202F3" w:rsidP="00B202F3">
            <w:pPr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spacing w:after="0" w:line="240" w:lineRule="auto"/>
              <w:contextualSpacing/>
              <w:rPr>
                <w:rFonts w:ascii="Calibri" w:hAnsi="Calibri" w:cs="Calibri"/>
                <w:szCs w:val="24"/>
              </w:rPr>
            </w:pPr>
            <w:r w:rsidRPr="00B202F3">
              <w:rPr>
                <w:rFonts w:ascii="Calibri" w:hAnsi="Calibri" w:cs="Calibri"/>
                <w:szCs w:val="24"/>
              </w:rPr>
              <w:t xml:space="preserve">Listi yvir </w:t>
            </w:r>
            <w:proofErr w:type="spellStart"/>
            <w:r w:rsidRPr="00B202F3">
              <w:rPr>
                <w:rFonts w:ascii="Calibri" w:hAnsi="Calibri" w:cs="Calibri"/>
                <w:szCs w:val="24"/>
              </w:rPr>
              <w:t>viðfest</w:t>
            </w:r>
            <w:proofErr w:type="spellEnd"/>
            <w:r w:rsidRPr="00B202F3">
              <w:rPr>
                <w:rFonts w:ascii="Calibri" w:hAnsi="Calibri" w:cs="Calibri"/>
                <w:szCs w:val="24"/>
              </w:rPr>
              <w:t xml:space="preserve"> skjøl:</w:t>
            </w:r>
          </w:p>
          <w:p w14:paraId="60CA518F" w14:textId="77777777" w:rsidR="00B202F3" w:rsidRPr="00B202F3" w:rsidRDefault="00B202F3" w:rsidP="00B202F3">
            <w:pPr>
              <w:tabs>
                <w:tab w:val="center" w:pos="4513"/>
                <w:tab w:val="right" w:pos="9026"/>
              </w:tabs>
              <w:spacing w:after="0" w:line="240" w:lineRule="auto"/>
              <w:ind w:left="720"/>
              <w:contextualSpacing/>
              <w:rPr>
                <w:rFonts w:ascii="Calibri" w:hAnsi="Calibri" w:cs="Calibri"/>
                <w:szCs w:val="24"/>
              </w:rPr>
            </w:pPr>
          </w:p>
          <w:p w14:paraId="4CA7D1B6" w14:textId="77777777" w:rsidR="00B202F3" w:rsidRPr="00B202F3" w:rsidRDefault="00B202F3" w:rsidP="00B202F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5D250922" w14:textId="77777777" w:rsidR="00B202F3" w:rsidRPr="00B202F3" w:rsidRDefault="00B202F3" w:rsidP="00B202F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70DC4B45" w14:textId="77777777" w:rsidR="00B202F3" w:rsidRPr="00B202F3" w:rsidRDefault="00B202F3" w:rsidP="00B202F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E4081D0" w14:textId="77777777" w:rsidR="00B202F3" w:rsidRPr="00B202F3" w:rsidRDefault="00B202F3" w:rsidP="00B202F3">
            <w:pPr>
              <w:tabs>
                <w:tab w:val="center" w:pos="4513"/>
                <w:tab w:val="right" w:pos="9026"/>
              </w:tabs>
              <w:spacing w:after="0" w:line="240" w:lineRule="auto"/>
              <w:ind w:left="720"/>
              <w:contextualSpacing/>
              <w:rPr>
                <w:rFonts w:ascii="Calibri" w:hAnsi="Calibri" w:cs="Calibri"/>
                <w:szCs w:val="24"/>
              </w:rPr>
            </w:pPr>
          </w:p>
        </w:tc>
      </w:tr>
    </w:tbl>
    <w:p w14:paraId="52E54DA4" w14:textId="77777777" w:rsidR="00B202F3" w:rsidRPr="00B202F3" w:rsidRDefault="00B202F3" w:rsidP="00B202F3">
      <w:pPr>
        <w:spacing w:after="0" w:line="240" w:lineRule="auto"/>
        <w:rPr>
          <w:rFonts w:ascii="Calibri" w:eastAsia="Times New Roman" w:hAnsi="Calibri" w:cs="Calibri"/>
          <w:lang w:bidi="en-US"/>
        </w:rPr>
      </w:pPr>
    </w:p>
    <w:p w14:paraId="41E05F60" w14:textId="77777777" w:rsidR="00B202F3" w:rsidRPr="00B202F3" w:rsidRDefault="00B202F3" w:rsidP="00B202F3">
      <w:pPr>
        <w:spacing w:after="0" w:line="240" w:lineRule="auto"/>
        <w:rPr>
          <w:rFonts w:ascii="Calibri" w:eastAsia="Times New Roman" w:hAnsi="Calibri" w:cs="Calibri"/>
          <w:lang w:bidi="en-US"/>
        </w:rPr>
      </w:pPr>
    </w:p>
    <w:p w14:paraId="57B7B4B3" w14:textId="77777777" w:rsidR="00B202F3" w:rsidRPr="00B202F3" w:rsidRDefault="00B202F3" w:rsidP="00B202F3">
      <w:pPr>
        <w:spacing w:after="0" w:line="240" w:lineRule="auto"/>
        <w:rPr>
          <w:rFonts w:ascii="Calibri" w:eastAsia="Times New Roman" w:hAnsi="Calibri" w:cs="Calibri"/>
          <w:lang w:bidi="en-US"/>
        </w:rPr>
      </w:pPr>
    </w:p>
    <w:p w14:paraId="3D9C142A" w14:textId="77777777" w:rsidR="00B202F3" w:rsidRPr="00B202F3" w:rsidRDefault="00B202F3" w:rsidP="00B202F3">
      <w:pPr>
        <w:spacing w:after="0" w:line="240" w:lineRule="auto"/>
        <w:rPr>
          <w:rFonts w:ascii="Calibri" w:eastAsia="Times New Roman" w:hAnsi="Calibri" w:cs="Calibri"/>
          <w:lang w:bidi="en-US"/>
        </w:rPr>
      </w:pPr>
      <w:r w:rsidRPr="00B202F3">
        <w:rPr>
          <w:rFonts w:ascii="Calibri" w:eastAsia="Times New Roman" w:hAnsi="Calibri" w:cs="Calibri"/>
          <w:lang w:bidi="en-US"/>
        </w:rPr>
        <w:t>________________________________________________________________</w:t>
      </w:r>
    </w:p>
    <w:p w14:paraId="27BE60A2" w14:textId="449D8768" w:rsidR="00B202F3" w:rsidRPr="00B202F3" w:rsidRDefault="00B202F3" w:rsidP="00B202F3">
      <w:pPr>
        <w:spacing w:after="0" w:line="240" w:lineRule="auto"/>
        <w:rPr>
          <w:rFonts w:ascii="Calibri" w:eastAsia="Times New Roman" w:hAnsi="Calibri" w:cs="Calibri"/>
          <w:lang w:bidi="en-US"/>
        </w:rPr>
      </w:pPr>
      <w:r w:rsidRPr="00B202F3">
        <w:rPr>
          <w:rFonts w:ascii="Calibri" w:eastAsia="Times New Roman" w:hAnsi="Calibri" w:cs="Calibri"/>
          <w:lang w:bidi="en-US"/>
        </w:rPr>
        <w:t>Staður og dagfesting</w:t>
      </w:r>
      <w:r w:rsidRPr="00B202F3">
        <w:rPr>
          <w:rFonts w:ascii="Calibri" w:eastAsia="Times New Roman" w:hAnsi="Calibri" w:cs="Calibri"/>
          <w:lang w:bidi="en-US"/>
        </w:rPr>
        <w:tab/>
      </w:r>
      <w:r w:rsidRPr="00B202F3">
        <w:rPr>
          <w:rFonts w:ascii="Calibri" w:eastAsia="Times New Roman" w:hAnsi="Calibri" w:cs="Calibri"/>
          <w:lang w:bidi="en-US"/>
        </w:rPr>
        <w:tab/>
      </w:r>
      <w:r w:rsidRPr="00B202F3">
        <w:rPr>
          <w:rFonts w:ascii="Calibri" w:eastAsia="Times New Roman" w:hAnsi="Calibri" w:cs="Calibri"/>
          <w:lang w:bidi="en-US"/>
        </w:rPr>
        <w:tab/>
        <w:t xml:space="preserve"> Undirskrift</w:t>
      </w:r>
    </w:p>
    <w:p w14:paraId="4D8DE45E" w14:textId="77777777" w:rsidR="00B202F3" w:rsidRPr="00B202F3" w:rsidRDefault="00B202F3" w:rsidP="00B202F3">
      <w:pPr>
        <w:spacing w:after="0" w:line="240" w:lineRule="auto"/>
        <w:rPr>
          <w:rFonts w:ascii="Calibri" w:eastAsia="Times New Roman" w:hAnsi="Calibri" w:cs="Calibri"/>
          <w:lang w:bidi="en-US"/>
        </w:rPr>
      </w:pPr>
    </w:p>
    <w:p w14:paraId="35EC6A2D" w14:textId="77777777" w:rsidR="00B202F3" w:rsidRPr="00B202F3" w:rsidRDefault="00B202F3" w:rsidP="00B202F3">
      <w:pPr>
        <w:rPr>
          <w:rFonts w:ascii="Calibri" w:eastAsia="Times New Roman" w:hAnsi="Calibri" w:cs="Calibri"/>
          <w:lang w:bidi="en-US"/>
        </w:rPr>
      </w:pPr>
      <w:r w:rsidRPr="00B202F3">
        <w:rPr>
          <w:rFonts w:ascii="Calibri" w:eastAsia="Times New Roman" w:hAnsi="Calibri" w:cs="Calibri"/>
          <w:lang w:bidi="en-US"/>
        </w:rPr>
        <w:br w:type="page"/>
      </w:r>
    </w:p>
    <w:p w14:paraId="49B21A69" w14:textId="77777777" w:rsidR="00B202F3" w:rsidRPr="00B202F3" w:rsidRDefault="00B202F3" w:rsidP="00B202F3">
      <w:pPr>
        <w:ind w:right="-449"/>
        <w:rPr>
          <w:rFonts w:ascii="Calibri" w:eastAsia="Times New Roman" w:hAnsi="Calibri" w:cs="Calibri"/>
          <w:lang w:bidi="en-US"/>
        </w:rPr>
      </w:pPr>
      <w:r w:rsidRPr="00B202F3">
        <w:rPr>
          <w:rFonts w:ascii="Calibri" w:eastAsia="Times New Roman" w:hAnsi="Calibri" w:cs="Calibri"/>
          <w:b/>
          <w:bCs/>
          <w:sz w:val="28"/>
          <w:szCs w:val="28"/>
          <w:lang w:bidi="en-US"/>
        </w:rPr>
        <w:lastRenderedPageBreak/>
        <w:t>Leiðbeining til umsóknarblaðið:</w:t>
      </w:r>
    </w:p>
    <w:p w14:paraId="50AC14B8" w14:textId="3CBB8330" w:rsidR="00B202F3" w:rsidRPr="00B202F3" w:rsidRDefault="00B202F3" w:rsidP="00B202F3">
      <w:pPr>
        <w:numPr>
          <w:ilvl w:val="0"/>
          <w:numId w:val="6"/>
        </w:numPr>
        <w:spacing w:after="0" w:line="240" w:lineRule="auto"/>
        <w:ind w:right="-449"/>
        <w:contextualSpacing/>
        <w:rPr>
          <w:rFonts w:ascii="Calibri" w:eastAsia="Times New Roman" w:hAnsi="Calibri" w:cs="Calibri"/>
          <w:color w:val="000000"/>
          <w:lang w:bidi="en-US"/>
        </w:rPr>
      </w:pPr>
      <w:bookmarkStart w:id="2" w:name="_Hlk73441821"/>
      <w:r w:rsidRPr="00B202F3">
        <w:rPr>
          <w:rFonts w:ascii="Calibri" w:eastAsia="Times New Roman" w:hAnsi="Calibri" w:cs="Calibri"/>
          <w:lang w:bidi="en-US"/>
        </w:rPr>
        <w:t>Upplýsast skal</w:t>
      </w:r>
      <w:r w:rsidR="005E535F">
        <w:rPr>
          <w:rFonts w:ascii="Calibri" w:eastAsia="Times New Roman" w:hAnsi="Calibri" w:cs="Calibri"/>
          <w:lang w:bidi="en-US"/>
        </w:rPr>
        <w:t>,</w:t>
      </w:r>
      <w:r w:rsidRPr="00B202F3">
        <w:rPr>
          <w:rFonts w:ascii="Calibri" w:eastAsia="Times New Roman" w:hAnsi="Calibri" w:cs="Calibri"/>
          <w:lang w:bidi="en-US"/>
        </w:rPr>
        <w:t xml:space="preserve"> hvør umsøkjarin er (felag/persónur, bústaður, </w:t>
      </w:r>
      <w:proofErr w:type="spellStart"/>
      <w:r w:rsidRPr="00B202F3">
        <w:rPr>
          <w:rFonts w:ascii="Calibri" w:eastAsia="Times New Roman" w:hAnsi="Calibri" w:cs="Calibri"/>
          <w:lang w:bidi="en-US"/>
        </w:rPr>
        <w:t>kontaktpersónur</w:t>
      </w:r>
      <w:proofErr w:type="spellEnd"/>
      <w:r w:rsidRPr="00B202F3">
        <w:rPr>
          <w:rFonts w:ascii="Calibri" w:eastAsia="Times New Roman" w:hAnsi="Calibri" w:cs="Calibri"/>
          <w:lang w:bidi="en-US"/>
        </w:rPr>
        <w:t xml:space="preserve">, telefon og teldupostur). </w:t>
      </w:r>
      <w:r w:rsidRPr="00B202F3">
        <w:rPr>
          <w:rFonts w:ascii="Calibri" w:eastAsia="Times New Roman" w:hAnsi="Calibri" w:cs="Calibri"/>
          <w:color w:val="000000"/>
          <w:lang w:bidi="en-US"/>
        </w:rPr>
        <w:t>Svar verður sent til tann teldupostin, sum stendur á oyðublaðnum (Um neyðugt verður biðið um fulltrú, um sendari og umsøkjari ikki er sama felag/persónur).</w:t>
      </w:r>
    </w:p>
    <w:bookmarkEnd w:id="2"/>
    <w:p w14:paraId="74A3CA3B" w14:textId="77777777" w:rsidR="00B202F3" w:rsidRPr="00B202F3" w:rsidRDefault="00B202F3" w:rsidP="00B202F3">
      <w:pPr>
        <w:spacing w:after="0"/>
        <w:contextualSpacing/>
        <w:rPr>
          <w:rFonts w:ascii="Calibri" w:eastAsia="Times New Roman" w:hAnsi="Calibri" w:cs="Calibri"/>
          <w:color w:val="000000"/>
          <w:lang w:bidi="en-US"/>
        </w:rPr>
      </w:pPr>
    </w:p>
    <w:p w14:paraId="4A922F25" w14:textId="77777777" w:rsidR="00B202F3" w:rsidRPr="00B202F3" w:rsidRDefault="00B202F3" w:rsidP="00B202F3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Calibri"/>
          <w:color w:val="000000"/>
          <w:lang w:bidi="en-US"/>
        </w:rPr>
      </w:pPr>
      <w:r w:rsidRPr="00B202F3">
        <w:rPr>
          <w:rFonts w:ascii="Calibri" w:eastAsia="Times New Roman" w:hAnsi="Calibri" w:cs="Calibri"/>
          <w:color w:val="000000"/>
          <w:lang w:bidi="en-US"/>
        </w:rPr>
        <w:t xml:space="preserve">Lýsing av fiskifari, ið ætlanin er at keypa. Her undir </w:t>
      </w:r>
      <w:proofErr w:type="spellStart"/>
      <w:r w:rsidRPr="00B202F3">
        <w:rPr>
          <w:rFonts w:ascii="Calibri" w:eastAsia="Times New Roman" w:hAnsi="Calibri" w:cs="Calibri"/>
          <w:color w:val="000000"/>
          <w:lang w:bidi="en-US"/>
        </w:rPr>
        <w:t>skjalprógvaðar</w:t>
      </w:r>
      <w:proofErr w:type="spellEnd"/>
      <w:r w:rsidRPr="00B202F3">
        <w:rPr>
          <w:rFonts w:ascii="Calibri" w:eastAsia="Times New Roman" w:hAnsi="Calibri" w:cs="Calibri"/>
          <w:color w:val="000000"/>
          <w:lang w:bidi="en-US"/>
        </w:rPr>
        <w:t xml:space="preserve"> upplýsingar um </w:t>
      </w:r>
      <w:proofErr w:type="spellStart"/>
      <w:r w:rsidRPr="00B202F3">
        <w:rPr>
          <w:rFonts w:ascii="Calibri" w:eastAsia="Times New Roman" w:hAnsi="Calibri" w:cs="Calibri"/>
          <w:color w:val="000000"/>
          <w:lang w:bidi="en-US"/>
        </w:rPr>
        <w:t>fiskievni</w:t>
      </w:r>
      <w:proofErr w:type="spellEnd"/>
      <w:r w:rsidRPr="00B202F3">
        <w:rPr>
          <w:rFonts w:ascii="Calibri" w:eastAsia="Times New Roman" w:hAnsi="Calibri" w:cs="Calibri"/>
          <w:color w:val="000000"/>
          <w:lang w:bidi="en-US"/>
        </w:rPr>
        <w:t>/</w:t>
      </w:r>
      <w:proofErr w:type="spellStart"/>
      <w:r w:rsidRPr="00B202F3">
        <w:rPr>
          <w:rFonts w:ascii="Calibri" w:eastAsia="Times New Roman" w:hAnsi="Calibri" w:cs="Calibri"/>
          <w:color w:val="000000"/>
          <w:lang w:bidi="en-US"/>
        </w:rPr>
        <w:t>pelatrekk</w:t>
      </w:r>
      <w:proofErr w:type="spellEnd"/>
      <w:r w:rsidRPr="00B202F3">
        <w:rPr>
          <w:rFonts w:ascii="Calibri" w:eastAsia="Times New Roman" w:hAnsi="Calibri" w:cs="Calibri"/>
          <w:color w:val="000000"/>
          <w:lang w:bidi="en-US"/>
        </w:rPr>
        <w:t xml:space="preserve"> og køliskipan.</w:t>
      </w:r>
    </w:p>
    <w:p w14:paraId="65278611" w14:textId="77777777" w:rsidR="00B202F3" w:rsidRPr="00B202F3" w:rsidRDefault="00B202F3" w:rsidP="00B202F3">
      <w:pPr>
        <w:spacing w:after="0" w:line="240" w:lineRule="auto"/>
        <w:ind w:left="720"/>
        <w:contextualSpacing/>
        <w:rPr>
          <w:rFonts w:ascii="Calibri" w:eastAsia="Times New Roman" w:hAnsi="Calibri" w:cs="Calibri"/>
          <w:color w:val="000000"/>
          <w:lang w:bidi="en-US"/>
        </w:rPr>
      </w:pPr>
    </w:p>
    <w:p w14:paraId="384F1C08" w14:textId="77777777" w:rsidR="00B202F3" w:rsidRPr="00B202F3" w:rsidRDefault="00B202F3" w:rsidP="00B202F3">
      <w:pPr>
        <w:spacing w:after="0" w:line="240" w:lineRule="auto"/>
        <w:ind w:left="720"/>
        <w:contextualSpacing/>
        <w:rPr>
          <w:rFonts w:ascii="Calibri" w:eastAsia="Times New Roman" w:hAnsi="Calibri" w:cs="Calibri"/>
          <w:color w:val="000000"/>
          <w:lang w:bidi="en-US"/>
        </w:rPr>
      </w:pPr>
      <w:r w:rsidRPr="00B202F3">
        <w:rPr>
          <w:rFonts w:ascii="Calibri" w:eastAsia="Times New Roman" w:hAnsi="Calibri" w:cs="Calibri"/>
          <w:color w:val="000000"/>
          <w:lang w:bidi="en-US"/>
        </w:rPr>
        <w:t>Fylgjandi skjøl skulu leggjast við umsóknini:</w:t>
      </w:r>
    </w:p>
    <w:p w14:paraId="4DF34149" w14:textId="77777777" w:rsidR="00B202F3" w:rsidRPr="00B202F3" w:rsidRDefault="00B202F3" w:rsidP="00B202F3">
      <w:pPr>
        <w:spacing w:after="0" w:line="240" w:lineRule="auto"/>
        <w:ind w:left="720"/>
        <w:contextualSpacing/>
        <w:rPr>
          <w:rFonts w:ascii="Calibri" w:eastAsia="Times New Roman" w:hAnsi="Calibri" w:cs="Calibri"/>
          <w:color w:val="000000"/>
          <w:lang w:bidi="en-US"/>
        </w:rPr>
      </w:pPr>
      <w:r w:rsidRPr="00B202F3">
        <w:rPr>
          <w:rFonts w:ascii="Calibri" w:eastAsia="Times New Roman" w:hAnsi="Calibri" w:cs="Calibri"/>
          <w:color w:val="000000"/>
          <w:lang w:bidi="en-US"/>
        </w:rPr>
        <w:t xml:space="preserve">- Endaligur ella treytaður keypssáttmáli viðvíkjandi ítøkiligum </w:t>
      </w:r>
      <w:proofErr w:type="spellStart"/>
      <w:r w:rsidRPr="00B202F3">
        <w:rPr>
          <w:rFonts w:ascii="Calibri" w:eastAsia="Times New Roman" w:hAnsi="Calibri" w:cs="Calibri"/>
          <w:color w:val="000000"/>
          <w:lang w:bidi="en-US"/>
        </w:rPr>
        <w:t>skipakeypi</w:t>
      </w:r>
      <w:proofErr w:type="spellEnd"/>
    </w:p>
    <w:p w14:paraId="081C7A52" w14:textId="77777777" w:rsidR="00B202F3" w:rsidRPr="00B202F3" w:rsidRDefault="00B202F3" w:rsidP="00B202F3">
      <w:pPr>
        <w:spacing w:after="0" w:line="240" w:lineRule="auto"/>
        <w:ind w:left="720"/>
        <w:contextualSpacing/>
        <w:rPr>
          <w:rFonts w:ascii="Calibri" w:eastAsia="Times New Roman" w:hAnsi="Calibri" w:cs="Calibri"/>
          <w:color w:val="000000"/>
          <w:lang w:bidi="en-US"/>
        </w:rPr>
      </w:pPr>
      <w:r w:rsidRPr="00B202F3">
        <w:rPr>
          <w:rFonts w:ascii="Calibri" w:eastAsia="Times New Roman" w:hAnsi="Calibri" w:cs="Calibri"/>
          <w:color w:val="000000"/>
          <w:lang w:bidi="en-US"/>
        </w:rPr>
        <w:t xml:space="preserve">- </w:t>
      </w:r>
      <w:proofErr w:type="spellStart"/>
      <w:r w:rsidRPr="00B202F3">
        <w:rPr>
          <w:rFonts w:ascii="Calibri" w:eastAsia="Times New Roman" w:hAnsi="Calibri" w:cs="Calibri"/>
          <w:color w:val="000000"/>
          <w:lang w:bidi="en-US"/>
        </w:rPr>
        <w:t>Málibræv</w:t>
      </w:r>
      <w:proofErr w:type="spellEnd"/>
    </w:p>
    <w:p w14:paraId="478D4560" w14:textId="77777777" w:rsidR="00B202F3" w:rsidRPr="00B202F3" w:rsidRDefault="00B202F3" w:rsidP="00B202F3">
      <w:pPr>
        <w:spacing w:after="0" w:line="240" w:lineRule="auto"/>
        <w:ind w:left="720"/>
        <w:contextualSpacing/>
        <w:rPr>
          <w:rFonts w:ascii="Calibri" w:eastAsia="Times New Roman" w:hAnsi="Calibri" w:cs="Calibri"/>
          <w:color w:val="000000"/>
          <w:lang w:bidi="en-US"/>
        </w:rPr>
      </w:pPr>
      <w:r w:rsidRPr="00B202F3">
        <w:rPr>
          <w:rFonts w:ascii="Calibri" w:eastAsia="Times New Roman" w:hAnsi="Calibri" w:cs="Calibri"/>
          <w:color w:val="000000"/>
          <w:lang w:bidi="en-US"/>
        </w:rPr>
        <w:t xml:space="preserve">- </w:t>
      </w:r>
      <w:proofErr w:type="spellStart"/>
      <w:r w:rsidRPr="00B202F3">
        <w:rPr>
          <w:rFonts w:ascii="Calibri" w:eastAsia="Times New Roman" w:hAnsi="Calibri" w:cs="Calibri"/>
          <w:color w:val="000000"/>
          <w:lang w:bidi="en-US"/>
        </w:rPr>
        <w:t>Klassaskjøl</w:t>
      </w:r>
      <w:proofErr w:type="spellEnd"/>
    </w:p>
    <w:p w14:paraId="11AB4673" w14:textId="77777777" w:rsidR="00B202F3" w:rsidRPr="00B202F3" w:rsidRDefault="00B202F3" w:rsidP="00B20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72BA63B2" w14:textId="77777777" w:rsidR="00B202F3" w:rsidRPr="00B202F3" w:rsidRDefault="00B202F3" w:rsidP="00B202F3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Calibri"/>
          <w:color w:val="000000"/>
          <w:lang w:bidi="en-US"/>
        </w:rPr>
      </w:pPr>
      <w:r w:rsidRPr="00B202F3">
        <w:rPr>
          <w:rFonts w:ascii="Calibri" w:eastAsia="Times New Roman" w:hAnsi="Calibri" w:cs="Calibri"/>
          <w:color w:val="000000"/>
          <w:lang w:bidi="en-US"/>
        </w:rPr>
        <w:t>Ein kross fyri hvørt árið, eins og dagfesting fyri nær mett verður, at verkætlanin byrjar og endar.</w:t>
      </w:r>
    </w:p>
    <w:p w14:paraId="738F8D29" w14:textId="77777777" w:rsidR="00B202F3" w:rsidRPr="00B202F3" w:rsidRDefault="00B202F3" w:rsidP="00B202F3">
      <w:pPr>
        <w:spacing w:after="0"/>
        <w:contextualSpacing/>
        <w:rPr>
          <w:rFonts w:ascii="Calibri" w:eastAsia="Times New Roman" w:hAnsi="Calibri" w:cs="Calibri"/>
          <w:color w:val="000000"/>
          <w:lang w:bidi="en-US"/>
        </w:rPr>
      </w:pPr>
    </w:p>
    <w:p w14:paraId="65275481" w14:textId="77777777" w:rsidR="00B202F3" w:rsidRPr="00B202F3" w:rsidRDefault="00B202F3" w:rsidP="00B202F3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Calibri"/>
          <w:lang w:bidi="en-US"/>
        </w:rPr>
      </w:pPr>
      <w:r w:rsidRPr="00B202F3">
        <w:rPr>
          <w:rFonts w:ascii="Calibri" w:eastAsia="Times New Roman" w:hAnsi="Calibri" w:cs="Calibri"/>
          <w:lang w:bidi="en-US"/>
        </w:rPr>
        <w:t xml:space="preserve">Gevið gætur! </w:t>
      </w:r>
      <w:proofErr w:type="spellStart"/>
      <w:r w:rsidRPr="00B202F3">
        <w:rPr>
          <w:rFonts w:ascii="Calibri" w:eastAsia="Times New Roman" w:hAnsi="Calibri" w:cs="Calibri"/>
          <w:lang w:bidi="en-US"/>
        </w:rPr>
        <w:t>Minstanøgd</w:t>
      </w:r>
      <w:proofErr w:type="spellEnd"/>
      <w:r w:rsidRPr="00B202F3">
        <w:rPr>
          <w:rFonts w:ascii="Calibri" w:eastAsia="Times New Roman" w:hAnsi="Calibri" w:cs="Calibri"/>
          <w:lang w:bidi="en-US"/>
        </w:rPr>
        <w:t xml:space="preserve"> skal ásetast. Um tøka nøgdin vísur seg at gerast minni enn </w:t>
      </w:r>
      <w:proofErr w:type="spellStart"/>
      <w:r w:rsidRPr="00B202F3">
        <w:rPr>
          <w:rFonts w:ascii="Calibri" w:eastAsia="Times New Roman" w:hAnsi="Calibri" w:cs="Calibri"/>
          <w:lang w:bidi="en-US"/>
        </w:rPr>
        <w:t>minstanøgdin</w:t>
      </w:r>
      <w:proofErr w:type="spellEnd"/>
      <w:r w:rsidRPr="00B202F3">
        <w:rPr>
          <w:rFonts w:ascii="Calibri" w:eastAsia="Times New Roman" w:hAnsi="Calibri" w:cs="Calibri"/>
          <w:lang w:bidi="en-US"/>
        </w:rPr>
        <w:t xml:space="preserve"> sambært umsóknini, kann umsóknin fella í raðfestingini.</w:t>
      </w:r>
      <w:r w:rsidRPr="00B202F3">
        <w:rPr>
          <w:rFonts w:ascii="Calibri" w:eastAsia="Times New Roman" w:hAnsi="Calibri" w:cs="Calibri"/>
          <w:lang w:bidi="en-US"/>
        </w:rPr>
        <w:br/>
        <w:t>Søkjast kann um eitt ella fleiri fiskasløg.</w:t>
      </w:r>
      <w:r w:rsidRPr="00B202F3">
        <w:rPr>
          <w:rFonts w:ascii="Calibri" w:eastAsia="Times New Roman" w:hAnsi="Calibri" w:cs="Calibri"/>
          <w:lang w:bidi="en-US"/>
        </w:rPr>
        <w:br/>
      </w:r>
    </w:p>
    <w:p w14:paraId="30E1C762" w14:textId="00A49DC9" w:rsidR="00B202F3" w:rsidRPr="00B202F3" w:rsidRDefault="00B202F3" w:rsidP="00B202F3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Calibri"/>
          <w:lang w:bidi="en-US"/>
        </w:rPr>
      </w:pPr>
      <w:r w:rsidRPr="00B202F3">
        <w:rPr>
          <w:rFonts w:ascii="Calibri" w:eastAsia="Calibri" w:hAnsi="Calibri" w:cs="Times New Roman"/>
        </w:rPr>
        <w:t>Lýs hvat</w:t>
      </w:r>
      <w:r w:rsidR="005E535F">
        <w:rPr>
          <w:rFonts w:ascii="Calibri" w:eastAsia="Calibri" w:hAnsi="Calibri" w:cs="Times New Roman"/>
        </w:rPr>
        <w:t>,</w:t>
      </w:r>
      <w:r w:rsidRPr="00B202F3">
        <w:rPr>
          <w:rFonts w:ascii="Calibri" w:eastAsia="Calibri" w:hAnsi="Calibri" w:cs="Times New Roman"/>
        </w:rPr>
        <w:t xml:space="preserve"> ætlanin er at gera. Ger ein samandrátt av ætlanini og lýs, hvør kjarnin í verkætlanini er. Ein útgreinað virkisætlan, ið lýsir verkætlanina í smálutum, skal latast inn saman við umsóknini.</w:t>
      </w:r>
    </w:p>
    <w:p w14:paraId="60AAD15E" w14:textId="77777777" w:rsidR="00B202F3" w:rsidRPr="00B202F3" w:rsidRDefault="00B202F3" w:rsidP="00B202F3">
      <w:pPr>
        <w:spacing w:after="0"/>
        <w:rPr>
          <w:rFonts w:ascii="Calibri" w:eastAsia="Times New Roman" w:hAnsi="Calibri" w:cs="Calibri"/>
          <w:lang w:bidi="en-US"/>
        </w:rPr>
      </w:pPr>
    </w:p>
    <w:p w14:paraId="142EEA07" w14:textId="4645D739" w:rsidR="00B202F3" w:rsidRPr="00B202F3" w:rsidRDefault="00B202F3" w:rsidP="00B202F3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Calibri"/>
          <w:lang w:bidi="en-US"/>
        </w:rPr>
      </w:pPr>
      <w:r w:rsidRPr="00B202F3">
        <w:rPr>
          <w:rFonts w:ascii="Calibri" w:eastAsia="Times New Roman" w:hAnsi="Calibri" w:cs="Calibri"/>
          <w:lang w:bidi="en-US"/>
        </w:rPr>
        <w:t>Lýs stutt</w:t>
      </w:r>
      <w:r w:rsidR="005E535F">
        <w:rPr>
          <w:rFonts w:ascii="Calibri" w:eastAsia="Times New Roman" w:hAnsi="Calibri" w:cs="Calibri"/>
          <w:lang w:bidi="en-US"/>
        </w:rPr>
        <w:t>,</w:t>
      </w:r>
      <w:r w:rsidRPr="00B202F3">
        <w:rPr>
          <w:rFonts w:ascii="Calibri" w:eastAsia="Times New Roman" w:hAnsi="Calibri" w:cs="Calibri"/>
          <w:lang w:bidi="en-US"/>
        </w:rPr>
        <w:t xml:space="preserve"> hvussu langt ætlanin er komin í fyrireiking og teir førleikar, ið eru grundarlag undir </w:t>
      </w:r>
      <w:proofErr w:type="spellStart"/>
      <w:r w:rsidRPr="00B202F3">
        <w:rPr>
          <w:rFonts w:ascii="Calibri" w:eastAsia="Times New Roman" w:hAnsi="Calibri" w:cs="Calibri"/>
          <w:lang w:bidi="en-US"/>
        </w:rPr>
        <w:t>verkætlini</w:t>
      </w:r>
      <w:proofErr w:type="spellEnd"/>
      <w:r w:rsidRPr="00B202F3">
        <w:rPr>
          <w:rFonts w:ascii="Calibri" w:eastAsia="Times New Roman" w:hAnsi="Calibri" w:cs="Calibri"/>
          <w:lang w:bidi="en-US"/>
        </w:rPr>
        <w:t xml:space="preserve">, eitt nú royndir og vitan innan fiskivinnu. Met um, nær verkætlanin veruliga gerst virkin og </w:t>
      </w:r>
      <w:proofErr w:type="spellStart"/>
      <w:r w:rsidRPr="00B202F3">
        <w:rPr>
          <w:rFonts w:ascii="Calibri" w:eastAsia="Times New Roman" w:hAnsi="Calibri" w:cs="Calibri"/>
          <w:lang w:bidi="en-US"/>
        </w:rPr>
        <w:t>sjálvberandi</w:t>
      </w:r>
      <w:proofErr w:type="spellEnd"/>
      <w:r w:rsidRPr="00B202F3">
        <w:rPr>
          <w:rFonts w:ascii="Calibri" w:eastAsia="Times New Roman" w:hAnsi="Calibri" w:cs="Calibri"/>
          <w:lang w:bidi="en-US"/>
        </w:rPr>
        <w:t>.</w:t>
      </w:r>
    </w:p>
    <w:p w14:paraId="66D4D114" w14:textId="77777777" w:rsidR="00B202F3" w:rsidRPr="00B202F3" w:rsidRDefault="00B202F3" w:rsidP="00B202F3">
      <w:pPr>
        <w:spacing w:after="0" w:line="240" w:lineRule="auto"/>
        <w:ind w:left="720"/>
        <w:contextualSpacing/>
        <w:rPr>
          <w:rFonts w:ascii="Calibri" w:eastAsia="Times New Roman" w:hAnsi="Calibri" w:cs="Calibri"/>
          <w:lang w:bidi="en-US"/>
        </w:rPr>
      </w:pPr>
    </w:p>
    <w:p w14:paraId="0D65D17F" w14:textId="005E902F" w:rsidR="00B202F3" w:rsidRPr="00B202F3" w:rsidRDefault="00B202F3" w:rsidP="00B202F3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Calibri"/>
          <w:lang w:bidi="en-US"/>
        </w:rPr>
      </w:pPr>
      <w:r w:rsidRPr="00B202F3">
        <w:rPr>
          <w:rFonts w:ascii="Calibri" w:eastAsia="Times New Roman" w:hAnsi="Calibri" w:cs="Calibri"/>
          <w:lang w:bidi="en-US"/>
        </w:rPr>
        <w:t>Greið frá</w:t>
      </w:r>
      <w:r w:rsidR="005E535F">
        <w:rPr>
          <w:rFonts w:ascii="Calibri" w:eastAsia="Times New Roman" w:hAnsi="Calibri" w:cs="Calibri"/>
          <w:lang w:bidi="en-US"/>
        </w:rPr>
        <w:t>,</w:t>
      </w:r>
      <w:r w:rsidRPr="00B202F3">
        <w:rPr>
          <w:rFonts w:ascii="Calibri" w:eastAsia="Times New Roman" w:hAnsi="Calibri" w:cs="Calibri"/>
          <w:lang w:bidi="en-US"/>
        </w:rPr>
        <w:t xml:space="preserve"> um verkætlanin fevnir um samstørv ella annað virksemi, ið kann styrkja </w:t>
      </w:r>
      <w:proofErr w:type="spellStart"/>
      <w:r w:rsidRPr="00B202F3">
        <w:rPr>
          <w:rFonts w:ascii="Calibri" w:eastAsia="Times New Roman" w:hAnsi="Calibri" w:cs="Calibri"/>
          <w:lang w:bidi="en-US"/>
        </w:rPr>
        <w:t>virkis</w:t>
      </w:r>
      <w:proofErr w:type="spellEnd"/>
      <w:r w:rsidRPr="00B202F3">
        <w:rPr>
          <w:rFonts w:ascii="Calibri" w:eastAsia="Times New Roman" w:hAnsi="Calibri" w:cs="Calibri"/>
          <w:lang w:bidi="en-US"/>
        </w:rPr>
        <w:t>- og rakstrargrundarlagið.</w:t>
      </w:r>
    </w:p>
    <w:p w14:paraId="1622B7D3" w14:textId="77777777" w:rsidR="00B202F3" w:rsidRPr="00B202F3" w:rsidRDefault="00B202F3" w:rsidP="00B202F3">
      <w:pPr>
        <w:spacing w:after="0"/>
        <w:rPr>
          <w:rFonts w:ascii="Calibri" w:eastAsia="Times New Roman" w:hAnsi="Calibri" w:cs="Calibri"/>
          <w:lang w:bidi="en-US"/>
        </w:rPr>
      </w:pPr>
    </w:p>
    <w:p w14:paraId="4CF2E674" w14:textId="77777777" w:rsidR="00B202F3" w:rsidRPr="00B202F3" w:rsidRDefault="00B202F3" w:rsidP="00B202F3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Calibri"/>
          <w:lang w:bidi="en-US"/>
        </w:rPr>
      </w:pPr>
      <w:r w:rsidRPr="00B202F3">
        <w:rPr>
          <w:rFonts w:ascii="Calibri" w:eastAsia="Times New Roman" w:hAnsi="Calibri" w:cs="Calibri"/>
          <w:lang w:bidi="en-US"/>
        </w:rPr>
        <w:t xml:space="preserve">Lýs stutt ta fígging, ið er grundarlagi undir verkætlanini, </w:t>
      </w:r>
      <w:proofErr w:type="spellStart"/>
      <w:r w:rsidRPr="00B202F3">
        <w:rPr>
          <w:rFonts w:ascii="Calibri" w:eastAsia="Times New Roman" w:hAnsi="Calibri" w:cs="Calibri"/>
          <w:lang w:bidi="en-US"/>
        </w:rPr>
        <w:t>herundir</w:t>
      </w:r>
      <w:proofErr w:type="spellEnd"/>
      <w:r w:rsidRPr="00B202F3">
        <w:rPr>
          <w:rFonts w:ascii="Calibri" w:eastAsia="Times New Roman" w:hAnsi="Calibri" w:cs="Calibri"/>
          <w:lang w:bidi="en-US"/>
        </w:rPr>
        <w:t xml:space="preserve">: </w:t>
      </w:r>
      <w:r w:rsidRPr="00B202F3">
        <w:rPr>
          <w:rFonts w:ascii="Calibri" w:eastAsia="Times New Roman" w:hAnsi="Calibri" w:cs="Calibri"/>
          <w:lang w:bidi="en-US"/>
        </w:rPr>
        <w:br/>
        <w:t>- Eginpening</w:t>
      </w:r>
      <w:r w:rsidRPr="00B202F3">
        <w:rPr>
          <w:rFonts w:ascii="Calibri" w:eastAsia="Times New Roman" w:hAnsi="Calibri" w:cs="Calibri"/>
          <w:lang w:bidi="en-US"/>
        </w:rPr>
        <w:br/>
        <w:t xml:space="preserve">- </w:t>
      </w:r>
      <w:proofErr w:type="spellStart"/>
      <w:r w:rsidRPr="00B202F3">
        <w:rPr>
          <w:rFonts w:ascii="Calibri" w:eastAsia="Times New Roman" w:hAnsi="Calibri" w:cs="Calibri"/>
          <w:lang w:bidi="en-US"/>
        </w:rPr>
        <w:t>Lánifígging</w:t>
      </w:r>
      <w:proofErr w:type="spellEnd"/>
      <w:r w:rsidRPr="00B202F3">
        <w:rPr>
          <w:rFonts w:ascii="Calibri" w:eastAsia="Times New Roman" w:hAnsi="Calibri" w:cs="Calibri"/>
          <w:lang w:bidi="en-US"/>
        </w:rPr>
        <w:br/>
        <w:t>- Rakstrarfígging</w:t>
      </w:r>
    </w:p>
    <w:p w14:paraId="1D7FD0F3" w14:textId="77777777" w:rsidR="00B202F3" w:rsidRPr="00B202F3" w:rsidRDefault="00B202F3" w:rsidP="00B202F3">
      <w:pPr>
        <w:spacing w:after="0"/>
        <w:ind w:left="720"/>
        <w:contextualSpacing/>
        <w:rPr>
          <w:rFonts w:ascii="Calibri" w:eastAsia="Times New Roman" w:hAnsi="Calibri" w:cs="Calibri"/>
          <w:color w:val="000000"/>
          <w:lang w:bidi="en-US"/>
        </w:rPr>
      </w:pPr>
    </w:p>
    <w:p w14:paraId="4B7FC7D4" w14:textId="77777777" w:rsidR="00B202F3" w:rsidRPr="00B202F3" w:rsidRDefault="00B202F3" w:rsidP="00B202F3">
      <w:pPr>
        <w:spacing w:after="0" w:line="240" w:lineRule="auto"/>
        <w:ind w:left="720"/>
        <w:contextualSpacing/>
        <w:rPr>
          <w:rFonts w:ascii="Calibri" w:eastAsia="Times New Roman" w:hAnsi="Calibri" w:cs="Calibri"/>
          <w:color w:val="000000"/>
          <w:lang w:bidi="en-US"/>
        </w:rPr>
      </w:pPr>
      <w:r w:rsidRPr="00B202F3">
        <w:rPr>
          <w:rFonts w:ascii="Calibri" w:eastAsia="Times New Roman" w:hAnsi="Calibri" w:cs="Calibri"/>
          <w:color w:val="000000"/>
          <w:lang w:bidi="en-US"/>
        </w:rPr>
        <w:t>Váttan frá fíggingarstovni skal leggjast við umsóknini.</w:t>
      </w:r>
    </w:p>
    <w:p w14:paraId="0021E9C9" w14:textId="77777777" w:rsidR="00B202F3" w:rsidRPr="00B202F3" w:rsidRDefault="00B202F3" w:rsidP="00B202F3">
      <w:pPr>
        <w:spacing w:after="0"/>
        <w:ind w:left="720"/>
        <w:contextualSpacing/>
        <w:rPr>
          <w:rFonts w:ascii="Calibri" w:eastAsia="Times New Roman" w:hAnsi="Calibri" w:cs="Calibri"/>
          <w:lang w:bidi="en-US"/>
        </w:rPr>
      </w:pPr>
    </w:p>
    <w:p w14:paraId="3012685C" w14:textId="77777777" w:rsidR="00B202F3" w:rsidRPr="00B202F3" w:rsidRDefault="00B202F3" w:rsidP="00B202F3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Calibri"/>
          <w:lang w:bidi="en-US"/>
        </w:rPr>
      </w:pPr>
      <w:r w:rsidRPr="00B202F3">
        <w:rPr>
          <w:rFonts w:ascii="Calibri" w:eastAsia="Times New Roman" w:hAnsi="Calibri" w:cs="Calibri"/>
          <w:lang w:bidi="en-US"/>
        </w:rPr>
        <w:t xml:space="preserve">Greið stutt frá fíggjarætlan og legg viðkomandi skjøl saman við umsóknini. </w:t>
      </w:r>
    </w:p>
    <w:p w14:paraId="4D3A6EEF" w14:textId="77777777" w:rsidR="00B202F3" w:rsidRPr="00B202F3" w:rsidRDefault="00B202F3" w:rsidP="00B202F3">
      <w:pPr>
        <w:spacing w:after="0"/>
        <w:ind w:left="720"/>
        <w:contextualSpacing/>
        <w:rPr>
          <w:rFonts w:ascii="Calibri" w:eastAsia="Times New Roman" w:hAnsi="Calibri" w:cs="Calibri"/>
          <w:lang w:bidi="en-US"/>
        </w:rPr>
      </w:pPr>
      <w:r w:rsidRPr="00B202F3">
        <w:rPr>
          <w:rFonts w:ascii="Calibri" w:eastAsia="Times New Roman" w:hAnsi="Calibri" w:cs="Calibri"/>
          <w:lang w:bidi="en-US"/>
        </w:rPr>
        <w:br/>
        <w:t>Lýs í hesum sambandi rakstrarætlanina í høvuðstølum, ið staðfestir rakstrarúrslit aftaná allar útreiðslur.</w:t>
      </w:r>
      <w:r w:rsidRPr="00B202F3">
        <w:rPr>
          <w:rFonts w:ascii="Calibri" w:eastAsia="Times New Roman" w:hAnsi="Calibri" w:cs="Calibri"/>
          <w:lang w:bidi="en-US"/>
        </w:rPr>
        <w:br/>
      </w:r>
    </w:p>
    <w:p w14:paraId="55BEA30F" w14:textId="77777777" w:rsidR="00B202F3" w:rsidRPr="00B202F3" w:rsidRDefault="00B202F3" w:rsidP="00B202F3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Calibri"/>
          <w:lang w:bidi="en-US"/>
        </w:rPr>
      </w:pPr>
      <w:r w:rsidRPr="00B202F3">
        <w:rPr>
          <w:rFonts w:ascii="Calibri" w:eastAsia="Times New Roman" w:hAnsi="Calibri" w:cs="Calibri"/>
          <w:lang w:bidi="en-US"/>
        </w:rPr>
        <w:t>Bert um nakað er at leggja afturat.</w:t>
      </w:r>
      <w:r w:rsidRPr="00B202F3">
        <w:rPr>
          <w:rFonts w:ascii="Calibri" w:eastAsia="Times New Roman" w:hAnsi="Calibri" w:cs="Calibri"/>
          <w:lang w:bidi="en-US"/>
        </w:rPr>
        <w:br/>
      </w:r>
    </w:p>
    <w:p w14:paraId="0D82674B" w14:textId="77777777" w:rsidR="00B202F3" w:rsidRPr="00B202F3" w:rsidRDefault="00B202F3" w:rsidP="00B202F3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Calibri"/>
          <w:sz w:val="26"/>
          <w:szCs w:val="26"/>
          <w:lang w:bidi="en-US"/>
        </w:rPr>
      </w:pPr>
      <w:r w:rsidRPr="00B202F3">
        <w:rPr>
          <w:rFonts w:ascii="Calibri" w:eastAsia="Times New Roman" w:hAnsi="Calibri" w:cs="Calibri"/>
          <w:lang w:bidi="en-US"/>
        </w:rPr>
        <w:t>Øll skjøl, sum eru løgd saman við umsóknini, skulu nevnast her.</w:t>
      </w:r>
      <w:r w:rsidRPr="00B202F3">
        <w:rPr>
          <w:rFonts w:ascii="Calibri" w:eastAsia="Times New Roman" w:hAnsi="Calibri" w:cs="Calibri"/>
          <w:sz w:val="26"/>
          <w:szCs w:val="26"/>
          <w:lang w:bidi="en-US"/>
        </w:rPr>
        <w:br w:type="page"/>
      </w:r>
    </w:p>
    <w:p w14:paraId="62DDEAC3" w14:textId="77777777" w:rsidR="00976695" w:rsidRPr="00976695" w:rsidRDefault="00976695" w:rsidP="009766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76695">
        <w:rPr>
          <w:rFonts w:ascii="Times New Roman" w:hAnsi="Times New Roman"/>
          <w:b/>
          <w:sz w:val="24"/>
        </w:rPr>
        <w:lastRenderedPageBreak/>
        <w:t>Metingarskjal í sambandi við kvotur til ítøkiligt skipakeyp, sambært § 5 í kunngerðini</w:t>
      </w:r>
    </w:p>
    <w:p w14:paraId="76842709" w14:textId="77777777" w:rsidR="00976695" w:rsidRPr="00976695" w:rsidRDefault="00976695" w:rsidP="00976695">
      <w:pPr>
        <w:spacing w:after="0" w:line="240" w:lineRule="auto"/>
        <w:rPr>
          <w:rFonts w:ascii="Times New Roman" w:eastAsia="Arial Unicode MS" w:hAnsi="Times New Roman"/>
          <w:sz w:val="24"/>
        </w:rPr>
      </w:pPr>
    </w:p>
    <w:p w14:paraId="46DA6933" w14:textId="77777777" w:rsidR="00976695" w:rsidRPr="00976695" w:rsidRDefault="00976695" w:rsidP="00976695">
      <w:pPr>
        <w:spacing w:after="0" w:line="240" w:lineRule="auto"/>
        <w:rPr>
          <w:rFonts w:ascii="Times New Roman" w:eastAsia="Arial Unicode MS" w:hAnsi="Times New Roman"/>
          <w:sz w:val="24"/>
        </w:rPr>
      </w:pPr>
    </w:p>
    <w:p w14:paraId="440296C7" w14:textId="77777777" w:rsidR="00976695" w:rsidRPr="00976695" w:rsidRDefault="00976695" w:rsidP="00976695">
      <w:pPr>
        <w:spacing w:after="0" w:line="240" w:lineRule="auto"/>
        <w:rPr>
          <w:rFonts w:ascii="Times New Roman" w:eastAsia="Arial Unicode MS" w:hAnsi="Times New Roman"/>
          <w:sz w:val="24"/>
        </w:rPr>
      </w:pPr>
      <w:r w:rsidRPr="00976695">
        <w:rPr>
          <w:rFonts w:ascii="Times New Roman" w:eastAsia="Arial Unicode MS" w:hAnsi="Times New Roman"/>
          <w:sz w:val="24"/>
        </w:rPr>
        <w:t xml:space="preserve">Umsóknir skulu viðgerast og metast við grundarlagi í teimum ítøkiligu upplýsingunum, ið umsóknin hevur um ítøkiliga </w:t>
      </w:r>
      <w:proofErr w:type="spellStart"/>
      <w:r w:rsidRPr="00976695">
        <w:rPr>
          <w:rFonts w:ascii="Times New Roman" w:eastAsia="Arial Unicode MS" w:hAnsi="Times New Roman"/>
          <w:sz w:val="24"/>
        </w:rPr>
        <w:t>skipakeypið</w:t>
      </w:r>
      <w:proofErr w:type="spellEnd"/>
      <w:r w:rsidRPr="00976695">
        <w:rPr>
          <w:rFonts w:ascii="Times New Roman" w:eastAsia="Arial Unicode MS" w:hAnsi="Times New Roman"/>
          <w:sz w:val="24"/>
        </w:rPr>
        <w:t>.</w:t>
      </w:r>
    </w:p>
    <w:p w14:paraId="325F348C" w14:textId="77777777" w:rsidR="00976695" w:rsidRPr="00976695" w:rsidRDefault="00976695" w:rsidP="00976695">
      <w:pPr>
        <w:spacing w:after="0" w:line="240" w:lineRule="auto"/>
        <w:rPr>
          <w:rFonts w:ascii="Times New Roman" w:eastAsia="Arial Unicode MS" w:hAnsi="Times New Roman"/>
          <w:sz w:val="24"/>
        </w:rPr>
      </w:pPr>
    </w:p>
    <w:p w14:paraId="096FBA0D" w14:textId="77777777" w:rsidR="00976695" w:rsidRPr="00976695" w:rsidRDefault="00976695" w:rsidP="00976695">
      <w:pPr>
        <w:spacing w:after="0" w:line="240" w:lineRule="auto"/>
        <w:rPr>
          <w:rFonts w:ascii="Times New Roman" w:eastAsia="Arial Unicode MS" w:hAnsi="Times New Roman"/>
          <w:sz w:val="24"/>
        </w:rPr>
      </w:pPr>
      <w:r w:rsidRPr="00976695">
        <w:rPr>
          <w:rFonts w:ascii="Times New Roman" w:eastAsia="Arial Unicode MS" w:hAnsi="Times New Roman"/>
          <w:sz w:val="24"/>
        </w:rPr>
        <w:t>Ítøkiliga verður metingin serliga grundað á hesi fyrilit:</w:t>
      </w:r>
    </w:p>
    <w:p w14:paraId="1E413A60" w14:textId="77777777" w:rsidR="00976695" w:rsidRPr="00976695" w:rsidRDefault="00976695" w:rsidP="00976695">
      <w:pPr>
        <w:spacing w:after="0" w:line="240" w:lineRule="auto"/>
        <w:rPr>
          <w:rFonts w:ascii="Times New Roman" w:eastAsia="Arial Unicode MS" w:hAnsi="Times New Roman"/>
          <w:sz w:val="24"/>
        </w:rPr>
      </w:pPr>
    </w:p>
    <w:p w14:paraId="47692A73" w14:textId="77777777" w:rsidR="00976695" w:rsidRPr="00976695" w:rsidRDefault="00976695" w:rsidP="00976695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bidi="en-US"/>
        </w:rPr>
      </w:pPr>
      <w:r w:rsidRPr="00976695">
        <w:rPr>
          <w:rFonts w:ascii="Times New Roman" w:eastAsia="Arial Unicode MS" w:hAnsi="Times New Roman" w:cs="Times New Roman"/>
          <w:sz w:val="24"/>
          <w:szCs w:val="24"/>
          <w:lang w:bidi="en-US"/>
        </w:rPr>
        <w:t>Í hvønn mun verkætlanin er klár at føra út í lívið beinanvegin. Her verður serliga hugt eftir, hvørt umsóknin inniheldur:</w:t>
      </w:r>
    </w:p>
    <w:p w14:paraId="288E52BF" w14:textId="77777777" w:rsidR="00976695" w:rsidRPr="00976695" w:rsidRDefault="00976695" w:rsidP="00976695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bidi="en-US"/>
        </w:rPr>
      </w:pPr>
      <w:proofErr w:type="spellStart"/>
      <w:r w:rsidRPr="00976695">
        <w:rPr>
          <w:rFonts w:ascii="Times New Roman" w:eastAsia="Arial Unicode MS" w:hAnsi="Times New Roman" w:cs="Times New Roman"/>
          <w:sz w:val="24"/>
          <w:szCs w:val="24"/>
          <w:lang w:bidi="en-US"/>
        </w:rPr>
        <w:t>skjalprógvaða</w:t>
      </w:r>
      <w:proofErr w:type="spellEnd"/>
      <w:r w:rsidRPr="00976695">
        <w:rPr>
          <w:rFonts w:ascii="Times New Roman" w:eastAsia="Arial Unicode MS" w:hAnsi="Times New Roman" w:cs="Times New Roman"/>
          <w:sz w:val="24"/>
          <w:szCs w:val="24"/>
          <w:lang w:bidi="en-US"/>
        </w:rPr>
        <w:t xml:space="preserve"> avtalu um ítøkiligt skipakeyp,</w:t>
      </w:r>
    </w:p>
    <w:p w14:paraId="77094279" w14:textId="77777777" w:rsidR="00976695" w:rsidRPr="00976695" w:rsidRDefault="00976695" w:rsidP="00976695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bidi="en-US"/>
        </w:rPr>
      </w:pPr>
      <w:r w:rsidRPr="00976695">
        <w:rPr>
          <w:rFonts w:ascii="Times New Roman" w:eastAsia="Arial Unicode MS" w:hAnsi="Times New Roman" w:cs="Times New Roman"/>
          <w:sz w:val="24"/>
          <w:szCs w:val="24"/>
          <w:lang w:bidi="en-US"/>
        </w:rPr>
        <w:t xml:space="preserve">játtan at fíggja </w:t>
      </w:r>
      <w:proofErr w:type="spellStart"/>
      <w:r w:rsidRPr="00976695">
        <w:rPr>
          <w:rFonts w:ascii="Times New Roman" w:eastAsia="Arial Unicode MS" w:hAnsi="Times New Roman" w:cs="Times New Roman"/>
          <w:sz w:val="24"/>
          <w:szCs w:val="24"/>
          <w:lang w:bidi="en-US"/>
        </w:rPr>
        <w:t>skipakeypið</w:t>
      </w:r>
      <w:proofErr w:type="spellEnd"/>
      <w:r w:rsidRPr="00976695">
        <w:rPr>
          <w:rFonts w:ascii="Times New Roman" w:eastAsia="Arial Unicode MS" w:hAnsi="Times New Roman" w:cs="Times New Roman"/>
          <w:sz w:val="24"/>
          <w:szCs w:val="24"/>
          <w:lang w:bidi="en-US"/>
        </w:rPr>
        <w:t xml:space="preserve"> og neyðuga rakstrarfígging, og</w:t>
      </w:r>
    </w:p>
    <w:p w14:paraId="39481B09" w14:textId="77777777" w:rsidR="00976695" w:rsidRPr="00976695" w:rsidRDefault="00976695" w:rsidP="00976695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bidi="en-US"/>
        </w:rPr>
      </w:pPr>
      <w:r w:rsidRPr="00976695">
        <w:rPr>
          <w:rFonts w:ascii="Times New Roman" w:eastAsia="Arial Unicode MS" w:hAnsi="Times New Roman" w:cs="Times New Roman"/>
          <w:sz w:val="24"/>
          <w:szCs w:val="24"/>
          <w:lang w:bidi="en-US"/>
        </w:rPr>
        <w:t>rakstrarætlan, ið ber seg fíggjarliga við minstu nøgdum, sum søkt verður um.</w:t>
      </w:r>
    </w:p>
    <w:p w14:paraId="1E420482" w14:textId="77777777" w:rsidR="00976695" w:rsidRPr="00976695" w:rsidRDefault="00976695" w:rsidP="00976695">
      <w:pPr>
        <w:spacing w:after="0" w:line="240" w:lineRule="auto"/>
        <w:rPr>
          <w:rFonts w:ascii="Times New Roman" w:hAnsi="Times New Roman"/>
          <w:sz w:val="24"/>
        </w:rPr>
      </w:pPr>
    </w:p>
    <w:p w14:paraId="65B3B9B4" w14:textId="77777777" w:rsidR="00976695" w:rsidRPr="00976695" w:rsidRDefault="00976695" w:rsidP="00976695">
      <w:pPr>
        <w:numPr>
          <w:ilvl w:val="0"/>
          <w:numId w:val="10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976695">
        <w:rPr>
          <w:rFonts w:ascii="Times New Roman" w:eastAsiaTheme="minorEastAsia" w:hAnsi="Times New Roman" w:cs="Times New Roman"/>
          <w:sz w:val="24"/>
          <w:szCs w:val="24"/>
          <w:lang w:bidi="en-US"/>
        </w:rPr>
        <w:t>Treytina í § 49, stk. 3 í løgtingslógini, ið m.a. tilskilar at “</w:t>
      </w:r>
      <w:r w:rsidRPr="00976695">
        <w:rPr>
          <w:rFonts w:ascii="Times New Roman" w:eastAsiaTheme="minorEastAsia" w:hAnsi="Times New Roman" w:cs="Times New Roman"/>
          <w:i/>
          <w:iCs/>
          <w:sz w:val="24"/>
          <w:szCs w:val="24"/>
          <w:lang w:bidi="en-US"/>
        </w:rPr>
        <w:t xml:space="preserve">Bert feløg ella persónar, sum hvør sær ella saman við </w:t>
      </w:r>
      <w:proofErr w:type="spellStart"/>
      <w:r w:rsidRPr="00976695">
        <w:rPr>
          <w:rFonts w:ascii="Times New Roman" w:eastAsiaTheme="minorEastAsia" w:hAnsi="Times New Roman" w:cs="Times New Roman"/>
          <w:i/>
          <w:iCs/>
          <w:sz w:val="24"/>
          <w:szCs w:val="24"/>
          <w:lang w:bidi="en-US"/>
        </w:rPr>
        <w:t>nærstandandi</w:t>
      </w:r>
      <w:proofErr w:type="spellEnd"/>
      <w:r w:rsidRPr="00976695">
        <w:rPr>
          <w:rFonts w:ascii="Times New Roman" w:eastAsiaTheme="minorEastAsia" w:hAnsi="Times New Roman" w:cs="Times New Roman"/>
          <w:i/>
          <w:iCs/>
          <w:sz w:val="24"/>
          <w:szCs w:val="24"/>
          <w:lang w:bidi="en-US"/>
        </w:rPr>
        <w:t xml:space="preserve"> ella øðrum, beinleiðis ella óbeinleiðis, og sum í mesta lagi hava ræði á 8% av heildarkvotuni av hvørjum fiskaslagi sær, sambært stk. 1 og 2, kunnu fáa lut í kvotu sambært stk. 1 og 2</w:t>
      </w:r>
      <w:r w:rsidRPr="00976695">
        <w:rPr>
          <w:rFonts w:ascii="Times New Roman" w:eastAsiaTheme="minorEastAsia" w:hAnsi="Times New Roman" w:cs="Times New Roman"/>
          <w:sz w:val="24"/>
          <w:szCs w:val="24"/>
          <w:lang w:bidi="en-US"/>
        </w:rPr>
        <w:t>...”.</w:t>
      </w:r>
    </w:p>
    <w:p w14:paraId="3AE81D5C" w14:textId="77777777" w:rsidR="00976695" w:rsidRPr="00976695" w:rsidRDefault="00976695" w:rsidP="00976695">
      <w:pPr>
        <w:spacing w:after="0" w:line="240" w:lineRule="auto"/>
        <w:rPr>
          <w:rFonts w:ascii="Times New Roman" w:hAnsi="Times New Roman"/>
          <w:sz w:val="24"/>
        </w:rPr>
      </w:pPr>
    </w:p>
    <w:p w14:paraId="75BB2CA2" w14:textId="77777777" w:rsidR="00976695" w:rsidRPr="00976695" w:rsidRDefault="00976695" w:rsidP="00976695">
      <w:pPr>
        <w:spacing w:after="0" w:line="240" w:lineRule="auto"/>
        <w:rPr>
          <w:rFonts w:ascii="Times New Roman" w:hAnsi="Times New Roman"/>
          <w:sz w:val="24"/>
        </w:rPr>
      </w:pPr>
    </w:p>
    <w:p w14:paraId="28AC375E" w14:textId="77777777" w:rsidR="00976695" w:rsidRPr="00976695" w:rsidRDefault="00976695" w:rsidP="00976695">
      <w:pPr>
        <w:spacing w:after="0" w:line="240" w:lineRule="auto"/>
        <w:rPr>
          <w:rFonts w:ascii="Times New Roman" w:hAnsi="Times New Roman"/>
          <w:sz w:val="24"/>
        </w:rPr>
      </w:pPr>
      <w:r w:rsidRPr="00976695">
        <w:rPr>
          <w:rFonts w:ascii="Times New Roman" w:eastAsia="Arial Unicode MS" w:hAnsi="Times New Roman"/>
          <w:sz w:val="24"/>
        </w:rPr>
        <w:t>Niðurstøðan í viðgerðini skal byggja á eina heildarmeting av verkætlanini.</w:t>
      </w:r>
      <w:r w:rsidRPr="00976695">
        <w:rPr>
          <w:rFonts w:ascii="Times New Roman" w:hAnsi="Times New Roman"/>
          <w:sz w:val="24"/>
        </w:rPr>
        <w:t xml:space="preserve"> Í </w:t>
      </w:r>
      <w:proofErr w:type="spellStart"/>
      <w:r w:rsidRPr="00976695">
        <w:rPr>
          <w:rFonts w:ascii="Times New Roman" w:hAnsi="Times New Roman"/>
          <w:sz w:val="24"/>
        </w:rPr>
        <w:t>heildarmetingini</w:t>
      </w:r>
      <w:proofErr w:type="spellEnd"/>
      <w:r w:rsidRPr="00976695">
        <w:rPr>
          <w:rFonts w:ascii="Times New Roman" w:hAnsi="Times New Roman"/>
          <w:sz w:val="24"/>
        </w:rPr>
        <w:t xml:space="preserve"> verður dentur lagdur á punktini nevnd omanfyri, </w:t>
      </w:r>
      <w:r w:rsidRPr="00976695">
        <w:rPr>
          <w:rFonts w:ascii="Times New Roman" w:eastAsia="Arial Unicode MS" w:hAnsi="Times New Roman"/>
          <w:sz w:val="24"/>
        </w:rPr>
        <w:t>umframt onnur atlit sambært lóggávuni annars</w:t>
      </w:r>
      <w:r w:rsidRPr="00976695">
        <w:rPr>
          <w:rFonts w:ascii="Times New Roman" w:hAnsi="Times New Roman"/>
          <w:sz w:val="24"/>
        </w:rPr>
        <w:t xml:space="preserve">. Harumframt verður eisini hugt at øðrum viðurskiftum í umsóknini, ið kunnu styrkja rakstrargrundarlagið. </w:t>
      </w:r>
    </w:p>
    <w:p w14:paraId="0E175FEB" w14:textId="77777777" w:rsidR="00976695" w:rsidRPr="00EF223A" w:rsidRDefault="00976695" w:rsidP="009D17E5">
      <w:pPr>
        <w:spacing w:after="0"/>
        <w:rPr>
          <w:bCs/>
        </w:rPr>
      </w:pPr>
    </w:p>
    <w:sectPr w:rsidR="00976695" w:rsidRPr="00EF223A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4C8C5" w14:textId="77777777" w:rsidR="007E22BC" w:rsidRDefault="007E22BC" w:rsidP="000C2149">
      <w:pPr>
        <w:spacing w:after="0" w:line="240" w:lineRule="auto"/>
      </w:pPr>
      <w:r>
        <w:separator/>
      </w:r>
    </w:p>
  </w:endnote>
  <w:endnote w:type="continuationSeparator" w:id="0">
    <w:p w14:paraId="0068CE3F" w14:textId="77777777" w:rsidR="007E22BC" w:rsidRDefault="007E22BC" w:rsidP="000C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4115942"/>
      <w:docPartObj>
        <w:docPartGallery w:val="Page Numbers (Bottom of Page)"/>
        <w:docPartUnique/>
      </w:docPartObj>
    </w:sdtPr>
    <w:sdtEndPr/>
    <w:sdtContent>
      <w:p w14:paraId="0BAAB5BE" w14:textId="53A1BE03" w:rsidR="000C2149" w:rsidRDefault="000C2149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a-DK"/>
          </w:rPr>
          <w:t>2</w:t>
        </w:r>
        <w:r>
          <w:fldChar w:fldCharType="end"/>
        </w:r>
      </w:p>
    </w:sdtContent>
  </w:sdt>
  <w:p w14:paraId="3D9D689B" w14:textId="77777777" w:rsidR="000C2149" w:rsidRDefault="000C214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892AF" w14:textId="77777777" w:rsidR="007E22BC" w:rsidRDefault="007E22BC" w:rsidP="000C2149">
      <w:pPr>
        <w:spacing w:after="0" w:line="240" w:lineRule="auto"/>
      </w:pPr>
      <w:r>
        <w:separator/>
      </w:r>
    </w:p>
  </w:footnote>
  <w:footnote w:type="continuationSeparator" w:id="0">
    <w:p w14:paraId="53AECB25" w14:textId="77777777" w:rsidR="007E22BC" w:rsidRDefault="007E22BC" w:rsidP="000C2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9607F"/>
    <w:multiLevelType w:val="hybridMultilevel"/>
    <w:tmpl w:val="480EC79A"/>
    <w:lvl w:ilvl="0" w:tplc="DDA6B0B4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060019">
      <w:start w:val="1"/>
      <w:numFmt w:val="lowerLetter"/>
      <w:lvlText w:val="%2."/>
      <w:lvlJc w:val="left"/>
      <w:pPr>
        <w:ind w:left="1648" w:hanging="360"/>
      </w:pPr>
    </w:lvl>
    <w:lvl w:ilvl="2" w:tplc="0406001B">
      <w:start w:val="1"/>
      <w:numFmt w:val="lowerRoman"/>
      <w:lvlText w:val="%3."/>
      <w:lvlJc w:val="right"/>
      <w:pPr>
        <w:ind w:left="2368" w:hanging="180"/>
      </w:pPr>
    </w:lvl>
    <w:lvl w:ilvl="3" w:tplc="0406000F">
      <w:start w:val="1"/>
      <w:numFmt w:val="decimal"/>
      <w:lvlText w:val="%4."/>
      <w:lvlJc w:val="left"/>
      <w:pPr>
        <w:ind w:left="3088" w:hanging="360"/>
      </w:pPr>
    </w:lvl>
    <w:lvl w:ilvl="4" w:tplc="04060019">
      <w:start w:val="1"/>
      <w:numFmt w:val="lowerLetter"/>
      <w:lvlText w:val="%5."/>
      <w:lvlJc w:val="left"/>
      <w:pPr>
        <w:ind w:left="3808" w:hanging="360"/>
      </w:pPr>
    </w:lvl>
    <w:lvl w:ilvl="5" w:tplc="0406001B">
      <w:start w:val="1"/>
      <w:numFmt w:val="lowerRoman"/>
      <w:lvlText w:val="%6."/>
      <w:lvlJc w:val="right"/>
      <w:pPr>
        <w:ind w:left="4528" w:hanging="180"/>
      </w:pPr>
    </w:lvl>
    <w:lvl w:ilvl="6" w:tplc="0406000F">
      <w:start w:val="1"/>
      <w:numFmt w:val="decimal"/>
      <w:lvlText w:val="%7."/>
      <w:lvlJc w:val="left"/>
      <w:pPr>
        <w:ind w:left="5248" w:hanging="360"/>
      </w:pPr>
    </w:lvl>
    <w:lvl w:ilvl="7" w:tplc="04060019">
      <w:start w:val="1"/>
      <w:numFmt w:val="lowerLetter"/>
      <w:lvlText w:val="%8."/>
      <w:lvlJc w:val="left"/>
      <w:pPr>
        <w:ind w:left="5968" w:hanging="360"/>
      </w:pPr>
    </w:lvl>
    <w:lvl w:ilvl="8" w:tplc="0406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4C33C9B"/>
    <w:multiLevelType w:val="hybridMultilevel"/>
    <w:tmpl w:val="96466F38"/>
    <w:lvl w:ilvl="0" w:tplc="043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A957E1"/>
    <w:multiLevelType w:val="hybridMultilevel"/>
    <w:tmpl w:val="13FC2E90"/>
    <w:lvl w:ilvl="0" w:tplc="AE905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44BA5"/>
    <w:multiLevelType w:val="multilevel"/>
    <w:tmpl w:val="0914A392"/>
    <w:lvl w:ilvl="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D6309F2"/>
    <w:multiLevelType w:val="hybridMultilevel"/>
    <w:tmpl w:val="5C246AF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3323B"/>
    <w:multiLevelType w:val="hybridMultilevel"/>
    <w:tmpl w:val="E8CA10E4"/>
    <w:lvl w:ilvl="0" w:tplc="A04AD0E8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92718"/>
    <w:multiLevelType w:val="hybridMultilevel"/>
    <w:tmpl w:val="1C44CE8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97F5A"/>
    <w:multiLevelType w:val="multilevel"/>
    <w:tmpl w:val="0914A392"/>
    <w:lvl w:ilvl="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E5"/>
    <w:rsid w:val="00013A2D"/>
    <w:rsid w:val="00033A5D"/>
    <w:rsid w:val="000C2149"/>
    <w:rsid w:val="000F1B98"/>
    <w:rsid w:val="00111A99"/>
    <w:rsid w:val="00116C55"/>
    <w:rsid w:val="00153D76"/>
    <w:rsid w:val="001A2CE6"/>
    <w:rsid w:val="002530BA"/>
    <w:rsid w:val="002B40DC"/>
    <w:rsid w:val="002B5E22"/>
    <w:rsid w:val="002C1F74"/>
    <w:rsid w:val="00305089"/>
    <w:rsid w:val="003334B2"/>
    <w:rsid w:val="0033581A"/>
    <w:rsid w:val="003442CF"/>
    <w:rsid w:val="00407ADD"/>
    <w:rsid w:val="00407DCD"/>
    <w:rsid w:val="00415986"/>
    <w:rsid w:val="00436BE0"/>
    <w:rsid w:val="004703FA"/>
    <w:rsid w:val="004A4E6C"/>
    <w:rsid w:val="00515C95"/>
    <w:rsid w:val="005A104F"/>
    <w:rsid w:val="005C7CE4"/>
    <w:rsid w:val="005E2508"/>
    <w:rsid w:val="005E535F"/>
    <w:rsid w:val="0063382D"/>
    <w:rsid w:val="00653C5F"/>
    <w:rsid w:val="006974E9"/>
    <w:rsid w:val="006B468B"/>
    <w:rsid w:val="00733AEF"/>
    <w:rsid w:val="00781713"/>
    <w:rsid w:val="00797128"/>
    <w:rsid w:val="007B535E"/>
    <w:rsid w:val="007E22BC"/>
    <w:rsid w:val="008A255B"/>
    <w:rsid w:val="008B102D"/>
    <w:rsid w:val="008F46A8"/>
    <w:rsid w:val="00934B1B"/>
    <w:rsid w:val="00940338"/>
    <w:rsid w:val="00976695"/>
    <w:rsid w:val="009D17E5"/>
    <w:rsid w:val="009D2C72"/>
    <w:rsid w:val="00A123C9"/>
    <w:rsid w:val="00B202F3"/>
    <w:rsid w:val="00BD35CF"/>
    <w:rsid w:val="00C45148"/>
    <w:rsid w:val="00C46909"/>
    <w:rsid w:val="00CA4FE3"/>
    <w:rsid w:val="00CF7E43"/>
    <w:rsid w:val="00D20EF5"/>
    <w:rsid w:val="00DD715E"/>
    <w:rsid w:val="00E10BB6"/>
    <w:rsid w:val="00E52739"/>
    <w:rsid w:val="00EE6D52"/>
    <w:rsid w:val="00F453FF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AB3D"/>
  <w15:chartTrackingRefBased/>
  <w15:docId w15:val="{CA85173B-FA5D-4C56-97B9-F8850BF2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7E5"/>
    <w:pPr>
      <w:spacing w:after="200" w:line="276" w:lineRule="auto"/>
    </w:pPr>
    <w:rPr>
      <w:lang w:val="fo-F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D17E5"/>
    <w:pPr>
      <w:spacing w:after="0" w:line="240" w:lineRule="auto"/>
    </w:pPr>
    <w:rPr>
      <w:lang w:val="fo-F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D17E5"/>
    <w:pPr>
      <w:ind w:left="720"/>
      <w:contextualSpacing/>
    </w:pPr>
  </w:style>
  <w:style w:type="paragraph" w:styleId="Sidehoved">
    <w:name w:val="header"/>
    <w:basedOn w:val="Normal"/>
    <w:link w:val="SidehovedTegn"/>
    <w:unhideWhenUsed/>
    <w:rsid w:val="009D1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9D17E5"/>
    <w:rPr>
      <w:lang w:val="fo-FO"/>
    </w:rPr>
  </w:style>
  <w:style w:type="character" w:customStyle="1" w:styleId="StkTegn">
    <w:name w:val="Stk Tegn"/>
    <w:basedOn w:val="Standardskrifttypeiafsnit"/>
    <w:link w:val="Stk"/>
    <w:rsid w:val="00FF6C87"/>
  </w:style>
  <w:style w:type="paragraph" w:customStyle="1" w:styleId="Stk">
    <w:name w:val="Stk"/>
    <w:basedOn w:val="Normal"/>
    <w:link w:val="StkTegn"/>
    <w:rsid w:val="00FF6C87"/>
    <w:pPr>
      <w:spacing w:after="0" w:line="240" w:lineRule="auto"/>
      <w:ind w:firstLine="170"/>
    </w:pPr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F6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F6C87"/>
    <w:rPr>
      <w:rFonts w:ascii="Segoe UI" w:hAnsi="Segoe UI" w:cs="Segoe UI"/>
      <w:sz w:val="18"/>
      <w:szCs w:val="18"/>
      <w:lang w:val="fo-FO"/>
    </w:rPr>
  </w:style>
  <w:style w:type="paragraph" w:styleId="Sidefod">
    <w:name w:val="footer"/>
    <w:basedOn w:val="Normal"/>
    <w:link w:val="SidefodTegn"/>
    <w:uiPriority w:val="99"/>
    <w:unhideWhenUsed/>
    <w:rsid w:val="000C21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C2149"/>
    <w:rPr>
      <w:lang w:val="fo-FO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C7CE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C7CE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C7CE4"/>
    <w:rPr>
      <w:sz w:val="20"/>
      <w:szCs w:val="20"/>
      <w:lang w:val="fo-FO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C7CE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C7CE4"/>
    <w:rPr>
      <w:b/>
      <w:bCs/>
      <w:sz w:val="20"/>
      <w:szCs w:val="20"/>
      <w:lang w:val="fo-FO"/>
    </w:rPr>
  </w:style>
  <w:style w:type="paragraph" w:styleId="Korrektur">
    <w:name w:val="Revision"/>
    <w:hidden/>
    <w:uiPriority w:val="99"/>
    <w:semiHidden/>
    <w:rsid w:val="005C7CE4"/>
    <w:pPr>
      <w:spacing w:after="0" w:line="240" w:lineRule="auto"/>
    </w:pPr>
    <w:rPr>
      <w:lang w:val="fo-FO"/>
    </w:rPr>
  </w:style>
  <w:style w:type="table" w:customStyle="1" w:styleId="Tabel-Gitter1">
    <w:name w:val="Tabel - Gitter1"/>
    <w:basedOn w:val="Tabel-Normal"/>
    <w:next w:val="Tabel-Gitter"/>
    <w:uiPriority w:val="59"/>
    <w:rsid w:val="00B202F3"/>
    <w:pPr>
      <w:spacing w:after="0" w:line="240" w:lineRule="auto"/>
    </w:pPr>
    <w:rPr>
      <w:rFonts w:eastAsia="Times New Roman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7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C383E-4956-4C1E-829E-03C2C5C1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734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 Landsins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Torkil Vestergaard Rasmussen</dc:creator>
  <cp:keywords/>
  <dc:description/>
  <cp:lastModifiedBy>Ólavur Steinar Johnsson Dalsgarð</cp:lastModifiedBy>
  <cp:revision>6</cp:revision>
  <cp:lastPrinted>2021-06-11T10:41:00Z</cp:lastPrinted>
  <dcterms:created xsi:type="dcterms:W3CDTF">2021-06-11T10:42:00Z</dcterms:created>
  <dcterms:modified xsi:type="dcterms:W3CDTF">2021-06-11T14:12:00Z</dcterms:modified>
</cp:coreProperties>
</file>