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66599" w14:textId="77777777" w:rsidR="009D17E5" w:rsidRPr="00EF223A" w:rsidRDefault="009D17E5" w:rsidP="009D17E5">
      <w:pPr>
        <w:pStyle w:val="Sidehoved"/>
        <w:jc w:val="center"/>
        <w:rPr>
          <w:bCs/>
        </w:rPr>
      </w:pPr>
      <w:r w:rsidRPr="00EF223A">
        <w:rPr>
          <w:bCs/>
          <w:noProof/>
          <w:lang w:val="da-DK" w:eastAsia="da-DK"/>
        </w:rPr>
        <w:drawing>
          <wp:inline distT="0" distB="0" distL="0" distR="0" wp14:anchorId="570ADC3A" wp14:editId="56AF9208">
            <wp:extent cx="523875" cy="590550"/>
            <wp:effectExtent l="19050" t="0" r="9525" b="0"/>
            <wp:docPr id="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p>
    <w:p w14:paraId="4B74830F" w14:textId="77777777" w:rsidR="009D17E5" w:rsidRPr="00EF223A" w:rsidRDefault="009D17E5" w:rsidP="009D17E5">
      <w:pPr>
        <w:pStyle w:val="Sidehoved"/>
        <w:jc w:val="center"/>
        <w:rPr>
          <w:rFonts w:ascii="Verdana" w:eastAsia="Arial Unicode MS" w:hAnsi="Verdana" w:cs="Mangal"/>
          <w:b/>
          <w:smallCaps/>
          <w:color w:val="808080"/>
          <w:spacing w:val="26"/>
          <w:sz w:val="20"/>
        </w:rPr>
      </w:pPr>
    </w:p>
    <w:p w14:paraId="4FD4C69E" w14:textId="77777777" w:rsidR="009D17E5" w:rsidRPr="00EF223A" w:rsidRDefault="009D17E5" w:rsidP="009D17E5">
      <w:pPr>
        <w:pStyle w:val="Sidehoved"/>
        <w:jc w:val="center"/>
      </w:pPr>
      <w:r w:rsidRPr="00EF223A">
        <w:rPr>
          <w:rFonts w:ascii="Arial" w:hAnsi="Arial" w:cs="Arial"/>
          <w:color w:val="4D4D4D"/>
          <w:spacing w:val="2"/>
          <w:sz w:val="25"/>
        </w:rPr>
        <w:t>FISKIMÁLARÁÐIÐ</w:t>
      </w:r>
    </w:p>
    <w:p w14:paraId="30D47204" w14:textId="77777777" w:rsidR="009D17E5" w:rsidRPr="00EF223A" w:rsidRDefault="009D17E5" w:rsidP="009D17E5">
      <w:pPr>
        <w:spacing w:after="0"/>
        <w:rPr>
          <w:bCs/>
        </w:rPr>
      </w:pPr>
    </w:p>
    <w:p w14:paraId="6126DC64" w14:textId="3FFBC5EA" w:rsidR="009D17E5" w:rsidRPr="00EF223A" w:rsidRDefault="009D17E5" w:rsidP="009D17E5">
      <w:pPr>
        <w:jc w:val="right"/>
        <w:rPr>
          <w:sz w:val="18"/>
          <w:szCs w:val="18"/>
        </w:rPr>
      </w:pPr>
      <w:r w:rsidRPr="00EF223A">
        <w:tab/>
      </w:r>
      <w:r w:rsidRPr="00EF223A">
        <w:tab/>
      </w:r>
      <w:r w:rsidRPr="00EF223A">
        <w:tab/>
      </w:r>
      <w:r w:rsidRPr="00EF223A">
        <w:tab/>
      </w:r>
      <w:r w:rsidRPr="00EF223A">
        <w:tab/>
      </w:r>
      <w:r w:rsidRPr="00EF223A">
        <w:tab/>
      </w:r>
      <w:r w:rsidRPr="00EF223A">
        <w:tab/>
      </w:r>
      <w:r w:rsidRPr="00EF223A">
        <w:tab/>
      </w:r>
      <w:r w:rsidRPr="00EF223A">
        <w:tab/>
      </w:r>
    </w:p>
    <w:tbl>
      <w:tblPr>
        <w:tblStyle w:val="Tabel-Gitter"/>
        <w:tblW w:w="0" w:type="auto"/>
        <w:tblLook w:val="04A0" w:firstRow="1" w:lastRow="0" w:firstColumn="1" w:lastColumn="0" w:noHBand="0" w:noVBand="1"/>
      </w:tblPr>
      <w:tblGrid>
        <w:gridCol w:w="9242"/>
      </w:tblGrid>
      <w:tr w:rsidR="009D17E5" w:rsidRPr="00EF223A" w14:paraId="5A0F63A1" w14:textId="77777777" w:rsidTr="002332F9">
        <w:tc>
          <w:tcPr>
            <w:tcW w:w="9242" w:type="dxa"/>
          </w:tcPr>
          <w:p w14:paraId="616334A4" w14:textId="38E47661" w:rsidR="002C1F74" w:rsidRDefault="009D17E5" w:rsidP="002332F9">
            <w:pPr>
              <w:jc w:val="center"/>
              <w:rPr>
                <w:rFonts w:ascii="Times New Roman" w:hAnsi="Times New Roman" w:cs="Times New Roman"/>
                <w:b/>
                <w:sz w:val="36"/>
                <w:szCs w:val="36"/>
              </w:rPr>
            </w:pPr>
            <w:r>
              <w:rPr>
                <w:rFonts w:ascii="Times New Roman" w:hAnsi="Times New Roman" w:cs="Times New Roman"/>
                <w:b/>
                <w:sz w:val="36"/>
                <w:szCs w:val="36"/>
              </w:rPr>
              <w:t>Oyð</w:t>
            </w:r>
            <w:r w:rsidR="00033A5D">
              <w:rPr>
                <w:rFonts w:ascii="Times New Roman" w:hAnsi="Times New Roman" w:cs="Times New Roman"/>
                <w:b/>
                <w:sz w:val="36"/>
                <w:szCs w:val="36"/>
              </w:rPr>
              <w:t>u</w:t>
            </w:r>
            <w:r>
              <w:rPr>
                <w:rFonts w:ascii="Times New Roman" w:hAnsi="Times New Roman" w:cs="Times New Roman"/>
                <w:b/>
                <w:sz w:val="36"/>
                <w:szCs w:val="36"/>
              </w:rPr>
              <w:t xml:space="preserve">blað í sambandi við umsókn um </w:t>
            </w:r>
            <w:r w:rsidRPr="00EF223A">
              <w:rPr>
                <w:rFonts w:ascii="Times New Roman" w:hAnsi="Times New Roman" w:cs="Times New Roman"/>
                <w:b/>
                <w:sz w:val="36"/>
                <w:szCs w:val="36"/>
              </w:rPr>
              <w:t xml:space="preserve">kvotu til vinnuligar </w:t>
            </w:r>
            <w:r>
              <w:rPr>
                <w:rFonts w:ascii="Times New Roman" w:hAnsi="Times New Roman" w:cs="Times New Roman"/>
                <w:b/>
                <w:sz w:val="36"/>
                <w:szCs w:val="36"/>
              </w:rPr>
              <w:t>royndir og verkætlanir</w:t>
            </w:r>
            <w:r w:rsidR="002C1F74">
              <w:rPr>
                <w:rFonts w:ascii="Times New Roman" w:hAnsi="Times New Roman" w:cs="Times New Roman"/>
                <w:b/>
                <w:sz w:val="36"/>
                <w:szCs w:val="36"/>
              </w:rPr>
              <w:t>, ið hava við sær menning, nýskapan og virðisøking av makreli, norðhavssild ella svartkjafti</w:t>
            </w:r>
          </w:p>
          <w:p w14:paraId="2AE1D979" w14:textId="27898294" w:rsidR="009D17E5" w:rsidRPr="00EF223A" w:rsidRDefault="009D17E5" w:rsidP="002332F9">
            <w:pPr>
              <w:jc w:val="center"/>
              <w:rPr>
                <w:rFonts w:ascii="Times New Roman" w:hAnsi="Times New Roman" w:cs="Times New Roman"/>
                <w:b/>
                <w:sz w:val="36"/>
                <w:szCs w:val="36"/>
              </w:rPr>
            </w:pPr>
            <w:r>
              <w:rPr>
                <w:rFonts w:ascii="Times New Roman" w:hAnsi="Times New Roman" w:cs="Times New Roman"/>
                <w:b/>
                <w:sz w:val="36"/>
                <w:szCs w:val="36"/>
              </w:rPr>
              <w:t>sambært § 49, stk. 1</w:t>
            </w:r>
            <w:r w:rsidR="00BD35CF">
              <w:rPr>
                <w:rFonts w:ascii="Times New Roman" w:hAnsi="Times New Roman" w:cs="Times New Roman"/>
                <w:b/>
                <w:sz w:val="36"/>
                <w:szCs w:val="36"/>
              </w:rPr>
              <w:t>, 1. pkt.</w:t>
            </w:r>
            <w:r>
              <w:rPr>
                <w:rFonts w:ascii="Times New Roman" w:hAnsi="Times New Roman" w:cs="Times New Roman"/>
                <w:b/>
                <w:sz w:val="36"/>
                <w:szCs w:val="36"/>
              </w:rPr>
              <w:t xml:space="preserve"> í </w:t>
            </w:r>
            <w:proofErr w:type="spellStart"/>
            <w:r>
              <w:rPr>
                <w:rFonts w:ascii="Times New Roman" w:hAnsi="Times New Roman" w:cs="Times New Roman"/>
                <w:b/>
                <w:sz w:val="36"/>
                <w:szCs w:val="36"/>
              </w:rPr>
              <w:t>sjófeingislógini</w:t>
            </w:r>
            <w:proofErr w:type="spellEnd"/>
          </w:p>
          <w:p w14:paraId="3560B513" w14:textId="77777777" w:rsidR="009D17E5" w:rsidRPr="00EF223A" w:rsidRDefault="009D17E5" w:rsidP="002332F9">
            <w:pPr>
              <w:jc w:val="center"/>
              <w:rPr>
                <w:rFonts w:ascii="Times New Roman" w:hAnsi="Times New Roman" w:cs="Times New Roman"/>
                <w:b/>
                <w:sz w:val="24"/>
                <w:szCs w:val="24"/>
              </w:rPr>
            </w:pPr>
          </w:p>
        </w:tc>
      </w:tr>
    </w:tbl>
    <w:p w14:paraId="1B6E0D81" w14:textId="77777777" w:rsidR="009D17E5" w:rsidRDefault="009D17E5" w:rsidP="009D17E5"/>
    <w:p w14:paraId="6808C48F" w14:textId="77777777" w:rsidR="009D17E5" w:rsidRPr="00DC61CD" w:rsidRDefault="009D17E5" w:rsidP="009D17E5">
      <w:r w:rsidRPr="00DC61CD">
        <w:t xml:space="preserve">Hjáløgd er </w:t>
      </w:r>
      <w:r w:rsidRPr="00DC61CD">
        <w:rPr>
          <w:u w:val="single"/>
        </w:rPr>
        <w:t xml:space="preserve">leiðbeining </w:t>
      </w:r>
      <w:r w:rsidRPr="00DC61CD">
        <w:t xml:space="preserve">um, hvussu </w:t>
      </w:r>
      <w:r>
        <w:t xml:space="preserve">einstøku </w:t>
      </w:r>
      <w:r w:rsidRPr="00DC61CD">
        <w:t>teigarn</w:t>
      </w:r>
      <w:r>
        <w:t>ir skulu</w:t>
      </w:r>
      <w:r w:rsidRPr="00DC61CD">
        <w:t xml:space="preserve"> fyllast út. </w:t>
      </w:r>
    </w:p>
    <w:p w14:paraId="336992B8" w14:textId="0AA7354C" w:rsidR="009D17E5" w:rsidRDefault="009D17E5" w:rsidP="009D17E5">
      <w:r>
        <w:t xml:space="preserve">Teigarnir skulu útfyllast við mest neyðugu </w:t>
      </w:r>
      <w:proofErr w:type="spellStart"/>
      <w:r>
        <w:t>kunningini</w:t>
      </w:r>
      <w:proofErr w:type="spellEnd"/>
      <w:r>
        <w:t>. Um pláss ikki er í teigunum, kann vísast til hjáløgd skjøl, ið umsøkjarin leggur saman við hesum oyð</w:t>
      </w:r>
      <w:r w:rsidR="00D20EF5">
        <w:t>u</w:t>
      </w:r>
      <w:r>
        <w:t>blaði.</w:t>
      </w:r>
    </w:p>
    <w:p w14:paraId="742E5E7A" w14:textId="0D2EE7C3" w:rsidR="009D17E5" w:rsidRDefault="009D17E5" w:rsidP="000C2149">
      <w:pPr>
        <w:jc w:val="center"/>
        <w:rPr>
          <w:b/>
          <w:sz w:val="28"/>
          <w:szCs w:val="28"/>
        </w:rPr>
      </w:pPr>
      <w:r w:rsidRPr="001E28F5">
        <w:rPr>
          <w:b/>
          <w:sz w:val="28"/>
          <w:szCs w:val="28"/>
        </w:rPr>
        <w:t xml:space="preserve">Umsókn um </w:t>
      </w:r>
      <w:r w:rsidR="000C2149">
        <w:rPr>
          <w:b/>
          <w:sz w:val="28"/>
          <w:szCs w:val="28"/>
        </w:rPr>
        <w:t xml:space="preserve">kvotu av </w:t>
      </w:r>
      <w:r w:rsidRPr="001E28F5">
        <w:rPr>
          <w:b/>
          <w:sz w:val="28"/>
          <w:szCs w:val="28"/>
        </w:rPr>
        <w:t>makrel</w:t>
      </w:r>
      <w:r w:rsidR="000C2149">
        <w:rPr>
          <w:b/>
          <w:sz w:val="28"/>
          <w:szCs w:val="28"/>
        </w:rPr>
        <w:t>i,</w:t>
      </w:r>
      <w:r w:rsidRPr="001E28F5">
        <w:rPr>
          <w:b/>
          <w:sz w:val="28"/>
          <w:szCs w:val="28"/>
        </w:rPr>
        <w:t xml:space="preserve"> norðhavssild</w:t>
      </w:r>
      <w:r w:rsidR="000C2149">
        <w:rPr>
          <w:b/>
          <w:sz w:val="28"/>
          <w:szCs w:val="28"/>
        </w:rPr>
        <w:t xml:space="preserve"> og svartkjafti</w:t>
      </w:r>
    </w:p>
    <w:p w14:paraId="31EB7305" w14:textId="77777777" w:rsidR="009D17E5" w:rsidRPr="00A02871" w:rsidRDefault="009D17E5" w:rsidP="009D17E5">
      <w:pPr>
        <w:rPr>
          <w:i/>
          <w:iCs/>
        </w:rPr>
      </w:pPr>
      <w:r w:rsidRPr="00A02871">
        <w:rPr>
          <w:i/>
          <w:iCs/>
        </w:rPr>
        <w:t xml:space="preserve">Rammurnar gerast størri so hvørt, sum skrivað verður í tær. </w:t>
      </w:r>
    </w:p>
    <w:tbl>
      <w:tblPr>
        <w:tblStyle w:val="Tabel-Gitter"/>
        <w:tblW w:w="0" w:type="auto"/>
        <w:tblLook w:val="04A0" w:firstRow="1" w:lastRow="0" w:firstColumn="1" w:lastColumn="0" w:noHBand="0" w:noVBand="1"/>
      </w:tblPr>
      <w:tblGrid>
        <w:gridCol w:w="9181"/>
      </w:tblGrid>
      <w:tr w:rsidR="009D17E5" w:rsidRPr="00EF223A" w14:paraId="651CDFF0" w14:textId="77777777" w:rsidTr="002332F9">
        <w:trPr>
          <w:trHeight w:val="1636"/>
        </w:trPr>
        <w:tc>
          <w:tcPr>
            <w:tcW w:w="9181" w:type="dxa"/>
          </w:tcPr>
          <w:p w14:paraId="30A854AB" w14:textId="4BB4645F" w:rsidR="009D17E5" w:rsidRPr="000C2149" w:rsidRDefault="009D17E5" w:rsidP="009D17E5">
            <w:pPr>
              <w:pStyle w:val="Listeafsnit"/>
              <w:numPr>
                <w:ilvl w:val="0"/>
                <w:numId w:val="1"/>
              </w:numPr>
              <w:spacing w:after="0" w:line="240" w:lineRule="auto"/>
              <w:rPr>
                <w:rFonts w:ascii="Calibri" w:eastAsia="Times New Roman" w:hAnsi="Calibri" w:cs="Calibri"/>
                <w:color w:val="000000"/>
                <w:lang w:eastAsia="fo-FO"/>
              </w:rPr>
            </w:pPr>
            <w:r w:rsidRPr="000C2149">
              <w:rPr>
                <w:rFonts w:ascii="Calibri" w:eastAsia="Times New Roman" w:hAnsi="Calibri" w:cs="Calibri"/>
                <w:color w:val="000000"/>
                <w:lang w:eastAsia="fo-FO"/>
              </w:rPr>
              <w:t xml:space="preserve">Umsøkjari: </w:t>
            </w:r>
            <w:r w:rsidR="00D20EF5" w:rsidRPr="000C2149">
              <w:rPr>
                <w:rFonts w:ascii="Calibri" w:eastAsia="Times New Roman" w:hAnsi="Calibri" w:cs="Calibri"/>
                <w:color w:val="000000"/>
                <w:lang w:eastAsia="fo-FO"/>
              </w:rPr>
              <w:br/>
            </w:r>
          </w:p>
          <w:p w14:paraId="21FB03A3" w14:textId="0BD17378" w:rsidR="00A123C9" w:rsidRPr="002643A0" w:rsidRDefault="00A123C9" w:rsidP="00A123C9">
            <w:pPr>
              <w:pStyle w:val="Listeafsnit"/>
              <w:numPr>
                <w:ilvl w:val="0"/>
                <w:numId w:val="2"/>
              </w:numPr>
            </w:pPr>
            <w:r w:rsidRPr="002643A0">
              <w:t>Felag</w:t>
            </w:r>
            <w:r w:rsidR="00013A2D">
              <w:t>/persónur</w:t>
            </w:r>
            <w:r w:rsidRPr="002643A0">
              <w:t xml:space="preserve">: </w:t>
            </w:r>
          </w:p>
          <w:p w14:paraId="35C7427B" w14:textId="77777777" w:rsidR="00A123C9" w:rsidRPr="002643A0" w:rsidRDefault="00A123C9" w:rsidP="00A123C9">
            <w:pPr>
              <w:pStyle w:val="Listeafsnit"/>
              <w:numPr>
                <w:ilvl w:val="0"/>
                <w:numId w:val="2"/>
              </w:numPr>
            </w:pPr>
            <w:r w:rsidRPr="002643A0">
              <w:t xml:space="preserve">Bústaður: </w:t>
            </w:r>
          </w:p>
          <w:p w14:paraId="384E405A" w14:textId="77777777" w:rsidR="00A123C9" w:rsidRDefault="00A123C9" w:rsidP="00A123C9">
            <w:pPr>
              <w:pStyle w:val="Listeafsnit"/>
              <w:numPr>
                <w:ilvl w:val="0"/>
                <w:numId w:val="2"/>
              </w:numPr>
            </w:pPr>
            <w:proofErr w:type="spellStart"/>
            <w:r w:rsidRPr="002643A0">
              <w:t>Kontaktpersónur</w:t>
            </w:r>
            <w:proofErr w:type="spellEnd"/>
          </w:p>
          <w:p w14:paraId="2D07841A" w14:textId="77777777" w:rsidR="00A123C9" w:rsidRPr="002643A0" w:rsidRDefault="00A123C9" w:rsidP="00A123C9">
            <w:pPr>
              <w:pStyle w:val="Listeafsnit"/>
              <w:numPr>
                <w:ilvl w:val="0"/>
                <w:numId w:val="2"/>
              </w:numPr>
            </w:pPr>
            <w:r w:rsidRPr="002643A0">
              <w:t>Telefon:</w:t>
            </w:r>
          </w:p>
          <w:p w14:paraId="1463B742" w14:textId="77777777" w:rsidR="00A123C9" w:rsidRPr="002643A0" w:rsidRDefault="00A123C9" w:rsidP="00A123C9">
            <w:pPr>
              <w:pStyle w:val="Listeafsnit"/>
              <w:numPr>
                <w:ilvl w:val="0"/>
                <w:numId w:val="2"/>
              </w:numPr>
              <w:rPr>
                <w:color w:val="000000" w:themeColor="text1"/>
              </w:rPr>
            </w:pPr>
            <w:r w:rsidRPr="002643A0">
              <w:t>Teldupostur:</w:t>
            </w:r>
          </w:p>
          <w:p w14:paraId="4687DC1A" w14:textId="0995A52A" w:rsidR="0033581A" w:rsidRPr="000C2149" w:rsidRDefault="00A123C9" w:rsidP="005C7CE4">
            <w:pPr>
              <w:pStyle w:val="Listeafsnit"/>
              <w:rPr>
                <w:lang w:eastAsia="fo-FO"/>
              </w:rPr>
            </w:pPr>
            <w:r>
              <w:rPr>
                <w:color w:val="000000" w:themeColor="text1"/>
                <w:sz w:val="16"/>
                <w:szCs w:val="16"/>
              </w:rPr>
              <w:t xml:space="preserve">(Svar verður sent til upplýsta teldupostin) </w:t>
            </w:r>
          </w:p>
          <w:p w14:paraId="2A7EFF82" w14:textId="77777777" w:rsidR="009D17E5" w:rsidRPr="001E28F5" w:rsidRDefault="009D17E5" w:rsidP="002332F9">
            <w:pPr>
              <w:rPr>
                <w:color w:val="000000" w:themeColor="text1"/>
              </w:rPr>
            </w:pPr>
          </w:p>
        </w:tc>
      </w:tr>
    </w:tbl>
    <w:p w14:paraId="1FC7DF7E" w14:textId="77777777" w:rsidR="009D17E5" w:rsidRDefault="009D17E5" w:rsidP="009D17E5"/>
    <w:p w14:paraId="51D5AE6D" w14:textId="77777777" w:rsidR="009D17E5" w:rsidRDefault="009D17E5" w:rsidP="009D17E5"/>
    <w:tbl>
      <w:tblPr>
        <w:tblStyle w:val="Tabel-Gitter"/>
        <w:tblW w:w="0" w:type="auto"/>
        <w:tblLook w:val="04A0" w:firstRow="1" w:lastRow="0" w:firstColumn="1" w:lastColumn="0" w:noHBand="0" w:noVBand="1"/>
      </w:tblPr>
      <w:tblGrid>
        <w:gridCol w:w="9181"/>
      </w:tblGrid>
      <w:tr w:rsidR="009D17E5" w:rsidRPr="00EF223A" w14:paraId="11FCDE5C" w14:textId="77777777" w:rsidTr="005C7CE4">
        <w:trPr>
          <w:trHeight w:val="5377"/>
        </w:trPr>
        <w:tc>
          <w:tcPr>
            <w:tcW w:w="9181" w:type="dxa"/>
          </w:tcPr>
          <w:p w14:paraId="0D917AA5" w14:textId="77777777" w:rsidR="009D17E5" w:rsidRPr="00EF223A" w:rsidRDefault="009D17E5" w:rsidP="009D17E5">
            <w:pPr>
              <w:pStyle w:val="Listeafsnit"/>
              <w:numPr>
                <w:ilvl w:val="0"/>
                <w:numId w:val="1"/>
              </w:numPr>
              <w:spacing w:after="0" w:line="240" w:lineRule="auto"/>
            </w:pPr>
            <w:r>
              <w:lastRenderedPageBreak/>
              <w:t>Verkætlan yvir eitt ella fleiri ár.</w:t>
            </w:r>
          </w:p>
          <w:p w14:paraId="211AC6C3" w14:textId="77777777" w:rsidR="009D17E5" w:rsidRDefault="009D17E5" w:rsidP="002332F9">
            <w:pPr>
              <w:rPr>
                <w:color w:val="000000" w:themeColor="text1"/>
              </w:rPr>
            </w:pPr>
          </w:p>
          <w:tbl>
            <w:tblPr>
              <w:tblW w:w="4800" w:type="dxa"/>
              <w:tblCellMar>
                <w:left w:w="70" w:type="dxa"/>
                <w:right w:w="70" w:type="dxa"/>
              </w:tblCellMar>
              <w:tblLook w:val="04A0" w:firstRow="1" w:lastRow="0" w:firstColumn="1" w:lastColumn="0" w:noHBand="0" w:noVBand="1"/>
            </w:tblPr>
            <w:tblGrid>
              <w:gridCol w:w="960"/>
              <w:gridCol w:w="960"/>
              <w:gridCol w:w="960"/>
              <w:gridCol w:w="960"/>
              <w:gridCol w:w="960"/>
            </w:tblGrid>
            <w:tr w:rsidR="009D17E5" w:rsidRPr="00F61C02" w14:paraId="1EA11438" w14:textId="77777777" w:rsidTr="002332F9">
              <w:trPr>
                <w:trHeight w:val="290"/>
              </w:trPr>
              <w:tc>
                <w:tcPr>
                  <w:tcW w:w="2880" w:type="dxa"/>
                  <w:gridSpan w:val="3"/>
                  <w:tcBorders>
                    <w:top w:val="nil"/>
                    <w:left w:val="nil"/>
                    <w:bottom w:val="nil"/>
                    <w:right w:val="nil"/>
                  </w:tcBorders>
                  <w:shd w:val="clear" w:color="auto" w:fill="auto"/>
                  <w:noWrap/>
                  <w:vAlign w:val="bottom"/>
                  <w:hideMark/>
                </w:tcPr>
                <w:p w14:paraId="1B47F0DF" w14:textId="77777777" w:rsidR="009D17E5" w:rsidRPr="00F61C02" w:rsidRDefault="009D17E5" w:rsidP="002332F9">
                  <w:pPr>
                    <w:spacing w:after="0" w:line="240" w:lineRule="auto"/>
                    <w:rPr>
                      <w:rFonts w:ascii="Calibri" w:eastAsia="Times New Roman" w:hAnsi="Calibri" w:cs="Calibri"/>
                      <w:color w:val="000000"/>
                      <w:lang w:val="da-DK" w:eastAsia="da-DK"/>
                    </w:rPr>
                  </w:pPr>
                  <w:proofErr w:type="spellStart"/>
                  <w:r w:rsidRPr="00F61C02">
                    <w:rPr>
                      <w:rFonts w:ascii="Calibri" w:eastAsia="Times New Roman" w:hAnsi="Calibri" w:cs="Calibri"/>
                      <w:color w:val="000000"/>
                      <w:lang w:val="da-DK" w:eastAsia="da-DK"/>
                    </w:rPr>
                    <w:t>Verkætlanarlongd</w:t>
                  </w:r>
                  <w:proofErr w:type="spellEnd"/>
                  <w:r w:rsidRPr="00F61C02">
                    <w:rPr>
                      <w:rFonts w:ascii="Calibri" w:eastAsia="Times New Roman" w:hAnsi="Calibri" w:cs="Calibri"/>
                      <w:color w:val="000000"/>
                      <w:lang w:val="da-DK" w:eastAsia="da-DK"/>
                    </w:rPr>
                    <w:t xml:space="preserve"> (set </w:t>
                  </w:r>
                  <w:proofErr w:type="spellStart"/>
                  <w:r w:rsidRPr="00F61C02">
                    <w:rPr>
                      <w:rFonts w:ascii="Calibri" w:eastAsia="Times New Roman" w:hAnsi="Calibri" w:cs="Calibri"/>
                      <w:color w:val="000000"/>
                      <w:lang w:val="da-DK" w:eastAsia="da-DK"/>
                    </w:rPr>
                    <w:t>kross</w:t>
                  </w:r>
                  <w:proofErr w:type="spellEnd"/>
                  <w:r w:rsidRPr="00F61C02">
                    <w:rPr>
                      <w:rFonts w:ascii="Calibri" w:eastAsia="Times New Roman" w:hAnsi="Calibri" w:cs="Calibri"/>
                      <w:color w:val="000000"/>
                      <w:lang w:val="da-DK" w:eastAsia="da-DK"/>
                    </w:rPr>
                    <w:t>):</w:t>
                  </w:r>
                </w:p>
              </w:tc>
              <w:tc>
                <w:tcPr>
                  <w:tcW w:w="960" w:type="dxa"/>
                  <w:tcBorders>
                    <w:top w:val="nil"/>
                    <w:left w:val="nil"/>
                    <w:bottom w:val="nil"/>
                    <w:right w:val="nil"/>
                  </w:tcBorders>
                </w:tcPr>
                <w:p w14:paraId="31F0602C" w14:textId="77777777" w:rsidR="009D17E5" w:rsidRPr="00F61C02" w:rsidRDefault="009D17E5" w:rsidP="002332F9">
                  <w:pPr>
                    <w:spacing w:after="0" w:line="240" w:lineRule="auto"/>
                    <w:rPr>
                      <w:rFonts w:ascii="Calibri" w:eastAsia="Times New Roman" w:hAnsi="Calibri" w:cs="Calibri"/>
                      <w:color w:val="000000"/>
                      <w:lang w:val="da-DK" w:eastAsia="da-DK"/>
                    </w:rPr>
                  </w:pPr>
                </w:p>
              </w:tc>
              <w:tc>
                <w:tcPr>
                  <w:tcW w:w="960" w:type="dxa"/>
                  <w:tcBorders>
                    <w:top w:val="nil"/>
                    <w:left w:val="nil"/>
                    <w:bottom w:val="nil"/>
                    <w:right w:val="nil"/>
                  </w:tcBorders>
                </w:tcPr>
                <w:p w14:paraId="6DA6448F" w14:textId="77777777" w:rsidR="009D17E5" w:rsidRDefault="009D17E5" w:rsidP="002332F9">
                  <w:pPr>
                    <w:spacing w:after="0" w:line="240" w:lineRule="auto"/>
                    <w:rPr>
                      <w:rFonts w:ascii="Calibri" w:eastAsia="Times New Roman" w:hAnsi="Calibri" w:cs="Calibri"/>
                      <w:color w:val="000000"/>
                      <w:lang w:val="da-DK" w:eastAsia="da-DK"/>
                    </w:rPr>
                  </w:pPr>
                </w:p>
              </w:tc>
            </w:tr>
            <w:tr w:rsidR="009D17E5" w:rsidRPr="00F61C02" w14:paraId="312B1E20" w14:textId="77777777" w:rsidTr="002332F9">
              <w:trPr>
                <w:trHeight w:val="290"/>
              </w:trPr>
              <w:tc>
                <w:tcPr>
                  <w:tcW w:w="960" w:type="dxa"/>
                  <w:tcBorders>
                    <w:top w:val="nil"/>
                    <w:left w:val="nil"/>
                    <w:bottom w:val="nil"/>
                    <w:right w:val="nil"/>
                  </w:tcBorders>
                  <w:shd w:val="clear" w:color="auto" w:fill="auto"/>
                  <w:noWrap/>
                  <w:vAlign w:val="bottom"/>
                  <w:hideMark/>
                </w:tcPr>
                <w:p w14:paraId="24915BF9" w14:textId="7FC85148" w:rsidR="009D17E5" w:rsidRPr="00F61C02" w:rsidRDefault="009D17E5" w:rsidP="002332F9">
                  <w:pPr>
                    <w:spacing w:after="0" w:line="240" w:lineRule="auto"/>
                    <w:jc w:val="center"/>
                    <w:rPr>
                      <w:rFonts w:ascii="Calibri" w:eastAsia="Times New Roman" w:hAnsi="Calibri" w:cs="Calibri"/>
                      <w:color w:val="000000"/>
                      <w:lang w:val="da-DK" w:eastAsia="da-DK"/>
                    </w:rPr>
                  </w:pPr>
                  <w:r w:rsidRPr="00F61C02">
                    <w:rPr>
                      <w:rFonts w:ascii="Calibri" w:eastAsia="Times New Roman" w:hAnsi="Calibri" w:cs="Calibri"/>
                      <w:color w:val="000000"/>
                      <w:lang w:val="da-DK" w:eastAsia="da-DK"/>
                    </w:rPr>
                    <w:t>202</w:t>
                  </w:r>
                  <w:r w:rsidR="00407DCD">
                    <w:rPr>
                      <w:rFonts w:ascii="Calibri" w:eastAsia="Times New Roman" w:hAnsi="Calibri" w:cs="Calibri"/>
                      <w:color w:val="000000"/>
                      <w:lang w:val="da-DK" w:eastAsia="da-DK"/>
                    </w:rPr>
                    <w:t>1</w:t>
                  </w:r>
                </w:p>
              </w:tc>
              <w:tc>
                <w:tcPr>
                  <w:tcW w:w="960" w:type="dxa"/>
                  <w:tcBorders>
                    <w:top w:val="nil"/>
                    <w:left w:val="nil"/>
                    <w:bottom w:val="nil"/>
                    <w:right w:val="nil"/>
                  </w:tcBorders>
                  <w:shd w:val="clear" w:color="auto" w:fill="auto"/>
                  <w:noWrap/>
                  <w:vAlign w:val="bottom"/>
                  <w:hideMark/>
                </w:tcPr>
                <w:p w14:paraId="778218B3" w14:textId="20908473" w:rsidR="009D17E5" w:rsidRPr="00F61C02" w:rsidRDefault="009D17E5" w:rsidP="002332F9">
                  <w:pPr>
                    <w:spacing w:after="0" w:line="240" w:lineRule="auto"/>
                    <w:jc w:val="center"/>
                    <w:rPr>
                      <w:rFonts w:ascii="Calibri" w:eastAsia="Times New Roman" w:hAnsi="Calibri" w:cs="Calibri"/>
                      <w:color w:val="000000"/>
                      <w:lang w:val="da-DK" w:eastAsia="da-DK"/>
                    </w:rPr>
                  </w:pPr>
                  <w:r w:rsidRPr="00F61C02">
                    <w:rPr>
                      <w:rFonts w:ascii="Calibri" w:eastAsia="Times New Roman" w:hAnsi="Calibri" w:cs="Calibri"/>
                      <w:color w:val="000000"/>
                      <w:lang w:val="da-DK" w:eastAsia="da-DK"/>
                    </w:rPr>
                    <w:t>202</w:t>
                  </w:r>
                  <w:r w:rsidR="00407DCD">
                    <w:rPr>
                      <w:rFonts w:ascii="Calibri" w:eastAsia="Times New Roman" w:hAnsi="Calibri" w:cs="Calibri"/>
                      <w:color w:val="000000"/>
                      <w:lang w:val="da-DK" w:eastAsia="da-DK"/>
                    </w:rPr>
                    <w:t>2</w:t>
                  </w:r>
                </w:p>
              </w:tc>
              <w:tc>
                <w:tcPr>
                  <w:tcW w:w="960" w:type="dxa"/>
                  <w:tcBorders>
                    <w:top w:val="nil"/>
                    <w:left w:val="nil"/>
                    <w:bottom w:val="nil"/>
                    <w:right w:val="nil"/>
                  </w:tcBorders>
                  <w:shd w:val="clear" w:color="auto" w:fill="auto"/>
                  <w:noWrap/>
                  <w:vAlign w:val="bottom"/>
                  <w:hideMark/>
                </w:tcPr>
                <w:p w14:paraId="54FA8289" w14:textId="2A9A69E4" w:rsidR="009D17E5" w:rsidRPr="00F61C02" w:rsidRDefault="009D17E5" w:rsidP="002332F9">
                  <w:pPr>
                    <w:spacing w:after="0" w:line="240" w:lineRule="auto"/>
                    <w:jc w:val="center"/>
                    <w:rPr>
                      <w:rFonts w:ascii="Calibri" w:eastAsia="Times New Roman" w:hAnsi="Calibri" w:cs="Calibri"/>
                      <w:color w:val="000000"/>
                      <w:lang w:val="da-DK" w:eastAsia="da-DK"/>
                    </w:rPr>
                  </w:pPr>
                  <w:r w:rsidRPr="00F61C02">
                    <w:rPr>
                      <w:rFonts w:ascii="Calibri" w:eastAsia="Times New Roman" w:hAnsi="Calibri" w:cs="Calibri"/>
                      <w:color w:val="000000"/>
                      <w:lang w:val="da-DK" w:eastAsia="da-DK"/>
                    </w:rPr>
                    <w:t>202</w:t>
                  </w:r>
                  <w:r w:rsidR="00407DCD">
                    <w:rPr>
                      <w:rFonts w:ascii="Calibri" w:eastAsia="Times New Roman" w:hAnsi="Calibri" w:cs="Calibri"/>
                      <w:color w:val="000000"/>
                      <w:lang w:val="da-DK" w:eastAsia="da-DK"/>
                    </w:rPr>
                    <w:t>3</w:t>
                  </w:r>
                </w:p>
              </w:tc>
              <w:tc>
                <w:tcPr>
                  <w:tcW w:w="960" w:type="dxa"/>
                  <w:tcBorders>
                    <w:top w:val="nil"/>
                    <w:left w:val="nil"/>
                    <w:bottom w:val="nil"/>
                    <w:right w:val="nil"/>
                  </w:tcBorders>
                </w:tcPr>
                <w:p w14:paraId="296EB72F" w14:textId="3E8EC290" w:rsidR="009D17E5" w:rsidRPr="00F61C02" w:rsidRDefault="009D17E5" w:rsidP="002332F9">
                  <w:pPr>
                    <w:spacing w:after="0" w:line="240" w:lineRule="auto"/>
                    <w:jc w:val="center"/>
                    <w:rPr>
                      <w:rFonts w:ascii="Calibri" w:eastAsia="Times New Roman" w:hAnsi="Calibri" w:cs="Calibri"/>
                      <w:color w:val="000000"/>
                      <w:lang w:val="da-DK" w:eastAsia="da-DK"/>
                    </w:rPr>
                  </w:pPr>
                  <w:r>
                    <w:rPr>
                      <w:rFonts w:ascii="Calibri" w:eastAsia="Times New Roman" w:hAnsi="Calibri" w:cs="Calibri"/>
                      <w:color w:val="000000"/>
                      <w:lang w:val="da-DK" w:eastAsia="da-DK"/>
                    </w:rPr>
                    <w:t>202</w:t>
                  </w:r>
                  <w:r w:rsidR="00407DCD">
                    <w:rPr>
                      <w:rFonts w:ascii="Calibri" w:eastAsia="Times New Roman" w:hAnsi="Calibri" w:cs="Calibri"/>
                      <w:color w:val="000000"/>
                      <w:lang w:val="da-DK" w:eastAsia="da-DK"/>
                    </w:rPr>
                    <w:t>4</w:t>
                  </w:r>
                </w:p>
              </w:tc>
              <w:tc>
                <w:tcPr>
                  <w:tcW w:w="960" w:type="dxa"/>
                  <w:tcBorders>
                    <w:top w:val="nil"/>
                    <w:left w:val="nil"/>
                    <w:bottom w:val="nil"/>
                    <w:right w:val="nil"/>
                  </w:tcBorders>
                </w:tcPr>
                <w:p w14:paraId="177651C1" w14:textId="52DD2CF4" w:rsidR="009D17E5" w:rsidRDefault="009D17E5" w:rsidP="002332F9">
                  <w:pPr>
                    <w:spacing w:after="0" w:line="240" w:lineRule="auto"/>
                    <w:jc w:val="center"/>
                    <w:rPr>
                      <w:rFonts w:ascii="Calibri" w:eastAsia="Times New Roman" w:hAnsi="Calibri" w:cs="Calibri"/>
                      <w:color w:val="000000"/>
                      <w:lang w:val="da-DK" w:eastAsia="da-DK"/>
                    </w:rPr>
                  </w:pPr>
                  <w:r>
                    <w:rPr>
                      <w:rFonts w:ascii="Calibri" w:eastAsia="Times New Roman" w:hAnsi="Calibri" w:cs="Calibri"/>
                      <w:color w:val="000000"/>
                      <w:lang w:val="da-DK" w:eastAsia="da-DK"/>
                    </w:rPr>
                    <w:t>202</w:t>
                  </w:r>
                  <w:r w:rsidR="00407DCD">
                    <w:rPr>
                      <w:rFonts w:ascii="Calibri" w:eastAsia="Times New Roman" w:hAnsi="Calibri" w:cs="Calibri"/>
                      <w:color w:val="000000"/>
                      <w:lang w:val="da-DK" w:eastAsia="da-DK"/>
                    </w:rPr>
                    <w:t>5</w:t>
                  </w:r>
                </w:p>
              </w:tc>
            </w:tr>
            <w:tr w:rsidR="009D17E5" w:rsidRPr="00F61C02" w14:paraId="52AC9722" w14:textId="77777777" w:rsidTr="002332F9">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F7043" w14:textId="77777777" w:rsidR="009D17E5" w:rsidRPr="00F61C02" w:rsidRDefault="009D17E5" w:rsidP="002332F9">
                  <w:pPr>
                    <w:spacing w:after="0" w:line="240" w:lineRule="auto"/>
                    <w:rPr>
                      <w:rFonts w:ascii="Calibri" w:eastAsia="Times New Roman" w:hAnsi="Calibri" w:cs="Calibri"/>
                      <w:color w:val="000000"/>
                      <w:lang w:val="da-DK" w:eastAsia="da-DK"/>
                    </w:rPr>
                  </w:pPr>
                  <w:r w:rsidRPr="00F61C02">
                    <w:rPr>
                      <w:rFonts w:ascii="Calibri" w:eastAsia="Times New Roman" w:hAnsi="Calibri" w:cs="Calibri"/>
                      <w:color w:val="000000"/>
                      <w:lang w:val="da-DK" w:eastAsia="da-DK"/>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F2B4D9" w14:textId="77777777" w:rsidR="009D17E5" w:rsidRPr="00F61C02" w:rsidRDefault="009D17E5" w:rsidP="002332F9">
                  <w:pPr>
                    <w:spacing w:after="0" w:line="240" w:lineRule="auto"/>
                    <w:rPr>
                      <w:rFonts w:ascii="Calibri" w:eastAsia="Times New Roman" w:hAnsi="Calibri" w:cs="Calibri"/>
                      <w:color w:val="000000"/>
                      <w:lang w:val="da-DK" w:eastAsia="da-DK"/>
                    </w:rPr>
                  </w:pPr>
                  <w:r w:rsidRPr="00F61C02">
                    <w:rPr>
                      <w:rFonts w:ascii="Calibri" w:eastAsia="Times New Roman" w:hAnsi="Calibri" w:cs="Calibri"/>
                      <w:color w:val="000000"/>
                      <w:lang w:val="da-DK" w:eastAsia="da-DK"/>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10C1FF" w14:textId="77777777" w:rsidR="009D17E5" w:rsidRPr="00F61C02" w:rsidRDefault="009D17E5" w:rsidP="002332F9">
                  <w:pPr>
                    <w:spacing w:after="0" w:line="240" w:lineRule="auto"/>
                    <w:rPr>
                      <w:rFonts w:ascii="Calibri" w:eastAsia="Times New Roman" w:hAnsi="Calibri" w:cs="Calibri"/>
                      <w:color w:val="000000"/>
                      <w:lang w:val="da-DK" w:eastAsia="da-DK"/>
                    </w:rPr>
                  </w:pPr>
                  <w:r w:rsidRPr="00F61C02">
                    <w:rPr>
                      <w:rFonts w:ascii="Calibri" w:eastAsia="Times New Roman" w:hAnsi="Calibri" w:cs="Calibri"/>
                      <w:color w:val="000000"/>
                      <w:lang w:val="da-DK" w:eastAsia="da-DK"/>
                    </w:rPr>
                    <w:t> </w:t>
                  </w:r>
                </w:p>
              </w:tc>
              <w:tc>
                <w:tcPr>
                  <w:tcW w:w="960" w:type="dxa"/>
                  <w:tcBorders>
                    <w:top w:val="single" w:sz="4" w:space="0" w:color="auto"/>
                    <w:left w:val="nil"/>
                    <w:bottom w:val="single" w:sz="4" w:space="0" w:color="auto"/>
                    <w:right w:val="single" w:sz="4" w:space="0" w:color="auto"/>
                  </w:tcBorders>
                </w:tcPr>
                <w:p w14:paraId="2BEF3352" w14:textId="77777777" w:rsidR="009D17E5" w:rsidRPr="00F61C02" w:rsidRDefault="009D17E5" w:rsidP="002332F9">
                  <w:pPr>
                    <w:spacing w:after="0" w:line="240" w:lineRule="auto"/>
                    <w:rPr>
                      <w:rFonts w:ascii="Calibri" w:eastAsia="Times New Roman" w:hAnsi="Calibri" w:cs="Calibri"/>
                      <w:color w:val="000000"/>
                      <w:lang w:val="da-DK" w:eastAsia="da-DK"/>
                    </w:rPr>
                  </w:pPr>
                </w:p>
              </w:tc>
              <w:tc>
                <w:tcPr>
                  <w:tcW w:w="960" w:type="dxa"/>
                  <w:tcBorders>
                    <w:top w:val="single" w:sz="4" w:space="0" w:color="auto"/>
                    <w:left w:val="nil"/>
                    <w:bottom w:val="single" w:sz="4" w:space="0" w:color="auto"/>
                    <w:right w:val="single" w:sz="4" w:space="0" w:color="auto"/>
                  </w:tcBorders>
                </w:tcPr>
                <w:p w14:paraId="1290A8E8" w14:textId="77777777" w:rsidR="009D17E5" w:rsidRDefault="009D17E5" w:rsidP="002332F9">
                  <w:pPr>
                    <w:spacing w:after="0" w:line="240" w:lineRule="auto"/>
                    <w:rPr>
                      <w:rFonts w:ascii="Calibri" w:eastAsia="Times New Roman" w:hAnsi="Calibri" w:cs="Calibri"/>
                      <w:color w:val="000000"/>
                      <w:lang w:val="da-DK" w:eastAsia="da-DK"/>
                    </w:rPr>
                  </w:pPr>
                </w:p>
              </w:tc>
            </w:tr>
          </w:tbl>
          <w:p w14:paraId="422EDECD" w14:textId="77777777" w:rsidR="009D17E5" w:rsidRDefault="009D17E5" w:rsidP="002332F9">
            <w:pPr>
              <w:rPr>
                <w:color w:val="000000" w:themeColor="text1"/>
              </w:rPr>
            </w:pPr>
          </w:p>
          <w:p w14:paraId="1B262415" w14:textId="77777777" w:rsidR="009D17E5" w:rsidRDefault="009D17E5" w:rsidP="002332F9">
            <w:pPr>
              <w:rPr>
                <w:color w:val="000000" w:themeColor="text1"/>
              </w:rPr>
            </w:pPr>
            <w:r>
              <w:rPr>
                <w:color w:val="000000" w:themeColor="text1"/>
              </w:rPr>
              <w:t>Verkætlanin byrjar (dato): ________________</w:t>
            </w:r>
          </w:p>
          <w:p w14:paraId="214309A8" w14:textId="77777777" w:rsidR="009D17E5" w:rsidRDefault="009D17E5" w:rsidP="002332F9">
            <w:pPr>
              <w:rPr>
                <w:color w:val="000000" w:themeColor="text1"/>
              </w:rPr>
            </w:pPr>
          </w:p>
          <w:p w14:paraId="23D62536" w14:textId="77777777" w:rsidR="009D17E5" w:rsidRDefault="009D17E5" w:rsidP="002332F9">
            <w:pPr>
              <w:rPr>
                <w:color w:val="000000" w:themeColor="text1"/>
              </w:rPr>
            </w:pPr>
            <w:r>
              <w:rPr>
                <w:color w:val="000000" w:themeColor="text1"/>
              </w:rPr>
              <w:t>Verkætlanin endar (dato): ________________</w:t>
            </w:r>
          </w:p>
          <w:p w14:paraId="695E3E6A" w14:textId="77777777" w:rsidR="009D17E5" w:rsidRDefault="009D17E5" w:rsidP="002332F9">
            <w:pPr>
              <w:rPr>
                <w:color w:val="000000" w:themeColor="text1"/>
              </w:rPr>
            </w:pPr>
          </w:p>
          <w:p w14:paraId="5F8D5261" w14:textId="79EFF637" w:rsidR="009D17E5" w:rsidRPr="003962D7" w:rsidRDefault="009D17E5" w:rsidP="002332F9">
            <w:pPr>
              <w:rPr>
                <w:sz w:val="20"/>
                <w:szCs w:val="20"/>
              </w:rPr>
            </w:pPr>
            <w:r>
              <w:rPr>
                <w:sz w:val="20"/>
                <w:szCs w:val="20"/>
              </w:rPr>
              <w:t>(</w:t>
            </w:r>
            <w:r w:rsidRPr="003962D7">
              <w:rPr>
                <w:sz w:val="20"/>
                <w:szCs w:val="20"/>
              </w:rPr>
              <w:t>Kunnað verður um, at tilsøgn um kvotu til vinnuligar royndir og verkætlanir kann verða latin í upp til fimm ár. Fiskiloyvi verður tó latið upp til eitt ár í senn fram til ársenda, og fiskiloyvi</w:t>
            </w:r>
            <w:r w:rsidR="00515C95">
              <w:rPr>
                <w:sz w:val="20"/>
                <w:szCs w:val="20"/>
              </w:rPr>
              <w:t>ð</w:t>
            </w:r>
            <w:r w:rsidRPr="003962D7">
              <w:rPr>
                <w:sz w:val="20"/>
                <w:szCs w:val="20"/>
              </w:rPr>
              <w:t xml:space="preserve"> kann bert verða endurnýggjað, um treytirnar í tilsøgnini eru hildnar, sbr. § 49, stk. 4 í </w:t>
            </w:r>
            <w:proofErr w:type="spellStart"/>
            <w:r w:rsidRPr="003962D7">
              <w:rPr>
                <w:sz w:val="20"/>
                <w:szCs w:val="20"/>
              </w:rPr>
              <w:t>sjófeingislógini</w:t>
            </w:r>
            <w:proofErr w:type="spellEnd"/>
            <w:r w:rsidRPr="003962D7">
              <w:rPr>
                <w:sz w:val="20"/>
                <w:szCs w:val="20"/>
              </w:rPr>
              <w:t>.</w:t>
            </w:r>
            <w:r>
              <w:rPr>
                <w:sz w:val="20"/>
                <w:szCs w:val="20"/>
              </w:rPr>
              <w:t>)</w:t>
            </w:r>
            <w:r w:rsidRPr="003962D7">
              <w:rPr>
                <w:sz w:val="20"/>
                <w:szCs w:val="20"/>
              </w:rPr>
              <w:t xml:space="preserve"> </w:t>
            </w:r>
          </w:p>
          <w:p w14:paraId="4B9E4654" w14:textId="77777777" w:rsidR="009D17E5" w:rsidRPr="001E28F5" w:rsidRDefault="009D17E5" w:rsidP="002332F9">
            <w:pPr>
              <w:rPr>
                <w:color w:val="000000" w:themeColor="text1"/>
              </w:rPr>
            </w:pPr>
          </w:p>
        </w:tc>
      </w:tr>
    </w:tbl>
    <w:p w14:paraId="2CEB1ABB" w14:textId="77777777" w:rsidR="009D17E5" w:rsidRDefault="009D17E5" w:rsidP="009D17E5"/>
    <w:tbl>
      <w:tblPr>
        <w:tblStyle w:val="Tabel-Gitter"/>
        <w:tblW w:w="9067" w:type="dxa"/>
        <w:tblLayout w:type="fixed"/>
        <w:tblLook w:val="04A0" w:firstRow="1" w:lastRow="0" w:firstColumn="1" w:lastColumn="0" w:noHBand="0" w:noVBand="1"/>
      </w:tblPr>
      <w:tblGrid>
        <w:gridCol w:w="9067"/>
      </w:tblGrid>
      <w:tr w:rsidR="009D17E5" w:rsidRPr="00EF223A" w14:paraId="29CD58BD" w14:textId="77777777" w:rsidTr="002332F9">
        <w:trPr>
          <w:trHeight w:val="6086"/>
        </w:trPr>
        <w:tc>
          <w:tcPr>
            <w:tcW w:w="9067" w:type="dxa"/>
          </w:tcPr>
          <w:p w14:paraId="46D5AB61" w14:textId="77777777" w:rsidR="009D17E5" w:rsidRPr="00EF223A" w:rsidRDefault="009D17E5" w:rsidP="009D17E5">
            <w:pPr>
              <w:pStyle w:val="Listeafsnit"/>
              <w:numPr>
                <w:ilvl w:val="0"/>
                <w:numId w:val="1"/>
              </w:numPr>
              <w:spacing w:after="0" w:line="240" w:lineRule="auto"/>
            </w:pPr>
            <w:r>
              <w:t>Nøgd, sum søkt verður um:</w:t>
            </w:r>
          </w:p>
          <w:tbl>
            <w:tblPr>
              <w:tblW w:w="8634" w:type="dxa"/>
              <w:tblInd w:w="166" w:type="dxa"/>
              <w:tblLayout w:type="fixed"/>
              <w:tblLook w:val="04A0" w:firstRow="1" w:lastRow="0" w:firstColumn="1" w:lastColumn="0" w:noHBand="0" w:noVBand="1"/>
            </w:tblPr>
            <w:tblGrid>
              <w:gridCol w:w="1414"/>
              <w:gridCol w:w="1444"/>
              <w:gridCol w:w="1444"/>
              <w:gridCol w:w="1444"/>
              <w:gridCol w:w="1444"/>
              <w:gridCol w:w="1444"/>
            </w:tblGrid>
            <w:tr w:rsidR="009D17E5" w:rsidRPr="00C47F8A" w14:paraId="49059941" w14:textId="77777777" w:rsidTr="002332F9">
              <w:trPr>
                <w:trHeight w:val="300"/>
              </w:trPr>
              <w:tc>
                <w:tcPr>
                  <w:tcW w:w="2858" w:type="dxa"/>
                  <w:gridSpan w:val="2"/>
                  <w:tcBorders>
                    <w:top w:val="nil"/>
                    <w:left w:val="nil"/>
                    <w:bottom w:val="nil"/>
                    <w:right w:val="nil"/>
                  </w:tcBorders>
                  <w:shd w:val="clear" w:color="auto" w:fill="auto"/>
                  <w:noWrap/>
                  <w:vAlign w:val="bottom"/>
                </w:tcPr>
                <w:p w14:paraId="749AA33F" w14:textId="77777777" w:rsidR="009D17E5" w:rsidRPr="00C47F8A" w:rsidRDefault="009D17E5" w:rsidP="002332F9">
                  <w:pPr>
                    <w:spacing w:after="0" w:line="240" w:lineRule="auto"/>
                    <w:rPr>
                      <w:rFonts w:ascii="Calibri" w:eastAsia="Times New Roman" w:hAnsi="Calibri" w:cs="Calibri"/>
                      <w:color w:val="000000"/>
                      <w:lang w:eastAsia="fo-FO"/>
                    </w:rPr>
                  </w:pPr>
                </w:p>
              </w:tc>
              <w:tc>
                <w:tcPr>
                  <w:tcW w:w="1444" w:type="dxa"/>
                  <w:tcBorders>
                    <w:top w:val="nil"/>
                    <w:left w:val="nil"/>
                    <w:bottom w:val="nil"/>
                    <w:right w:val="nil"/>
                  </w:tcBorders>
                  <w:shd w:val="clear" w:color="auto" w:fill="auto"/>
                  <w:noWrap/>
                  <w:vAlign w:val="bottom"/>
                  <w:hideMark/>
                </w:tcPr>
                <w:p w14:paraId="6B75AF21" w14:textId="77777777" w:rsidR="009D17E5" w:rsidRPr="00C47F8A" w:rsidRDefault="009D17E5" w:rsidP="002332F9">
                  <w:pPr>
                    <w:spacing w:after="0" w:line="240" w:lineRule="auto"/>
                    <w:rPr>
                      <w:rFonts w:ascii="Calibri" w:eastAsia="Times New Roman" w:hAnsi="Calibri" w:cs="Calibri"/>
                      <w:color w:val="000000"/>
                      <w:lang w:eastAsia="fo-FO"/>
                    </w:rPr>
                  </w:pPr>
                </w:p>
              </w:tc>
              <w:tc>
                <w:tcPr>
                  <w:tcW w:w="1444" w:type="dxa"/>
                  <w:tcBorders>
                    <w:top w:val="nil"/>
                    <w:left w:val="nil"/>
                    <w:bottom w:val="nil"/>
                    <w:right w:val="nil"/>
                  </w:tcBorders>
                  <w:shd w:val="clear" w:color="auto" w:fill="auto"/>
                  <w:noWrap/>
                  <w:vAlign w:val="bottom"/>
                  <w:hideMark/>
                </w:tcPr>
                <w:p w14:paraId="1CCC7FF3" w14:textId="77777777" w:rsidR="009D17E5" w:rsidRPr="00C47F8A" w:rsidRDefault="009D17E5" w:rsidP="002332F9">
                  <w:pPr>
                    <w:spacing w:after="0" w:line="240" w:lineRule="auto"/>
                    <w:rPr>
                      <w:rFonts w:ascii="Calibri" w:eastAsia="Times New Roman" w:hAnsi="Calibri" w:cs="Calibri"/>
                      <w:color w:val="000000"/>
                      <w:lang w:eastAsia="fo-FO"/>
                    </w:rPr>
                  </w:pPr>
                </w:p>
              </w:tc>
              <w:tc>
                <w:tcPr>
                  <w:tcW w:w="1444" w:type="dxa"/>
                  <w:tcBorders>
                    <w:top w:val="nil"/>
                    <w:left w:val="nil"/>
                    <w:bottom w:val="nil"/>
                    <w:right w:val="nil"/>
                  </w:tcBorders>
                </w:tcPr>
                <w:p w14:paraId="6C554399" w14:textId="77777777" w:rsidR="009D17E5" w:rsidRPr="00C47F8A" w:rsidRDefault="009D17E5" w:rsidP="002332F9">
                  <w:pPr>
                    <w:spacing w:after="0" w:line="240" w:lineRule="auto"/>
                    <w:rPr>
                      <w:rFonts w:ascii="Calibri" w:eastAsia="Times New Roman" w:hAnsi="Calibri" w:cs="Calibri"/>
                      <w:color w:val="000000"/>
                      <w:lang w:eastAsia="fo-FO"/>
                    </w:rPr>
                  </w:pPr>
                </w:p>
              </w:tc>
              <w:tc>
                <w:tcPr>
                  <w:tcW w:w="1444" w:type="dxa"/>
                  <w:tcBorders>
                    <w:top w:val="nil"/>
                    <w:left w:val="nil"/>
                    <w:bottom w:val="nil"/>
                    <w:right w:val="nil"/>
                  </w:tcBorders>
                </w:tcPr>
                <w:p w14:paraId="1E0F38E0" w14:textId="77777777" w:rsidR="009D17E5" w:rsidRDefault="009D17E5" w:rsidP="002332F9">
                  <w:pPr>
                    <w:spacing w:after="0" w:line="240" w:lineRule="auto"/>
                    <w:rPr>
                      <w:rFonts w:ascii="Calibri" w:eastAsia="Times New Roman" w:hAnsi="Calibri" w:cs="Calibri"/>
                      <w:color w:val="000000"/>
                      <w:lang w:eastAsia="fo-FO"/>
                    </w:rPr>
                  </w:pPr>
                </w:p>
              </w:tc>
            </w:tr>
            <w:tr w:rsidR="009D17E5" w:rsidRPr="00C47F8A" w14:paraId="2025C71B" w14:textId="77777777" w:rsidTr="002332F9">
              <w:trPr>
                <w:trHeight w:val="43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52F12" w14:textId="77777777" w:rsidR="009D17E5" w:rsidRPr="00C47F8A" w:rsidRDefault="009D17E5" w:rsidP="002332F9">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xml:space="preserve">Tons av </w:t>
                  </w:r>
                  <w:r>
                    <w:rPr>
                      <w:rFonts w:ascii="Calibri" w:eastAsia="Times New Roman" w:hAnsi="Calibri" w:cs="Calibri"/>
                      <w:color w:val="000000"/>
                      <w:lang w:eastAsia="fo-FO"/>
                    </w:rPr>
                    <w:t>makreli</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6B7BCB49" w14:textId="7DAA9D18" w:rsidR="009D17E5" w:rsidRPr="00C47F8A" w:rsidRDefault="009D17E5" w:rsidP="002332F9">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w:t>
                  </w:r>
                  <w:r w:rsidR="00407DCD">
                    <w:rPr>
                      <w:rFonts w:ascii="Calibri" w:eastAsia="Times New Roman" w:hAnsi="Calibri" w:cs="Calibri"/>
                      <w:color w:val="000000"/>
                      <w:lang w:eastAsia="fo-FO"/>
                    </w:rPr>
                    <w:t>1</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07329234" w14:textId="2BFE9CF7" w:rsidR="009D17E5" w:rsidRPr="00C47F8A" w:rsidRDefault="009D17E5" w:rsidP="002332F9">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w:t>
                  </w:r>
                  <w:r w:rsidR="00407DCD">
                    <w:rPr>
                      <w:rFonts w:ascii="Calibri" w:eastAsia="Times New Roman" w:hAnsi="Calibri" w:cs="Calibri"/>
                      <w:color w:val="000000"/>
                      <w:lang w:eastAsia="fo-FO"/>
                    </w:rPr>
                    <w:t>2</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3A1F90E9" w14:textId="46FDC76F" w:rsidR="009D17E5" w:rsidRPr="00C47F8A" w:rsidRDefault="009D17E5" w:rsidP="002332F9">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w:t>
                  </w:r>
                  <w:r w:rsidR="00407DCD">
                    <w:rPr>
                      <w:rFonts w:ascii="Calibri" w:eastAsia="Times New Roman" w:hAnsi="Calibri" w:cs="Calibri"/>
                      <w:color w:val="000000"/>
                      <w:lang w:eastAsia="fo-FO"/>
                    </w:rPr>
                    <w:t>3</w:t>
                  </w:r>
                </w:p>
              </w:tc>
              <w:tc>
                <w:tcPr>
                  <w:tcW w:w="1444" w:type="dxa"/>
                  <w:tcBorders>
                    <w:top w:val="single" w:sz="4" w:space="0" w:color="auto"/>
                    <w:left w:val="nil"/>
                    <w:bottom w:val="single" w:sz="4" w:space="0" w:color="auto"/>
                    <w:right w:val="single" w:sz="4" w:space="0" w:color="auto"/>
                  </w:tcBorders>
                </w:tcPr>
                <w:p w14:paraId="68070113" w14:textId="77777777" w:rsidR="009D17E5" w:rsidRDefault="009D17E5" w:rsidP="002332F9">
                  <w:pPr>
                    <w:spacing w:after="0" w:line="240" w:lineRule="auto"/>
                    <w:jc w:val="center"/>
                    <w:rPr>
                      <w:rFonts w:ascii="Calibri" w:eastAsia="Times New Roman" w:hAnsi="Calibri" w:cs="Calibri"/>
                      <w:color w:val="000000"/>
                      <w:lang w:eastAsia="fo-FO"/>
                    </w:rPr>
                  </w:pPr>
                </w:p>
                <w:p w14:paraId="6FC12C36" w14:textId="653860A1" w:rsidR="009D17E5" w:rsidRPr="00C47F8A" w:rsidRDefault="009D17E5" w:rsidP="002332F9">
                  <w:pPr>
                    <w:spacing w:after="0" w:line="240" w:lineRule="auto"/>
                    <w:jc w:val="center"/>
                    <w:rPr>
                      <w:rFonts w:ascii="Calibri" w:eastAsia="Times New Roman" w:hAnsi="Calibri" w:cs="Calibri"/>
                      <w:color w:val="000000"/>
                      <w:lang w:eastAsia="fo-FO"/>
                    </w:rPr>
                  </w:pPr>
                  <w:r>
                    <w:rPr>
                      <w:rFonts w:ascii="Calibri" w:eastAsia="Times New Roman" w:hAnsi="Calibri" w:cs="Calibri"/>
                      <w:color w:val="000000"/>
                      <w:lang w:eastAsia="fo-FO"/>
                    </w:rPr>
                    <w:t>202</w:t>
                  </w:r>
                  <w:r w:rsidR="00407DCD">
                    <w:rPr>
                      <w:rFonts w:ascii="Calibri" w:eastAsia="Times New Roman" w:hAnsi="Calibri" w:cs="Calibri"/>
                      <w:color w:val="000000"/>
                      <w:lang w:eastAsia="fo-FO"/>
                    </w:rPr>
                    <w:t>4</w:t>
                  </w:r>
                </w:p>
              </w:tc>
              <w:tc>
                <w:tcPr>
                  <w:tcW w:w="1444" w:type="dxa"/>
                  <w:tcBorders>
                    <w:top w:val="single" w:sz="4" w:space="0" w:color="auto"/>
                    <w:left w:val="nil"/>
                    <w:bottom w:val="single" w:sz="4" w:space="0" w:color="auto"/>
                    <w:right w:val="single" w:sz="4" w:space="0" w:color="auto"/>
                  </w:tcBorders>
                </w:tcPr>
                <w:p w14:paraId="60CA0C8D" w14:textId="77777777" w:rsidR="009D17E5" w:rsidRDefault="009D17E5" w:rsidP="002332F9">
                  <w:pPr>
                    <w:spacing w:after="0" w:line="240" w:lineRule="auto"/>
                    <w:jc w:val="center"/>
                    <w:rPr>
                      <w:rFonts w:ascii="Calibri" w:eastAsia="Times New Roman" w:hAnsi="Calibri" w:cs="Calibri"/>
                      <w:color w:val="000000"/>
                      <w:lang w:eastAsia="fo-FO"/>
                    </w:rPr>
                  </w:pPr>
                </w:p>
                <w:p w14:paraId="42505DA8" w14:textId="2FB018B2" w:rsidR="009D17E5" w:rsidRDefault="009D17E5" w:rsidP="002332F9">
                  <w:pPr>
                    <w:spacing w:after="0" w:line="240" w:lineRule="auto"/>
                    <w:jc w:val="center"/>
                    <w:rPr>
                      <w:rFonts w:ascii="Calibri" w:eastAsia="Times New Roman" w:hAnsi="Calibri" w:cs="Calibri"/>
                      <w:color w:val="000000"/>
                      <w:lang w:eastAsia="fo-FO"/>
                    </w:rPr>
                  </w:pPr>
                  <w:r>
                    <w:rPr>
                      <w:rFonts w:ascii="Calibri" w:eastAsia="Times New Roman" w:hAnsi="Calibri" w:cs="Calibri"/>
                      <w:color w:val="000000"/>
                      <w:lang w:eastAsia="fo-FO"/>
                    </w:rPr>
                    <w:t>202</w:t>
                  </w:r>
                  <w:r w:rsidR="00407DCD">
                    <w:rPr>
                      <w:rFonts w:ascii="Calibri" w:eastAsia="Times New Roman" w:hAnsi="Calibri" w:cs="Calibri"/>
                      <w:color w:val="000000"/>
                      <w:lang w:eastAsia="fo-FO"/>
                    </w:rPr>
                    <w:t>5</w:t>
                  </w:r>
                </w:p>
              </w:tc>
            </w:tr>
            <w:tr w:rsidR="009D17E5" w:rsidRPr="00C47F8A" w14:paraId="008603B3" w14:textId="77777777" w:rsidTr="002332F9">
              <w:trPr>
                <w:trHeight w:val="435"/>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64541ED0" w14:textId="77777777" w:rsidR="009D17E5" w:rsidRPr="00C47F8A" w:rsidRDefault="009D17E5" w:rsidP="002332F9">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Ynskilig nøgd</w:t>
                  </w:r>
                </w:p>
              </w:tc>
              <w:tc>
                <w:tcPr>
                  <w:tcW w:w="1444" w:type="dxa"/>
                  <w:tcBorders>
                    <w:top w:val="nil"/>
                    <w:left w:val="nil"/>
                    <w:bottom w:val="single" w:sz="4" w:space="0" w:color="auto"/>
                    <w:right w:val="single" w:sz="4" w:space="0" w:color="auto"/>
                  </w:tcBorders>
                  <w:shd w:val="clear" w:color="auto" w:fill="auto"/>
                  <w:noWrap/>
                  <w:vAlign w:val="bottom"/>
                  <w:hideMark/>
                </w:tcPr>
                <w:p w14:paraId="0A2F00C2" w14:textId="77777777" w:rsidR="009D17E5" w:rsidRPr="00C47F8A" w:rsidRDefault="009D17E5" w:rsidP="002332F9">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14:paraId="483CDB3B" w14:textId="77777777" w:rsidR="009D17E5" w:rsidRPr="00C47F8A" w:rsidRDefault="009D17E5" w:rsidP="002332F9">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14:paraId="61B34E95" w14:textId="77777777" w:rsidR="009D17E5" w:rsidRPr="00C47F8A" w:rsidRDefault="009D17E5" w:rsidP="002332F9">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tcPr>
                <w:p w14:paraId="36DA9667" w14:textId="77777777" w:rsidR="009D17E5" w:rsidRPr="00C47F8A" w:rsidRDefault="009D17E5" w:rsidP="002332F9">
                  <w:pPr>
                    <w:spacing w:after="0" w:line="240" w:lineRule="auto"/>
                    <w:rPr>
                      <w:rFonts w:ascii="Calibri" w:eastAsia="Times New Roman" w:hAnsi="Calibri" w:cs="Calibri"/>
                      <w:color w:val="000000"/>
                      <w:lang w:eastAsia="fo-FO"/>
                    </w:rPr>
                  </w:pPr>
                </w:p>
              </w:tc>
              <w:tc>
                <w:tcPr>
                  <w:tcW w:w="1444" w:type="dxa"/>
                  <w:tcBorders>
                    <w:top w:val="nil"/>
                    <w:left w:val="nil"/>
                    <w:bottom w:val="single" w:sz="4" w:space="0" w:color="auto"/>
                    <w:right w:val="single" w:sz="4" w:space="0" w:color="auto"/>
                  </w:tcBorders>
                </w:tcPr>
                <w:p w14:paraId="7AC8B2F3" w14:textId="77777777" w:rsidR="009D17E5" w:rsidRDefault="009D17E5" w:rsidP="002332F9">
                  <w:pPr>
                    <w:spacing w:after="0" w:line="240" w:lineRule="auto"/>
                    <w:rPr>
                      <w:rFonts w:ascii="Calibri" w:eastAsia="Times New Roman" w:hAnsi="Calibri" w:cs="Calibri"/>
                      <w:color w:val="000000"/>
                      <w:lang w:eastAsia="fo-FO"/>
                    </w:rPr>
                  </w:pPr>
                </w:p>
              </w:tc>
            </w:tr>
            <w:tr w:rsidR="009D17E5" w:rsidRPr="00C47F8A" w14:paraId="4182DD52" w14:textId="77777777" w:rsidTr="002332F9">
              <w:trPr>
                <w:trHeight w:val="435"/>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3048A167" w14:textId="77777777" w:rsidR="009D17E5" w:rsidRPr="00C47F8A" w:rsidRDefault="009D17E5" w:rsidP="002332F9">
                  <w:pPr>
                    <w:spacing w:after="0" w:line="240" w:lineRule="auto"/>
                    <w:rPr>
                      <w:rFonts w:ascii="Calibri" w:eastAsia="Times New Roman" w:hAnsi="Calibri" w:cs="Calibri"/>
                      <w:color w:val="000000"/>
                      <w:lang w:eastAsia="fo-FO"/>
                    </w:rPr>
                  </w:pPr>
                  <w:r>
                    <w:rPr>
                      <w:rFonts w:ascii="Calibri" w:eastAsia="Times New Roman" w:hAnsi="Calibri" w:cs="Calibri"/>
                      <w:color w:val="000000"/>
                      <w:lang w:eastAsia="fo-FO"/>
                    </w:rPr>
                    <w:t>M</w:t>
                  </w:r>
                  <w:r w:rsidRPr="00C47F8A">
                    <w:rPr>
                      <w:rFonts w:ascii="Calibri" w:eastAsia="Times New Roman" w:hAnsi="Calibri" w:cs="Calibri"/>
                      <w:color w:val="000000"/>
                      <w:lang w:eastAsia="fo-FO"/>
                    </w:rPr>
                    <w:t>insta nøgd</w:t>
                  </w:r>
                </w:p>
              </w:tc>
              <w:tc>
                <w:tcPr>
                  <w:tcW w:w="1444" w:type="dxa"/>
                  <w:tcBorders>
                    <w:top w:val="nil"/>
                    <w:left w:val="nil"/>
                    <w:bottom w:val="single" w:sz="4" w:space="0" w:color="auto"/>
                    <w:right w:val="single" w:sz="4" w:space="0" w:color="auto"/>
                  </w:tcBorders>
                  <w:shd w:val="clear" w:color="auto" w:fill="auto"/>
                  <w:noWrap/>
                  <w:vAlign w:val="bottom"/>
                  <w:hideMark/>
                </w:tcPr>
                <w:p w14:paraId="6D64A8CF" w14:textId="77777777" w:rsidR="009D17E5" w:rsidRPr="00C47F8A" w:rsidRDefault="009D17E5" w:rsidP="002332F9">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14:paraId="49AD01FA" w14:textId="77777777" w:rsidR="009D17E5" w:rsidRPr="00C47F8A" w:rsidRDefault="009D17E5" w:rsidP="002332F9">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14:paraId="0D319DEE" w14:textId="77777777" w:rsidR="009D17E5" w:rsidRPr="00C47F8A" w:rsidRDefault="009D17E5" w:rsidP="002332F9">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tcPr>
                <w:p w14:paraId="4384593A" w14:textId="77777777" w:rsidR="009D17E5" w:rsidRPr="00C47F8A" w:rsidRDefault="009D17E5" w:rsidP="002332F9">
                  <w:pPr>
                    <w:spacing w:after="0" w:line="240" w:lineRule="auto"/>
                    <w:rPr>
                      <w:rFonts w:ascii="Calibri" w:eastAsia="Times New Roman" w:hAnsi="Calibri" w:cs="Calibri"/>
                      <w:color w:val="000000"/>
                      <w:lang w:eastAsia="fo-FO"/>
                    </w:rPr>
                  </w:pPr>
                </w:p>
              </w:tc>
              <w:tc>
                <w:tcPr>
                  <w:tcW w:w="1444" w:type="dxa"/>
                  <w:tcBorders>
                    <w:top w:val="nil"/>
                    <w:left w:val="nil"/>
                    <w:bottom w:val="single" w:sz="4" w:space="0" w:color="auto"/>
                    <w:right w:val="single" w:sz="4" w:space="0" w:color="auto"/>
                  </w:tcBorders>
                </w:tcPr>
                <w:p w14:paraId="475FCE87" w14:textId="77777777" w:rsidR="009D17E5" w:rsidRDefault="009D17E5" w:rsidP="002332F9">
                  <w:pPr>
                    <w:spacing w:after="0" w:line="240" w:lineRule="auto"/>
                    <w:rPr>
                      <w:rFonts w:ascii="Calibri" w:eastAsia="Times New Roman" w:hAnsi="Calibri" w:cs="Calibri"/>
                      <w:color w:val="000000"/>
                      <w:lang w:eastAsia="fo-FO"/>
                    </w:rPr>
                  </w:pPr>
                </w:p>
              </w:tc>
            </w:tr>
            <w:tr w:rsidR="009D17E5" w:rsidRPr="00C47F8A" w14:paraId="3113ECDD" w14:textId="77777777" w:rsidTr="002332F9">
              <w:trPr>
                <w:trHeight w:val="300"/>
              </w:trPr>
              <w:tc>
                <w:tcPr>
                  <w:tcW w:w="5746" w:type="dxa"/>
                  <w:gridSpan w:val="4"/>
                  <w:tcBorders>
                    <w:top w:val="nil"/>
                    <w:left w:val="nil"/>
                    <w:bottom w:val="nil"/>
                    <w:right w:val="nil"/>
                  </w:tcBorders>
                  <w:shd w:val="clear" w:color="auto" w:fill="auto"/>
                  <w:noWrap/>
                  <w:vAlign w:val="bottom"/>
                </w:tcPr>
                <w:p w14:paraId="5471692E" w14:textId="77777777" w:rsidR="009D17E5" w:rsidRDefault="009D17E5" w:rsidP="002332F9">
                  <w:pPr>
                    <w:spacing w:after="0" w:line="240" w:lineRule="auto"/>
                    <w:rPr>
                      <w:rFonts w:ascii="Calibri" w:eastAsia="Times New Roman" w:hAnsi="Calibri" w:cs="Calibri"/>
                      <w:color w:val="000000"/>
                      <w:lang w:eastAsia="fo-FO"/>
                    </w:rPr>
                  </w:pPr>
                </w:p>
                <w:p w14:paraId="163EB96C" w14:textId="77777777" w:rsidR="009D17E5" w:rsidRPr="00C47F8A" w:rsidRDefault="009D17E5" w:rsidP="002332F9">
                  <w:pPr>
                    <w:spacing w:after="0" w:line="240" w:lineRule="auto"/>
                    <w:rPr>
                      <w:rFonts w:ascii="Calibri" w:eastAsia="Times New Roman" w:hAnsi="Calibri" w:cs="Calibri"/>
                      <w:color w:val="000000"/>
                      <w:lang w:eastAsia="fo-FO"/>
                    </w:rPr>
                  </w:pPr>
                </w:p>
              </w:tc>
              <w:tc>
                <w:tcPr>
                  <w:tcW w:w="1444" w:type="dxa"/>
                  <w:tcBorders>
                    <w:top w:val="nil"/>
                    <w:left w:val="nil"/>
                    <w:bottom w:val="nil"/>
                    <w:right w:val="nil"/>
                  </w:tcBorders>
                </w:tcPr>
                <w:p w14:paraId="7F5C1229" w14:textId="77777777" w:rsidR="009D17E5" w:rsidRPr="00C47F8A" w:rsidRDefault="009D17E5" w:rsidP="002332F9">
                  <w:pPr>
                    <w:spacing w:after="0" w:line="240" w:lineRule="auto"/>
                    <w:rPr>
                      <w:rFonts w:ascii="Calibri" w:eastAsia="Times New Roman" w:hAnsi="Calibri" w:cs="Calibri"/>
                      <w:color w:val="000000"/>
                      <w:lang w:eastAsia="fo-FO"/>
                    </w:rPr>
                  </w:pPr>
                </w:p>
              </w:tc>
              <w:tc>
                <w:tcPr>
                  <w:tcW w:w="1444" w:type="dxa"/>
                  <w:tcBorders>
                    <w:top w:val="nil"/>
                    <w:left w:val="nil"/>
                    <w:bottom w:val="nil"/>
                    <w:right w:val="nil"/>
                  </w:tcBorders>
                </w:tcPr>
                <w:p w14:paraId="0A31BC5D" w14:textId="77777777" w:rsidR="009D17E5" w:rsidRDefault="009D17E5" w:rsidP="002332F9">
                  <w:pPr>
                    <w:spacing w:after="0" w:line="240" w:lineRule="auto"/>
                    <w:rPr>
                      <w:rFonts w:ascii="Calibri" w:eastAsia="Times New Roman" w:hAnsi="Calibri" w:cs="Calibri"/>
                      <w:color w:val="000000"/>
                      <w:lang w:eastAsia="fo-FO"/>
                    </w:rPr>
                  </w:pPr>
                </w:p>
              </w:tc>
            </w:tr>
            <w:tr w:rsidR="00407DCD" w:rsidRPr="00C47F8A" w14:paraId="2491612F" w14:textId="77777777" w:rsidTr="002332F9">
              <w:trPr>
                <w:trHeight w:val="43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2B326" w14:textId="77777777" w:rsidR="00407DCD" w:rsidRPr="00C47F8A" w:rsidRDefault="00407DCD" w:rsidP="00407DCD">
                  <w:pPr>
                    <w:spacing w:after="0" w:line="240" w:lineRule="auto"/>
                    <w:rPr>
                      <w:rFonts w:ascii="Calibri" w:eastAsia="Times New Roman" w:hAnsi="Calibri" w:cs="Calibri"/>
                      <w:color w:val="000000"/>
                      <w:lang w:eastAsia="fo-FO"/>
                    </w:rPr>
                  </w:pPr>
                  <w:bookmarkStart w:id="0" w:name="_Hlk73014268"/>
                  <w:r w:rsidRPr="00C47F8A">
                    <w:rPr>
                      <w:rFonts w:ascii="Calibri" w:eastAsia="Times New Roman" w:hAnsi="Calibri" w:cs="Calibri"/>
                      <w:color w:val="000000"/>
                      <w:lang w:eastAsia="fo-FO"/>
                    </w:rPr>
                    <w:t xml:space="preserve">Tons av </w:t>
                  </w:r>
                  <w:r>
                    <w:rPr>
                      <w:rFonts w:ascii="Calibri" w:eastAsia="Times New Roman" w:hAnsi="Calibri" w:cs="Calibri"/>
                      <w:color w:val="000000"/>
                      <w:lang w:eastAsia="fo-FO"/>
                    </w:rPr>
                    <w:t>norðhavssild</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1F4FA2FB" w14:textId="52C4A1E2" w:rsidR="00407DCD" w:rsidRPr="00C47F8A" w:rsidRDefault="00407DCD" w:rsidP="00407DCD">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w:t>
                  </w:r>
                  <w:r>
                    <w:rPr>
                      <w:rFonts w:ascii="Calibri" w:eastAsia="Times New Roman" w:hAnsi="Calibri" w:cs="Calibri"/>
                      <w:color w:val="000000"/>
                      <w:lang w:eastAsia="fo-FO"/>
                    </w:rPr>
                    <w:t>1</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4D2C396B" w14:textId="307054C7" w:rsidR="00407DCD" w:rsidRPr="00C47F8A" w:rsidRDefault="00407DCD" w:rsidP="00407DCD">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w:t>
                  </w:r>
                  <w:r>
                    <w:rPr>
                      <w:rFonts w:ascii="Calibri" w:eastAsia="Times New Roman" w:hAnsi="Calibri" w:cs="Calibri"/>
                      <w:color w:val="000000"/>
                      <w:lang w:eastAsia="fo-FO"/>
                    </w:rPr>
                    <w:t>2</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34A3AD97" w14:textId="6D28C9DF" w:rsidR="00407DCD" w:rsidRPr="00C47F8A" w:rsidRDefault="00407DCD" w:rsidP="00407DCD">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w:t>
                  </w:r>
                  <w:r>
                    <w:rPr>
                      <w:rFonts w:ascii="Calibri" w:eastAsia="Times New Roman" w:hAnsi="Calibri" w:cs="Calibri"/>
                      <w:color w:val="000000"/>
                      <w:lang w:eastAsia="fo-FO"/>
                    </w:rPr>
                    <w:t>3</w:t>
                  </w:r>
                </w:p>
              </w:tc>
              <w:tc>
                <w:tcPr>
                  <w:tcW w:w="1444" w:type="dxa"/>
                  <w:tcBorders>
                    <w:top w:val="single" w:sz="4" w:space="0" w:color="auto"/>
                    <w:left w:val="nil"/>
                    <w:bottom w:val="single" w:sz="4" w:space="0" w:color="auto"/>
                    <w:right w:val="single" w:sz="4" w:space="0" w:color="auto"/>
                  </w:tcBorders>
                </w:tcPr>
                <w:p w14:paraId="25B7D151" w14:textId="77777777" w:rsidR="00407DCD" w:rsidRDefault="00407DCD" w:rsidP="00407DCD">
                  <w:pPr>
                    <w:spacing w:after="0" w:line="240" w:lineRule="auto"/>
                    <w:jc w:val="center"/>
                    <w:rPr>
                      <w:rFonts w:ascii="Calibri" w:eastAsia="Times New Roman" w:hAnsi="Calibri" w:cs="Calibri"/>
                      <w:color w:val="000000"/>
                      <w:lang w:eastAsia="fo-FO"/>
                    </w:rPr>
                  </w:pPr>
                </w:p>
                <w:p w14:paraId="7862D0D8" w14:textId="17E5E1CD" w:rsidR="00407DCD" w:rsidRPr="00C47F8A" w:rsidRDefault="00407DCD" w:rsidP="00407DCD">
                  <w:pPr>
                    <w:spacing w:after="0" w:line="240" w:lineRule="auto"/>
                    <w:jc w:val="center"/>
                    <w:rPr>
                      <w:rFonts w:ascii="Calibri" w:eastAsia="Times New Roman" w:hAnsi="Calibri" w:cs="Calibri"/>
                      <w:color w:val="000000"/>
                      <w:lang w:eastAsia="fo-FO"/>
                    </w:rPr>
                  </w:pPr>
                  <w:r>
                    <w:rPr>
                      <w:rFonts w:ascii="Calibri" w:eastAsia="Times New Roman" w:hAnsi="Calibri" w:cs="Calibri"/>
                      <w:color w:val="000000"/>
                      <w:lang w:eastAsia="fo-FO"/>
                    </w:rPr>
                    <w:t>2024</w:t>
                  </w:r>
                </w:p>
              </w:tc>
              <w:tc>
                <w:tcPr>
                  <w:tcW w:w="1444" w:type="dxa"/>
                  <w:tcBorders>
                    <w:top w:val="single" w:sz="4" w:space="0" w:color="auto"/>
                    <w:left w:val="nil"/>
                    <w:bottom w:val="single" w:sz="4" w:space="0" w:color="auto"/>
                    <w:right w:val="single" w:sz="4" w:space="0" w:color="auto"/>
                  </w:tcBorders>
                </w:tcPr>
                <w:p w14:paraId="46F4F29F" w14:textId="77777777" w:rsidR="00407DCD" w:rsidRDefault="00407DCD" w:rsidP="00407DCD">
                  <w:pPr>
                    <w:spacing w:after="0" w:line="240" w:lineRule="auto"/>
                    <w:jc w:val="center"/>
                    <w:rPr>
                      <w:rFonts w:ascii="Calibri" w:eastAsia="Times New Roman" w:hAnsi="Calibri" w:cs="Calibri"/>
                      <w:color w:val="000000"/>
                      <w:lang w:eastAsia="fo-FO"/>
                    </w:rPr>
                  </w:pPr>
                </w:p>
                <w:p w14:paraId="5D230C07" w14:textId="3E0C8804" w:rsidR="00407DCD" w:rsidRDefault="00407DCD" w:rsidP="00407DCD">
                  <w:pPr>
                    <w:spacing w:after="0" w:line="240" w:lineRule="auto"/>
                    <w:jc w:val="center"/>
                    <w:rPr>
                      <w:rFonts w:ascii="Calibri" w:eastAsia="Times New Roman" w:hAnsi="Calibri" w:cs="Calibri"/>
                      <w:color w:val="000000"/>
                      <w:lang w:eastAsia="fo-FO"/>
                    </w:rPr>
                  </w:pPr>
                  <w:r>
                    <w:rPr>
                      <w:rFonts w:ascii="Calibri" w:eastAsia="Times New Roman" w:hAnsi="Calibri" w:cs="Calibri"/>
                      <w:color w:val="000000"/>
                      <w:lang w:eastAsia="fo-FO"/>
                    </w:rPr>
                    <w:t>2025</w:t>
                  </w:r>
                </w:p>
              </w:tc>
            </w:tr>
            <w:tr w:rsidR="009D17E5" w:rsidRPr="00C47F8A" w14:paraId="3304C3A2" w14:textId="77777777" w:rsidTr="002332F9">
              <w:trPr>
                <w:trHeight w:val="435"/>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7849FD1F" w14:textId="77777777" w:rsidR="009D17E5" w:rsidRPr="00C47F8A" w:rsidRDefault="009D17E5" w:rsidP="002332F9">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Ynskilig nøgd</w:t>
                  </w:r>
                </w:p>
              </w:tc>
              <w:tc>
                <w:tcPr>
                  <w:tcW w:w="1444" w:type="dxa"/>
                  <w:tcBorders>
                    <w:top w:val="nil"/>
                    <w:left w:val="nil"/>
                    <w:bottom w:val="single" w:sz="4" w:space="0" w:color="auto"/>
                    <w:right w:val="single" w:sz="4" w:space="0" w:color="auto"/>
                  </w:tcBorders>
                  <w:shd w:val="clear" w:color="auto" w:fill="auto"/>
                  <w:noWrap/>
                  <w:vAlign w:val="bottom"/>
                  <w:hideMark/>
                </w:tcPr>
                <w:p w14:paraId="49807F2E" w14:textId="77777777" w:rsidR="009D17E5" w:rsidRPr="00C47F8A" w:rsidRDefault="009D17E5" w:rsidP="002332F9">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14:paraId="619BD75C" w14:textId="77777777" w:rsidR="009D17E5" w:rsidRPr="00C47F8A" w:rsidRDefault="009D17E5" w:rsidP="002332F9">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14:paraId="32A1C17C" w14:textId="77777777" w:rsidR="009D17E5" w:rsidRPr="00C47F8A" w:rsidRDefault="009D17E5" w:rsidP="002332F9">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tcPr>
                <w:p w14:paraId="02887C74" w14:textId="77777777" w:rsidR="009D17E5" w:rsidRPr="00C47F8A" w:rsidRDefault="009D17E5" w:rsidP="002332F9">
                  <w:pPr>
                    <w:spacing w:after="0" w:line="240" w:lineRule="auto"/>
                    <w:rPr>
                      <w:rFonts w:ascii="Calibri" w:eastAsia="Times New Roman" w:hAnsi="Calibri" w:cs="Calibri"/>
                      <w:color w:val="000000"/>
                      <w:lang w:eastAsia="fo-FO"/>
                    </w:rPr>
                  </w:pPr>
                </w:p>
              </w:tc>
              <w:tc>
                <w:tcPr>
                  <w:tcW w:w="1444" w:type="dxa"/>
                  <w:tcBorders>
                    <w:top w:val="nil"/>
                    <w:left w:val="nil"/>
                    <w:bottom w:val="single" w:sz="4" w:space="0" w:color="auto"/>
                    <w:right w:val="single" w:sz="4" w:space="0" w:color="auto"/>
                  </w:tcBorders>
                </w:tcPr>
                <w:p w14:paraId="491B2FC7" w14:textId="77777777" w:rsidR="009D17E5" w:rsidRDefault="009D17E5" w:rsidP="002332F9">
                  <w:pPr>
                    <w:spacing w:after="0" w:line="240" w:lineRule="auto"/>
                    <w:rPr>
                      <w:rFonts w:ascii="Calibri" w:eastAsia="Times New Roman" w:hAnsi="Calibri" w:cs="Calibri"/>
                      <w:color w:val="000000"/>
                      <w:lang w:eastAsia="fo-FO"/>
                    </w:rPr>
                  </w:pPr>
                </w:p>
              </w:tc>
            </w:tr>
            <w:tr w:rsidR="009D17E5" w:rsidRPr="00C47F8A" w14:paraId="34DE5000" w14:textId="77777777" w:rsidTr="002332F9">
              <w:trPr>
                <w:trHeight w:val="435"/>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58D1DC44" w14:textId="77777777" w:rsidR="009D17E5" w:rsidRPr="00C47F8A" w:rsidRDefault="009D17E5" w:rsidP="002332F9">
                  <w:pPr>
                    <w:spacing w:after="0" w:line="240" w:lineRule="auto"/>
                    <w:rPr>
                      <w:rFonts w:ascii="Calibri" w:eastAsia="Times New Roman" w:hAnsi="Calibri" w:cs="Calibri"/>
                      <w:color w:val="000000"/>
                      <w:lang w:eastAsia="fo-FO"/>
                    </w:rPr>
                  </w:pPr>
                  <w:r>
                    <w:rPr>
                      <w:rFonts w:ascii="Calibri" w:eastAsia="Times New Roman" w:hAnsi="Calibri" w:cs="Calibri"/>
                      <w:color w:val="000000"/>
                      <w:lang w:eastAsia="fo-FO"/>
                    </w:rPr>
                    <w:t>M</w:t>
                  </w:r>
                  <w:r w:rsidRPr="00C47F8A">
                    <w:rPr>
                      <w:rFonts w:ascii="Calibri" w:eastAsia="Times New Roman" w:hAnsi="Calibri" w:cs="Calibri"/>
                      <w:color w:val="000000"/>
                      <w:lang w:eastAsia="fo-FO"/>
                    </w:rPr>
                    <w:t>insta nøgd</w:t>
                  </w:r>
                </w:p>
              </w:tc>
              <w:tc>
                <w:tcPr>
                  <w:tcW w:w="1444" w:type="dxa"/>
                  <w:tcBorders>
                    <w:top w:val="nil"/>
                    <w:left w:val="nil"/>
                    <w:bottom w:val="single" w:sz="4" w:space="0" w:color="auto"/>
                    <w:right w:val="single" w:sz="4" w:space="0" w:color="auto"/>
                  </w:tcBorders>
                  <w:shd w:val="clear" w:color="auto" w:fill="auto"/>
                  <w:noWrap/>
                  <w:vAlign w:val="bottom"/>
                  <w:hideMark/>
                </w:tcPr>
                <w:p w14:paraId="05FC024F" w14:textId="77777777" w:rsidR="009D17E5" w:rsidRPr="00C47F8A" w:rsidRDefault="009D17E5" w:rsidP="002332F9">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14:paraId="2FF14FDD" w14:textId="77777777" w:rsidR="009D17E5" w:rsidRPr="00C47F8A" w:rsidRDefault="009D17E5" w:rsidP="002332F9">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14:paraId="5791AFD8" w14:textId="77777777" w:rsidR="009D17E5" w:rsidRPr="00C47F8A" w:rsidRDefault="009D17E5" w:rsidP="002332F9">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tcPr>
                <w:p w14:paraId="0B13D427" w14:textId="77777777" w:rsidR="009D17E5" w:rsidRPr="00C47F8A" w:rsidRDefault="009D17E5" w:rsidP="002332F9">
                  <w:pPr>
                    <w:spacing w:after="0" w:line="240" w:lineRule="auto"/>
                    <w:rPr>
                      <w:rFonts w:ascii="Calibri" w:eastAsia="Times New Roman" w:hAnsi="Calibri" w:cs="Calibri"/>
                      <w:color w:val="000000"/>
                      <w:lang w:eastAsia="fo-FO"/>
                    </w:rPr>
                  </w:pPr>
                </w:p>
              </w:tc>
              <w:tc>
                <w:tcPr>
                  <w:tcW w:w="1444" w:type="dxa"/>
                  <w:tcBorders>
                    <w:top w:val="nil"/>
                    <w:left w:val="nil"/>
                    <w:bottom w:val="single" w:sz="4" w:space="0" w:color="auto"/>
                    <w:right w:val="single" w:sz="4" w:space="0" w:color="auto"/>
                  </w:tcBorders>
                </w:tcPr>
                <w:p w14:paraId="12BE981D" w14:textId="77777777" w:rsidR="009D17E5" w:rsidRDefault="009D17E5" w:rsidP="002332F9">
                  <w:pPr>
                    <w:spacing w:after="0" w:line="240" w:lineRule="auto"/>
                    <w:rPr>
                      <w:rFonts w:ascii="Calibri" w:eastAsia="Times New Roman" w:hAnsi="Calibri" w:cs="Calibri"/>
                      <w:color w:val="000000"/>
                      <w:lang w:eastAsia="fo-FO"/>
                    </w:rPr>
                  </w:pPr>
                </w:p>
              </w:tc>
            </w:tr>
            <w:bookmarkEnd w:id="0"/>
          </w:tbl>
          <w:p w14:paraId="2D509632" w14:textId="326EDF41" w:rsidR="009D17E5" w:rsidRDefault="009D17E5" w:rsidP="002332F9"/>
          <w:tbl>
            <w:tblPr>
              <w:tblW w:w="8634" w:type="dxa"/>
              <w:tblInd w:w="166" w:type="dxa"/>
              <w:tblLayout w:type="fixed"/>
              <w:tblLook w:val="04A0" w:firstRow="1" w:lastRow="0" w:firstColumn="1" w:lastColumn="0" w:noHBand="0" w:noVBand="1"/>
            </w:tblPr>
            <w:tblGrid>
              <w:gridCol w:w="1414"/>
              <w:gridCol w:w="1444"/>
              <w:gridCol w:w="1444"/>
              <w:gridCol w:w="1444"/>
              <w:gridCol w:w="1444"/>
              <w:gridCol w:w="1444"/>
            </w:tblGrid>
            <w:tr w:rsidR="00BD35CF" w14:paraId="14CBAF12" w14:textId="77777777" w:rsidTr="007B3374">
              <w:trPr>
                <w:trHeight w:val="43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E960A" w14:textId="24CAC7FF" w:rsidR="00BD35CF" w:rsidRPr="00C47F8A" w:rsidRDefault="00BD35CF" w:rsidP="00BD35CF">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xml:space="preserve">Tons av </w:t>
                  </w:r>
                  <w:r>
                    <w:rPr>
                      <w:rFonts w:ascii="Calibri" w:eastAsia="Times New Roman" w:hAnsi="Calibri" w:cs="Calibri"/>
                      <w:color w:val="000000"/>
                      <w:lang w:eastAsia="fo-FO"/>
                    </w:rPr>
                    <w:t>svartkjafti</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060EC74B" w14:textId="77777777" w:rsidR="00BD35CF" w:rsidRPr="00C47F8A" w:rsidRDefault="00BD35CF" w:rsidP="00BD35CF">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w:t>
                  </w:r>
                  <w:r>
                    <w:rPr>
                      <w:rFonts w:ascii="Calibri" w:eastAsia="Times New Roman" w:hAnsi="Calibri" w:cs="Calibri"/>
                      <w:color w:val="000000"/>
                      <w:lang w:eastAsia="fo-FO"/>
                    </w:rPr>
                    <w:t>1</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00002A91" w14:textId="77777777" w:rsidR="00BD35CF" w:rsidRPr="00C47F8A" w:rsidRDefault="00BD35CF" w:rsidP="00BD35CF">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w:t>
                  </w:r>
                  <w:r>
                    <w:rPr>
                      <w:rFonts w:ascii="Calibri" w:eastAsia="Times New Roman" w:hAnsi="Calibri" w:cs="Calibri"/>
                      <w:color w:val="000000"/>
                      <w:lang w:eastAsia="fo-FO"/>
                    </w:rPr>
                    <w:t>2</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14:paraId="216DB77F" w14:textId="77777777" w:rsidR="00BD35CF" w:rsidRPr="00C47F8A" w:rsidRDefault="00BD35CF" w:rsidP="00BD35CF">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w:t>
                  </w:r>
                  <w:r>
                    <w:rPr>
                      <w:rFonts w:ascii="Calibri" w:eastAsia="Times New Roman" w:hAnsi="Calibri" w:cs="Calibri"/>
                      <w:color w:val="000000"/>
                      <w:lang w:eastAsia="fo-FO"/>
                    </w:rPr>
                    <w:t>3</w:t>
                  </w:r>
                </w:p>
              </w:tc>
              <w:tc>
                <w:tcPr>
                  <w:tcW w:w="1444" w:type="dxa"/>
                  <w:tcBorders>
                    <w:top w:val="single" w:sz="4" w:space="0" w:color="auto"/>
                    <w:left w:val="nil"/>
                    <w:bottom w:val="single" w:sz="4" w:space="0" w:color="auto"/>
                    <w:right w:val="single" w:sz="4" w:space="0" w:color="auto"/>
                  </w:tcBorders>
                </w:tcPr>
                <w:p w14:paraId="09254D2C" w14:textId="77777777" w:rsidR="00BD35CF" w:rsidRDefault="00BD35CF" w:rsidP="00BD35CF">
                  <w:pPr>
                    <w:spacing w:after="0" w:line="240" w:lineRule="auto"/>
                    <w:jc w:val="center"/>
                    <w:rPr>
                      <w:rFonts w:ascii="Calibri" w:eastAsia="Times New Roman" w:hAnsi="Calibri" w:cs="Calibri"/>
                      <w:color w:val="000000"/>
                      <w:lang w:eastAsia="fo-FO"/>
                    </w:rPr>
                  </w:pPr>
                </w:p>
                <w:p w14:paraId="770E3D90" w14:textId="77777777" w:rsidR="00BD35CF" w:rsidRPr="00C47F8A" w:rsidRDefault="00BD35CF" w:rsidP="00BD35CF">
                  <w:pPr>
                    <w:spacing w:after="0" w:line="240" w:lineRule="auto"/>
                    <w:jc w:val="center"/>
                    <w:rPr>
                      <w:rFonts w:ascii="Calibri" w:eastAsia="Times New Roman" w:hAnsi="Calibri" w:cs="Calibri"/>
                      <w:color w:val="000000"/>
                      <w:lang w:eastAsia="fo-FO"/>
                    </w:rPr>
                  </w:pPr>
                  <w:r>
                    <w:rPr>
                      <w:rFonts w:ascii="Calibri" w:eastAsia="Times New Roman" w:hAnsi="Calibri" w:cs="Calibri"/>
                      <w:color w:val="000000"/>
                      <w:lang w:eastAsia="fo-FO"/>
                    </w:rPr>
                    <w:t>2024</w:t>
                  </w:r>
                </w:p>
              </w:tc>
              <w:tc>
                <w:tcPr>
                  <w:tcW w:w="1444" w:type="dxa"/>
                  <w:tcBorders>
                    <w:top w:val="single" w:sz="4" w:space="0" w:color="auto"/>
                    <w:left w:val="nil"/>
                    <w:bottom w:val="single" w:sz="4" w:space="0" w:color="auto"/>
                    <w:right w:val="single" w:sz="4" w:space="0" w:color="auto"/>
                  </w:tcBorders>
                </w:tcPr>
                <w:p w14:paraId="785CC06F" w14:textId="77777777" w:rsidR="00BD35CF" w:rsidRDefault="00BD35CF" w:rsidP="00BD35CF">
                  <w:pPr>
                    <w:spacing w:after="0" w:line="240" w:lineRule="auto"/>
                    <w:jc w:val="center"/>
                    <w:rPr>
                      <w:rFonts w:ascii="Calibri" w:eastAsia="Times New Roman" w:hAnsi="Calibri" w:cs="Calibri"/>
                      <w:color w:val="000000"/>
                      <w:lang w:eastAsia="fo-FO"/>
                    </w:rPr>
                  </w:pPr>
                </w:p>
                <w:p w14:paraId="194F5DBC" w14:textId="77777777" w:rsidR="00BD35CF" w:rsidRDefault="00BD35CF" w:rsidP="00BD35CF">
                  <w:pPr>
                    <w:spacing w:after="0" w:line="240" w:lineRule="auto"/>
                    <w:jc w:val="center"/>
                    <w:rPr>
                      <w:rFonts w:ascii="Calibri" w:eastAsia="Times New Roman" w:hAnsi="Calibri" w:cs="Calibri"/>
                      <w:color w:val="000000"/>
                      <w:lang w:eastAsia="fo-FO"/>
                    </w:rPr>
                  </w:pPr>
                  <w:r>
                    <w:rPr>
                      <w:rFonts w:ascii="Calibri" w:eastAsia="Times New Roman" w:hAnsi="Calibri" w:cs="Calibri"/>
                      <w:color w:val="000000"/>
                      <w:lang w:eastAsia="fo-FO"/>
                    </w:rPr>
                    <w:t>2025</w:t>
                  </w:r>
                </w:p>
              </w:tc>
            </w:tr>
            <w:tr w:rsidR="00BD35CF" w14:paraId="21DEDD44" w14:textId="77777777" w:rsidTr="007B3374">
              <w:trPr>
                <w:trHeight w:val="435"/>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6507FABC" w14:textId="77777777" w:rsidR="00BD35CF" w:rsidRPr="00C47F8A" w:rsidRDefault="00BD35CF" w:rsidP="00BD35CF">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Ynskilig nøgd</w:t>
                  </w:r>
                </w:p>
              </w:tc>
              <w:tc>
                <w:tcPr>
                  <w:tcW w:w="1444" w:type="dxa"/>
                  <w:tcBorders>
                    <w:top w:val="nil"/>
                    <w:left w:val="nil"/>
                    <w:bottom w:val="single" w:sz="4" w:space="0" w:color="auto"/>
                    <w:right w:val="single" w:sz="4" w:space="0" w:color="auto"/>
                  </w:tcBorders>
                  <w:shd w:val="clear" w:color="auto" w:fill="auto"/>
                  <w:noWrap/>
                  <w:vAlign w:val="bottom"/>
                  <w:hideMark/>
                </w:tcPr>
                <w:p w14:paraId="7E2AFD26" w14:textId="77777777" w:rsidR="00BD35CF" w:rsidRPr="00C47F8A" w:rsidRDefault="00BD35CF" w:rsidP="00BD35CF">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14:paraId="523E8880" w14:textId="77777777" w:rsidR="00BD35CF" w:rsidRPr="00C47F8A" w:rsidRDefault="00BD35CF" w:rsidP="00BD35CF">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14:paraId="44076D58" w14:textId="77777777" w:rsidR="00BD35CF" w:rsidRPr="00C47F8A" w:rsidRDefault="00BD35CF" w:rsidP="00BD35CF">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tcPr>
                <w:p w14:paraId="6BFA9073" w14:textId="77777777" w:rsidR="00BD35CF" w:rsidRPr="00C47F8A" w:rsidRDefault="00BD35CF" w:rsidP="00BD35CF">
                  <w:pPr>
                    <w:spacing w:after="0" w:line="240" w:lineRule="auto"/>
                    <w:rPr>
                      <w:rFonts w:ascii="Calibri" w:eastAsia="Times New Roman" w:hAnsi="Calibri" w:cs="Calibri"/>
                      <w:color w:val="000000"/>
                      <w:lang w:eastAsia="fo-FO"/>
                    </w:rPr>
                  </w:pPr>
                </w:p>
              </w:tc>
              <w:tc>
                <w:tcPr>
                  <w:tcW w:w="1444" w:type="dxa"/>
                  <w:tcBorders>
                    <w:top w:val="nil"/>
                    <w:left w:val="nil"/>
                    <w:bottom w:val="single" w:sz="4" w:space="0" w:color="auto"/>
                    <w:right w:val="single" w:sz="4" w:space="0" w:color="auto"/>
                  </w:tcBorders>
                </w:tcPr>
                <w:p w14:paraId="0684708F" w14:textId="77777777" w:rsidR="00BD35CF" w:rsidRDefault="00BD35CF" w:rsidP="00BD35CF">
                  <w:pPr>
                    <w:spacing w:after="0" w:line="240" w:lineRule="auto"/>
                    <w:rPr>
                      <w:rFonts w:ascii="Calibri" w:eastAsia="Times New Roman" w:hAnsi="Calibri" w:cs="Calibri"/>
                      <w:color w:val="000000"/>
                      <w:lang w:eastAsia="fo-FO"/>
                    </w:rPr>
                  </w:pPr>
                </w:p>
              </w:tc>
            </w:tr>
            <w:tr w:rsidR="00BD35CF" w14:paraId="69A58F90" w14:textId="77777777" w:rsidTr="007B3374">
              <w:trPr>
                <w:trHeight w:val="435"/>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14:paraId="7DDB3FD5" w14:textId="77777777" w:rsidR="00BD35CF" w:rsidRPr="00C47F8A" w:rsidRDefault="00BD35CF" w:rsidP="00BD35CF">
                  <w:pPr>
                    <w:spacing w:after="0" w:line="240" w:lineRule="auto"/>
                    <w:rPr>
                      <w:rFonts w:ascii="Calibri" w:eastAsia="Times New Roman" w:hAnsi="Calibri" w:cs="Calibri"/>
                      <w:color w:val="000000"/>
                      <w:lang w:eastAsia="fo-FO"/>
                    </w:rPr>
                  </w:pPr>
                  <w:r>
                    <w:rPr>
                      <w:rFonts w:ascii="Calibri" w:eastAsia="Times New Roman" w:hAnsi="Calibri" w:cs="Calibri"/>
                      <w:color w:val="000000"/>
                      <w:lang w:eastAsia="fo-FO"/>
                    </w:rPr>
                    <w:t>M</w:t>
                  </w:r>
                  <w:r w:rsidRPr="00C47F8A">
                    <w:rPr>
                      <w:rFonts w:ascii="Calibri" w:eastAsia="Times New Roman" w:hAnsi="Calibri" w:cs="Calibri"/>
                      <w:color w:val="000000"/>
                      <w:lang w:eastAsia="fo-FO"/>
                    </w:rPr>
                    <w:t>insta nøgd</w:t>
                  </w:r>
                </w:p>
              </w:tc>
              <w:tc>
                <w:tcPr>
                  <w:tcW w:w="1444" w:type="dxa"/>
                  <w:tcBorders>
                    <w:top w:val="nil"/>
                    <w:left w:val="nil"/>
                    <w:bottom w:val="single" w:sz="4" w:space="0" w:color="auto"/>
                    <w:right w:val="single" w:sz="4" w:space="0" w:color="auto"/>
                  </w:tcBorders>
                  <w:shd w:val="clear" w:color="auto" w:fill="auto"/>
                  <w:noWrap/>
                  <w:vAlign w:val="bottom"/>
                  <w:hideMark/>
                </w:tcPr>
                <w:p w14:paraId="5F2CCF2E" w14:textId="77777777" w:rsidR="00BD35CF" w:rsidRPr="00C47F8A" w:rsidRDefault="00BD35CF" w:rsidP="00BD35CF">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14:paraId="5514FAD7" w14:textId="77777777" w:rsidR="00BD35CF" w:rsidRPr="00C47F8A" w:rsidRDefault="00BD35CF" w:rsidP="00BD35CF">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14:paraId="20E7EFDC" w14:textId="77777777" w:rsidR="00BD35CF" w:rsidRPr="00C47F8A" w:rsidRDefault="00BD35CF" w:rsidP="00BD35CF">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tcPr>
                <w:p w14:paraId="7CE99805" w14:textId="77777777" w:rsidR="00BD35CF" w:rsidRPr="00C47F8A" w:rsidRDefault="00BD35CF" w:rsidP="00BD35CF">
                  <w:pPr>
                    <w:spacing w:after="0" w:line="240" w:lineRule="auto"/>
                    <w:rPr>
                      <w:rFonts w:ascii="Calibri" w:eastAsia="Times New Roman" w:hAnsi="Calibri" w:cs="Calibri"/>
                      <w:color w:val="000000"/>
                      <w:lang w:eastAsia="fo-FO"/>
                    </w:rPr>
                  </w:pPr>
                </w:p>
              </w:tc>
              <w:tc>
                <w:tcPr>
                  <w:tcW w:w="1444" w:type="dxa"/>
                  <w:tcBorders>
                    <w:top w:val="nil"/>
                    <w:left w:val="nil"/>
                    <w:bottom w:val="single" w:sz="4" w:space="0" w:color="auto"/>
                    <w:right w:val="single" w:sz="4" w:space="0" w:color="auto"/>
                  </w:tcBorders>
                </w:tcPr>
                <w:p w14:paraId="2879F480" w14:textId="77777777" w:rsidR="00BD35CF" w:rsidRDefault="00BD35CF" w:rsidP="00BD35CF">
                  <w:pPr>
                    <w:spacing w:after="0" w:line="240" w:lineRule="auto"/>
                    <w:rPr>
                      <w:rFonts w:ascii="Calibri" w:eastAsia="Times New Roman" w:hAnsi="Calibri" w:cs="Calibri"/>
                      <w:color w:val="000000"/>
                      <w:lang w:eastAsia="fo-FO"/>
                    </w:rPr>
                  </w:pPr>
                </w:p>
              </w:tc>
            </w:tr>
          </w:tbl>
          <w:p w14:paraId="4FAFE412" w14:textId="641FA6D8" w:rsidR="00BD35CF" w:rsidRPr="00EF223A" w:rsidRDefault="00BD35CF" w:rsidP="002332F9"/>
        </w:tc>
      </w:tr>
    </w:tbl>
    <w:p w14:paraId="258DA530" w14:textId="77777777" w:rsidR="009D17E5" w:rsidRDefault="009D17E5" w:rsidP="009D17E5"/>
    <w:tbl>
      <w:tblPr>
        <w:tblStyle w:val="Tabel-Gitter"/>
        <w:tblW w:w="0" w:type="auto"/>
        <w:tblLook w:val="04A0" w:firstRow="1" w:lastRow="0" w:firstColumn="1" w:lastColumn="0" w:noHBand="0" w:noVBand="1"/>
      </w:tblPr>
      <w:tblGrid>
        <w:gridCol w:w="9242"/>
      </w:tblGrid>
      <w:tr w:rsidR="009D17E5" w:rsidRPr="00EF223A" w14:paraId="79C81E34" w14:textId="77777777" w:rsidTr="002332F9">
        <w:tc>
          <w:tcPr>
            <w:tcW w:w="9242" w:type="dxa"/>
          </w:tcPr>
          <w:p w14:paraId="4606F0D0" w14:textId="5AAA2151" w:rsidR="009D17E5" w:rsidRDefault="009D17E5" w:rsidP="009D17E5">
            <w:pPr>
              <w:pStyle w:val="Listeafsnit"/>
              <w:numPr>
                <w:ilvl w:val="0"/>
                <w:numId w:val="1"/>
              </w:numPr>
              <w:spacing w:after="0" w:line="240" w:lineRule="auto"/>
            </w:pPr>
            <w:r>
              <w:lastRenderedPageBreak/>
              <w:t>Hvørji fiskifør við veiðiloyvi ella fiskiloyvi í bólki 5 eru knýtt at vinnuligu royndini ella verkætlanini?</w:t>
            </w:r>
          </w:p>
          <w:p w14:paraId="4BCCFDF0" w14:textId="77777777" w:rsidR="00D20EF5" w:rsidRDefault="00D20EF5" w:rsidP="00D20EF5">
            <w:pPr>
              <w:pStyle w:val="Listeafsnit"/>
              <w:spacing w:after="0" w:line="240" w:lineRule="auto"/>
              <w:ind w:left="360"/>
            </w:pPr>
          </w:p>
          <w:p w14:paraId="079A0FA2" w14:textId="3C566D41" w:rsidR="00D20EF5" w:rsidRDefault="00D20EF5" w:rsidP="00D20EF5">
            <w:pPr>
              <w:ind w:left="360"/>
            </w:pPr>
            <w:r>
              <w:t xml:space="preserve">Navn á fiskifari: </w:t>
            </w:r>
          </w:p>
          <w:p w14:paraId="2D74C25A" w14:textId="77777777" w:rsidR="009D17E5" w:rsidRPr="00A14DEC" w:rsidRDefault="009D17E5" w:rsidP="002332F9">
            <w:pPr>
              <w:rPr>
                <w:sz w:val="20"/>
                <w:szCs w:val="20"/>
              </w:rPr>
            </w:pPr>
            <w:r w:rsidRPr="00A14DEC">
              <w:rPr>
                <w:sz w:val="20"/>
                <w:szCs w:val="20"/>
              </w:rPr>
              <w:t>(Kunnað skal verða um, at um einki fiskifar er knýtt at vinnuligu royndini ella verkætlanini, tá ið søkt verður um kvotu til vinnuligar royndir og verkætlanir, kann landsstýrismaðurin treyta endaligu tilsøgnina av, at umsøkjari innan ávísa freist knýtir vinnuligu royndina ella verkætlanina afturat einum fiskifari.)</w:t>
            </w:r>
          </w:p>
          <w:p w14:paraId="7350B1F6" w14:textId="77777777" w:rsidR="009D17E5" w:rsidRPr="00EF223A" w:rsidRDefault="009D17E5" w:rsidP="002332F9"/>
        </w:tc>
      </w:tr>
    </w:tbl>
    <w:p w14:paraId="0D3BAA34" w14:textId="77777777" w:rsidR="009D17E5" w:rsidRDefault="009D17E5" w:rsidP="009D17E5"/>
    <w:tbl>
      <w:tblPr>
        <w:tblStyle w:val="Tabel-Gitter"/>
        <w:tblW w:w="0" w:type="auto"/>
        <w:tblLook w:val="04A0" w:firstRow="1" w:lastRow="0" w:firstColumn="1" w:lastColumn="0" w:noHBand="0" w:noVBand="1"/>
      </w:tblPr>
      <w:tblGrid>
        <w:gridCol w:w="9242"/>
      </w:tblGrid>
      <w:tr w:rsidR="009D17E5" w:rsidRPr="00EF223A" w14:paraId="7A11F74D" w14:textId="77777777" w:rsidTr="002332F9">
        <w:trPr>
          <w:trHeight w:val="1980"/>
        </w:trPr>
        <w:tc>
          <w:tcPr>
            <w:tcW w:w="9181" w:type="dxa"/>
          </w:tcPr>
          <w:p w14:paraId="44FD435D" w14:textId="26F104CA" w:rsidR="009D17E5" w:rsidRDefault="009D17E5" w:rsidP="009D17E5">
            <w:pPr>
              <w:pStyle w:val="Listeafsnit"/>
              <w:numPr>
                <w:ilvl w:val="0"/>
                <w:numId w:val="1"/>
              </w:numPr>
              <w:spacing w:after="0" w:line="240" w:lineRule="auto"/>
            </w:pPr>
            <w:r>
              <w:t>Vinnuliga royndin og verkætlanin fevnir um hesi liðini (set kross</w:t>
            </w:r>
            <w:r w:rsidR="00116C55">
              <w:t>/</w:t>
            </w:r>
            <w:proofErr w:type="spellStart"/>
            <w:r w:rsidR="00116C55">
              <w:t>ar</w:t>
            </w:r>
            <w:proofErr w:type="spellEnd"/>
            <w:r>
              <w:t>):</w:t>
            </w:r>
          </w:p>
          <w:tbl>
            <w:tblPr>
              <w:tblW w:w="9026" w:type="dxa"/>
              <w:tblLook w:val="04A0" w:firstRow="1" w:lastRow="0" w:firstColumn="1" w:lastColumn="0" w:noHBand="0" w:noVBand="1"/>
            </w:tblPr>
            <w:tblGrid>
              <w:gridCol w:w="2130"/>
              <w:gridCol w:w="2399"/>
              <w:gridCol w:w="2240"/>
              <w:gridCol w:w="2257"/>
            </w:tblGrid>
            <w:tr w:rsidR="009D17E5" w:rsidRPr="003815DF" w14:paraId="02CF758D" w14:textId="77777777" w:rsidTr="002332F9">
              <w:trPr>
                <w:trHeight w:val="300"/>
              </w:trPr>
              <w:tc>
                <w:tcPr>
                  <w:tcW w:w="6769" w:type="dxa"/>
                  <w:gridSpan w:val="3"/>
                  <w:tcBorders>
                    <w:top w:val="nil"/>
                    <w:left w:val="nil"/>
                    <w:bottom w:val="nil"/>
                    <w:right w:val="nil"/>
                  </w:tcBorders>
                  <w:shd w:val="clear" w:color="auto" w:fill="auto"/>
                  <w:noWrap/>
                  <w:vAlign w:val="bottom"/>
                  <w:hideMark/>
                </w:tcPr>
                <w:p w14:paraId="430E22A6" w14:textId="77777777" w:rsidR="009D17E5" w:rsidRPr="003815DF" w:rsidRDefault="009D17E5" w:rsidP="002332F9">
                  <w:pPr>
                    <w:spacing w:after="0" w:line="240" w:lineRule="auto"/>
                    <w:rPr>
                      <w:rFonts w:ascii="Calibri" w:eastAsia="Times New Roman" w:hAnsi="Calibri" w:cs="Calibri"/>
                      <w:color w:val="000000"/>
                      <w:lang w:eastAsia="fo-FO"/>
                    </w:rPr>
                  </w:pPr>
                </w:p>
              </w:tc>
              <w:tc>
                <w:tcPr>
                  <w:tcW w:w="2257" w:type="dxa"/>
                  <w:tcBorders>
                    <w:top w:val="nil"/>
                    <w:left w:val="nil"/>
                    <w:bottom w:val="nil"/>
                    <w:right w:val="nil"/>
                  </w:tcBorders>
                  <w:shd w:val="clear" w:color="auto" w:fill="auto"/>
                  <w:noWrap/>
                  <w:vAlign w:val="bottom"/>
                  <w:hideMark/>
                </w:tcPr>
                <w:p w14:paraId="1054084F" w14:textId="77777777" w:rsidR="009D17E5" w:rsidRPr="003815DF" w:rsidRDefault="009D17E5" w:rsidP="002332F9">
                  <w:pPr>
                    <w:spacing w:after="0" w:line="240" w:lineRule="auto"/>
                    <w:rPr>
                      <w:rFonts w:ascii="Calibri" w:eastAsia="Times New Roman" w:hAnsi="Calibri" w:cs="Calibri"/>
                      <w:color w:val="000000"/>
                      <w:lang w:eastAsia="fo-FO"/>
                    </w:rPr>
                  </w:pPr>
                </w:p>
              </w:tc>
            </w:tr>
            <w:tr w:rsidR="009D17E5" w:rsidRPr="003815DF" w14:paraId="3D88DDC8" w14:textId="77777777" w:rsidTr="002332F9">
              <w:trPr>
                <w:trHeight w:val="30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D5433" w14:textId="77777777" w:rsidR="009D17E5" w:rsidRPr="003815DF" w:rsidRDefault="009D17E5" w:rsidP="002332F9">
                  <w:pPr>
                    <w:spacing w:after="0" w:line="240" w:lineRule="auto"/>
                    <w:rPr>
                      <w:rFonts w:ascii="Calibri" w:eastAsia="Times New Roman" w:hAnsi="Calibri" w:cs="Calibri"/>
                      <w:color w:val="000000"/>
                      <w:lang w:eastAsia="fo-FO"/>
                    </w:rPr>
                  </w:pPr>
                  <w:r w:rsidRPr="003815DF">
                    <w:rPr>
                      <w:rFonts w:ascii="Calibri" w:eastAsia="Times New Roman" w:hAnsi="Calibri" w:cs="Calibri"/>
                      <w:color w:val="000000"/>
                      <w:lang w:eastAsia="fo-FO"/>
                    </w:rPr>
                    <w:t>Fiskiskap/umborð</w:t>
                  </w:r>
                </w:p>
              </w:tc>
              <w:tc>
                <w:tcPr>
                  <w:tcW w:w="2399" w:type="dxa"/>
                  <w:tcBorders>
                    <w:top w:val="single" w:sz="4" w:space="0" w:color="auto"/>
                    <w:left w:val="nil"/>
                    <w:bottom w:val="single" w:sz="4" w:space="0" w:color="auto"/>
                    <w:right w:val="single" w:sz="4" w:space="0" w:color="auto"/>
                  </w:tcBorders>
                  <w:shd w:val="clear" w:color="auto" w:fill="auto"/>
                  <w:noWrap/>
                  <w:vAlign w:val="bottom"/>
                  <w:hideMark/>
                </w:tcPr>
                <w:p w14:paraId="24F4084A" w14:textId="77777777" w:rsidR="009D17E5" w:rsidRPr="003815DF" w:rsidRDefault="009D17E5" w:rsidP="002332F9">
                  <w:pPr>
                    <w:spacing w:after="0" w:line="240" w:lineRule="auto"/>
                    <w:rPr>
                      <w:rFonts w:ascii="Calibri" w:eastAsia="Times New Roman" w:hAnsi="Calibri" w:cs="Calibri"/>
                      <w:color w:val="000000"/>
                      <w:lang w:eastAsia="fo-FO"/>
                    </w:rPr>
                  </w:pPr>
                  <w:r w:rsidRPr="003815DF">
                    <w:rPr>
                      <w:rFonts w:ascii="Calibri" w:eastAsia="Times New Roman" w:hAnsi="Calibri" w:cs="Calibri"/>
                      <w:color w:val="000000"/>
                      <w:lang w:eastAsia="fo-FO"/>
                    </w:rPr>
                    <w:t>Framleiðslu umborð</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40EECEAF" w14:textId="77777777" w:rsidR="009D17E5" w:rsidRPr="003815DF" w:rsidRDefault="009D17E5" w:rsidP="002332F9">
                  <w:pPr>
                    <w:spacing w:after="0" w:line="240" w:lineRule="auto"/>
                    <w:rPr>
                      <w:rFonts w:ascii="Calibri" w:eastAsia="Times New Roman" w:hAnsi="Calibri" w:cs="Calibri"/>
                      <w:color w:val="000000"/>
                      <w:lang w:eastAsia="fo-FO"/>
                    </w:rPr>
                  </w:pPr>
                  <w:r w:rsidRPr="003815DF">
                    <w:rPr>
                      <w:rFonts w:ascii="Calibri" w:eastAsia="Times New Roman" w:hAnsi="Calibri" w:cs="Calibri"/>
                      <w:color w:val="000000"/>
                      <w:lang w:eastAsia="fo-FO"/>
                    </w:rPr>
                    <w:t xml:space="preserve">Framleiðslu á landi </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14:paraId="247BD436" w14:textId="4CEDFDD2" w:rsidR="009D17E5" w:rsidRPr="003815DF" w:rsidRDefault="009D17E5" w:rsidP="002332F9">
                  <w:pPr>
                    <w:spacing w:after="0" w:line="240" w:lineRule="auto"/>
                    <w:rPr>
                      <w:rFonts w:ascii="Calibri" w:eastAsia="Times New Roman" w:hAnsi="Calibri" w:cs="Calibri"/>
                      <w:color w:val="000000"/>
                      <w:lang w:eastAsia="fo-FO"/>
                    </w:rPr>
                  </w:pPr>
                  <w:r w:rsidRPr="003815DF">
                    <w:rPr>
                      <w:rFonts w:ascii="Calibri" w:eastAsia="Times New Roman" w:hAnsi="Calibri" w:cs="Calibri"/>
                      <w:color w:val="000000"/>
                      <w:lang w:eastAsia="fo-FO"/>
                    </w:rPr>
                    <w:t>Marknað</w:t>
                  </w:r>
                  <w:r>
                    <w:rPr>
                      <w:rFonts w:ascii="Calibri" w:eastAsia="Times New Roman" w:hAnsi="Calibri" w:cs="Calibri"/>
                      <w:color w:val="000000"/>
                      <w:lang w:eastAsia="fo-FO"/>
                    </w:rPr>
                    <w:t xml:space="preserve"> </w:t>
                  </w:r>
                  <w:r w:rsidRPr="003815DF">
                    <w:rPr>
                      <w:rFonts w:ascii="Calibri" w:eastAsia="Times New Roman" w:hAnsi="Calibri" w:cs="Calibri"/>
                      <w:color w:val="000000"/>
                      <w:lang w:eastAsia="fo-FO"/>
                    </w:rPr>
                    <w:t>og søla</w:t>
                  </w:r>
                </w:p>
              </w:tc>
            </w:tr>
            <w:tr w:rsidR="009D17E5" w:rsidRPr="003815DF" w14:paraId="15B487E4" w14:textId="77777777" w:rsidTr="002332F9">
              <w:trPr>
                <w:trHeight w:val="525"/>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14:paraId="46B1040B" w14:textId="77777777" w:rsidR="009D17E5" w:rsidRPr="003815DF" w:rsidRDefault="009D17E5" w:rsidP="002332F9">
                  <w:pPr>
                    <w:spacing w:after="0" w:line="240" w:lineRule="auto"/>
                    <w:rPr>
                      <w:rFonts w:ascii="Calibri" w:eastAsia="Times New Roman" w:hAnsi="Calibri" w:cs="Calibri"/>
                      <w:color w:val="000000"/>
                      <w:lang w:eastAsia="fo-FO"/>
                    </w:rPr>
                  </w:pPr>
                  <w:r w:rsidRPr="003815DF">
                    <w:rPr>
                      <w:rFonts w:ascii="Calibri" w:eastAsia="Times New Roman" w:hAnsi="Calibri" w:cs="Calibri"/>
                      <w:color w:val="000000"/>
                      <w:lang w:eastAsia="fo-FO"/>
                    </w:rPr>
                    <w:t> </w:t>
                  </w:r>
                </w:p>
              </w:tc>
              <w:tc>
                <w:tcPr>
                  <w:tcW w:w="2399" w:type="dxa"/>
                  <w:tcBorders>
                    <w:top w:val="nil"/>
                    <w:left w:val="nil"/>
                    <w:bottom w:val="single" w:sz="4" w:space="0" w:color="auto"/>
                    <w:right w:val="single" w:sz="4" w:space="0" w:color="auto"/>
                  </w:tcBorders>
                  <w:shd w:val="clear" w:color="auto" w:fill="auto"/>
                  <w:noWrap/>
                  <w:vAlign w:val="bottom"/>
                  <w:hideMark/>
                </w:tcPr>
                <w:p w14:paraId="0FF4F14A" w14:textId="77777777" w:rsidR="009D17E5" w:rsidRPr="003815DF" w:rsidRDefault="009D17E5" w:rsidP="002332F9">
                  <w:pPr>
                    <w:spacing w:after="0" w:line="240" w:lineRule="auto"/>
                    <w:rPr>
                      <w:rFonts w:ascii="Calibri" w:eastAsia="Times New Roman" w:hAnsi="Calibri" w:cs="Calibri"/>
                      <w:color w:val="000000"/>
                      <w:lang w:eastAsia="fo-FO"/>
                    </w:rPr>
                  </w:pPr>
                  <w:r w:rsidRPr="003815DF">
                    <w:rPr>
                      <w:rFonts w:ascii="Calibri" w:eastAsia="Times New Roman" w:hAnsi="Calibri" w:cs="Calibri"/>
                      <w:color w:val="000000"/>
                      <w:lang w:eastAsia="fo-FO"/>
                    </w:rPr>
                    <w:t> </w:t>
                  </w:r>
                </w:p>
              </w:tc>
              <w:tc>
                <w:tcPr>
                  <w:tcW w:w="2240" w:type="dxa"/>
                  <w:tcBorders>
                    <w:top w:val="nil"/>
                    <w:left w:val="nil"/>
                    <w:bottom w:val="single" w:sz="4" w:space="0" w:color="auto"/>
                    <w:right w:val="single" w:sz="4" w:space="0" w:color="auto"/>
                  </w:tcBorders>
                  <w:shd w:val="clear" w:color="auto" w:fill="auto"/>
                  <w:noWrap/>
                  <w:vAlign w:val="bottom"/>
                  <w:hideMark/>
                </w:tcPr>
                <w:p w14:paraId="42D96ED0" w14:textId="77777777" w:rsidR="009D17E5" w:rsidRPr="003815DF" w:rsidRDefault="009D17E5" w:rsidP="002332F9">
                  <w:pPr>
                    <w:spacing w:after="0" w:line="240" w:lineRule="auto"/>
                    <w:rPr>
                      <w:rFonts w:ascii="Calibri" w:eastAsia="Times New Roman" w:hAnsi="Calibri" w:cs="Calibri"/>
                      <w:color w:val="000000"/>
                      <w:lang w:eastAsia="fo-FO"/>
                    </w:rPr>
                  </w:pPr>
                  <w:r w:rsidRPr="003815DF">
                    <w:rPr>
                      <w:rFonts w:ascii="Calibri" w:eastAsia="Times New Roman" w:hAnsi="Calibri" w:cs="Calibri"/>
                      <w:color w:val="000000"/>
                      <w:lang w:eastAsia="fo-FO"/>
                    </w:rPr>
                    <w:t> </w:t>
                  </w:r>
                </w:p>
              </w:tc>
              <w:tc>
                <w:tcPr>
                  <w:tcW w:w="2257" w:type="dxa"/>
                  <w:tcBorders>
                    <w:top w:val="nil"/>
                    <w:left w:val="nil"/>
                    <w:bottom w:val="single" w:sz="4" w:space="0" w:color="auto"/>
                    <w:right w:val="single" w:sz="4" w:space="0" w:color="auto"/>
                  </w:tcBorders>
                  <w:shd w:val="clear" w:color="auto" w:fill="auto"/>
                  <w:noWrap/>
                  <w:vAlign w:val="bottom"/>
                  <w:hideMark/>
                </w:tcPr>
                <w:p w14:paraId="2A7CED9E" w14:textId="77777777" w:rsidR="009D17E5" w:rsidRPr="003815DF" w:rsidRDefault="009D17E5" w:rsidP="002332F9">
                  <w:pPr>
                    <w:spacing w:after="0" w:line="240" w:lineRule="auto"/>
                    <w:rPr>
                      <w:rFonts w:ascii="Calibri" w:eastAsia="Times New Roman" w:hAnsi="Calibri" w:cs="Calibri"/>
                      <w:color w:val="000000"/>
                      <w:lang w:eastAsia="fo-FO"/>
                    </w:rPr>
                  </w:pPr>
                  <w:r w:rsidRPr="003815DF">
                    <w:rPr>
                      <w:rFonts w:ascii="Calibri" w:eastAsia="Times New Roman" w:hAnsi="Calibri" w:cs="Calibri"/>
                      <w:color w:val="000000"/>
                      <w:lang w:eastAsia="fo-FO"/>
                    </w:rPr>
                    <w:t> </w:t>
                  </w:r>
                </w:p>
              </w:tc>
            </w:tr>
          </w:tbl>
          <w:p w14:paraId="49CDDFDD" w14:textId="77777777" w:rsidR="009D17E5" w:rsidRPr="00EF223A" w:rsidRDefault="009D17E5" w:rsidP="002332F9"/>
        </w:tc>
      </w:tr>
    </w:tbl>
    <w:p w14:paraId="1E4932E5" w14:textId="77777777" w:rsidR="009D17E5" w:rsidRDefault="009D17E5" w:rsidP="009D17E5"/>
    <w:tbl>
      <w:tblPr>
        <w:tblStyle w:val="Tabel-Gitter"/>
        <w:tblW w:w="0" w:type="auto"/>
        <w:tblLook w:val="04A0" w:firstRow="1" w:lastRow="0" w:firstColumn="1" w:lastColumn="0" w:noHBand="0" w:noVBand="1"/>
      </w:tblPr>
      <w:tblGrid>
        <w:gridCol w:w="9209"/>
      </w:tblGrid>
      <w:tr w:rsidR="009D17E5" w:rsidRPr="00EF223A" w14:paraId="3CFAA5F5" w14:textId="77777777" w:rsidTr="00C80762">
        <w:tc>
          <w:tcPr>
            <w:tcW w:w="9209" w:type="dxa"/>
          </w:tcPr>
          <w:p w14:paraId="793240A6" w14:textId="6B9D56ED" w:rsidR="009D17E5" w:rsidRPr="00EF223A" w:rsidRDefault="00781713" w:rsidP="009D17E5">
            <w:pPr>
              <w:pStyle w:val="Listeafsnit"/>
              <w:numPr>
                <w:ilvl w:val="0"/>
                <w:numId w:val="1"/>
              </w:numPr>
              <w:spacing w:after="0" w:line="240" w:lineRule="auto"/>
            </w:pPr>
            <w:bookmarkStart w:id="1" w:name="_Hlk32994629"/>
            <w:bookmarkStart w:id="2" w:name="_Hlk73432428"/>
            <w:r>
              <w:t>L</w:t>
            </w:r>
            <w:r w:rsidR="009D17E5">
              <w:t xml:space="preserve">ýsing av </w:t>
            </w:r>
            <w:r>
              <w:t>verk</w:t>
            </w:r>
            <w:r w:rsidR="009D17E5">
              <w:t>ætlanini (</w:t>
            </w:r>
            <w:r>
              <w:t>útgreina</w:t>
            </w:r>
            <w:r w:rsidR="00C46909">
              <w:t>ð</w:t>
            </w:r>
            <w:r>
              <w:t xml:space="preserve"> virkisætlan skal </w:t>
            </w:r>
            <w:r w:rsidR="00C46909">
              <w:t>leggjast við umsóknini</w:t>
            </w:r>
            <w:r w:rsidR="009D17E5">
              <w:t>):</w:t>
            </w:r>
          </w:p>
          <w:p w14:paraId="74C81756" w14:textId="77777777" w:rsidR="009D17E5" w:rsidRDefault="009D17E5" w:rsidP="002332F9"/>
          <w:p w14:paraId="3B343AA0" w14:textId="491F1E87" w:rsidR="009D17E5" w:rsidRDefault="009D17E5" w:rsidP="002332F9"/>
          <w:p w14:paraId="49E2F45D" w14:textId="77777777" w:rsidR="00EB5111" w:rsidRPr="00EF223A" w:rsidRDefault="00EB5111" w:rsidP="002332F9"/>
          <w:p w14:paraId="5DB9D3AE" w14:textId="77777777" w:rsidR="009D17E5" w:rsidRPr="00EF223A" w:rsidRDefault="009D17E5" w:rsidP="002332F9"/>
        </w:tc>
      </w:tr>
      <w:bookmarkEnd w:id="1"/>
    </w:tbl>
    <w:p w14:paraId="76BD897C" w14:textId="77777777" w:rsidR="009D17E5" w:rsidRDefault="009D17E5" w:rsidP="009D17E5"/>
    <w:tbl>
      <w:tblPr>
        <w:tblStyle w:val="Tabel-Gitter"/>
        <w:tblW w:w="0" w:type="auto"/>
        <w:tblLook w:val="04A0" w:firstRow="1" w:lastRow="0" w:firstColumn="1" w:lastColumn="0" w:noHBand="0" w:noVBand="1"/>
      </w:tblPr>
      <w:tblGrid>
        <w:gridCol w:w="9209"/>
      </w:tblGrid>
      <w:tr w:rsidR="009D17E5" w:rsidRPr="00EF223A" w14:paraId="787CB9EA" w14:textId="77777777" w:rsidTr="00C80762">
        <w:tc>
          <w:tcPr>
            <w:tcW w:w="9209" w:type="dxa"/>
          </w:tcPr>
          <w:p w14:paraId="60503FF3" w14:textId="7DA7D48D" w:rsidR="009D17E5" w:rsidRPr="00EF223A" w:rsidRDefault="009D17E5" w:rsidP="009D17E5">
            <w:pPr>
              <w:pStyle w:val="Listeafsnit"/>
              <w:numPr>
                <w:ilvl w:val="0"/>
                <w:numId w:val="1"/>
              </w:numPr>
              <w:spacing w:after="0" w:line="240" w:lineRule="auto"/>
            </w:pPr>
            <w:r>
              <w:t>Lýsing av</w:t>
            </w:r>
            <w:r w:rsidR="00781713">
              <w:t xml:space="preserve"> fíggjar</w:t>
            </w:r>
            <w:r>
              <w:t xml:space="preserve">ætlanini </w:t>
            </w:r>
            <w:r w:rsidR="00781713">
              <w:t>(</w:t>
            </w:r>
            <w:r>
              <w:t>fíggjar</w:t>
            </w:r>
            <w:r w:rsidR="00781713">
              <w:t xml:space="preserve">- og </w:t>
            </w:r>
            <w:proofErr w:type="spellStart"/>
            <w:r w:rsidR="00781713">
              <w:t>rakstar</w:t>
            </w:r>
            <w:r>
              <w:t>ætlan</w:t>
            </w:r>
            <w:proofErr w:type="spellEnd"/>
            <w:r w:rsidR="00781713">
              <w:t xml:space="preserve"> skulu </w:t>
            </w:r>
            <w:r w:rsidR="00C46909">
              <w:t>leggjast við umsóknini</w:t>
            </w:r>
            <w:r>
              <w:t>):</w:t>
            </w:r>
          </w:p>
          <w:p w14:paraId="01B22852" w14:textId="77777777" w:rsidR="009D17E5" w:rsidRPr="00EF223A" w:rsidRDefault="009D17E5" w:rsidP="002332F9"/>
          <w:p w14:paraId="3D3D5EB7" w14:textId="77777777" w:rsidR="009D17E5" w:rsidRPr="00EF223A" w:rsidRDefault="009D17E5" w:rsidP="002332F9"/>
          <w:p w14:paraId="76676AE5" w14:textId="77777777" w:rsidR="009D17E5" w:rsidRPr="00EF223A" w:rsidRDefault="009D17E5" w:rsidP="002332F9"/>
        </w:tc>
      </w:tr>
      <w:bookmarkEnd w:id="2"/>
    </w:tbl>
    <w:p w14:paraId="63F54768" w14:textId="77777777" w:rsidR="009D17E5" w:rsidRDefault="009D17E5" w:rsidP="009D17E5"/>
    <w:tbl>
      <w:tblPr>
        <w:tblStyle w:val="Tabel-Gitter"/>
        <w:tblW w:w="0" w:type="auto"/>
        <w:tblLook w:val="04A0" w:firstRow="1" w:lastRow="0" w:firstColumn="1" w:lastColumn="0" w:noHBand="0" w:noVBand="1"/>
      </w:tblPr>
      <w:tblGrid>
        <w:gridCol w:w="9209"/>
      </w:tblGrid>
      <w:tr w:rsidR="009D17E5" w:rsidRPr="00EF223A" w14:paraId="2AEFD2BF" w14:textId="77777777" w:rsidTr="00C80762">
        <w:tc>
          <w:tcPr>
            <w:tcW w:w="9209" w:type="dxa"/>
          </w:tcPr>
          <w:p w14:paraId="53C1554B" w14:textId="77777777" w:rsidR="009D17E5" w:rsidRPr="00EF223A" w:rsidRDefault="009D17E5" w:rsidP="009D17E5">
            <w:pPr>
              <w:pStyle w:val="Listeafsnit"/>
              <w:numPr>
                <w:ilvl w:val="0"/>
                <w:numId w:val="1"/>
              </w:numPr>
              <w:spacing w:after="0" w:line="240" w:lineRule="auto"/>
            </w:pPr>
            <w:bookmarkStart w:id="3" w:name="_Hlk32932768"/>
            <w:r>
              <w:t>Lýsing av ætlanini (Virðisvøkstur):</w:t>
            </w:r>
          </w:p>
          <w:p w14:paraId="3AF20965" w14:textId="77777777" w:rsidR="009D17E5" w:rsidRPr="00EF223A" w:rsidRDefault="009D17E5" w:rsidP="002332F9"/>
          <w:p w14:paraId="2AC928C3" w14:textId="77777777" w:rsidR="009D17E5" w:rsidRPr="00EF223A" w:rsidRDefault="009D17E5" w:rsidP="002332F9"/>
          <w:p w14:paraId="022D9D15" w14:textId="77777777" w:rsidR="009D17E5" w:rsidRPr="00EF223A" w:rsidRDefault="009D17E5" w:rsidP="002332F9"/>
        </w:tc>
      </w:tr>
      <w:bookmarkEnd w:id="3"/>
    </w:tbl>
    <w:p w14:paraId="4D74B1FE" w14:textId="77777777" w:rsidR="009D17E5" w:rsidRDefault="009D17E5" w:rsidP="009D17E5"/>
    <w:tbl>
      <w:tblPr>
        <w:tblStyle w:val="Tabel-Gitter"/>
        <w:tblW w:w="0" w:type="auto"/>
        <w:tblLook w:val="04A0" w:firstRow="1" w:lastRow="0" w:firstColumn="1" w:lastColumn="0" w:noHBand="0" w:noVBand="1"/>
      </w:tblPr>
      <w:tblGrid>
        <w:gridCol w:w="9209"/>
      </w:tblGrid>
      <w:tr w:rsidR="009D17E5" w:rsidRPr="00EF223A" w14:paraId="4D902A45" w14:textId="77777777" w:rsidTr="00C80762">
        <w:tc>
          <w:tcPr>
            <w:tcW w:w="9209" w:type="dxa"/>
          </w:tcPr>
          <w:p w14:paraId="10DD4E7E" w14:textId="77777777" w:rsidR="009D17E5" w:rsidRPr="00EF223A" w:rsidRDefault="009D17E5" w:rsidP="009D17E5">
            <w:pPr>
              <w:pStyle w:val="Listeafsnit"/>
              <w:numPr>
                <w:ilvl w:val="0"/>
                <w:numId w:val="1"/>
              </w:numPr>
              <w:spacing w:after="0" w:line="240" w:lineRule="auto"/>
            </w:pPr>
            <w:r>
              <w:lastRenderedPageBreak/>
              <w:t>Lýsing av ætlanini (Menning og nýskapan):</w:t>
            </w:r>
          </w:p>
          <w:p w14:paraId="1518FCDC" w14:textId="77777777" w:rsidR="009D17E5" w:rsidRPr="00EF223A" w:rsidRDefault="009D17E5" w:rsidP="002332F9"/>
          <w:p w14:paraId="7AA94987" w14:textId="77777777" w:rsidR="009D17E5" w:rsidRPr="00EF223A" w:rsidRDefault="009D17E5" w:rsidP="002332F9"/>
          <w:p w14:paraId="7DF8D1A9" w14:textId="77777777" w:rsidR="009D17E5" w:rsidRPr="00EF223A" w:rsidRDefault="009D17E5" w:rsidP="002332F9"/>
        </w:tc>
      </w:tr>
    </w:tbl>
    <w:p w14:paraId="2EB265DF" w14:textId="77777777" w:rsidR="009D17E5" w:rsidRPr="00EF223A" w:rsidRDefault="009D17E5" w:rsidP="009D17E5"/>
    <w:tbl>
      <w:tblPr>
        <w:tblStyle w:val="Tabel-Gitter"/>
        <w:tblW w:w="0" w:type="auto"/>
        <w:tblLook w:val="04A0" w:firstRow="1" w:lastRow="0" w:firstColumn="1" w:lastColumn="0" w:noHBand="0" w:noVBand="1"/>
      </w:tblPr>
      <w:tblGrid>
        <w:gridCol w:w="9242"/>
      </w:tblGrid>
      <w:tr w:rsidR="009D17E5" w:rsidRPr="00EF223A" w14:paraId="71213C10" w14:textId="77777777" w:rsidTr="002332F9">
        <w:tc>
          <w:tcPr>
            <w:tcW w:w="9242" w:type="dxa"/>
          </w:tcPr>
          <w:p w14:paraId="0CFAD676" w14:textId="77777777" w:rsidR="009D17E5" w:rsidRPr="00EF223A" w:rsidRDefault="009D17E5" w:rsidP="009D17E5">
            <w:pPr>
              <w:pStyle w:val="Listeafsnit"/>
              <w:numPr>
                <w:ilvl w:val="0"/>
                <w:numId w:val="1"/>
              </w:numPr>
              <w:spacing w:after="0" w:line="240" w:lineRule="auto"/>
            </w:pPr>
            <w:r>
              <w:t xml:space="preserve">Lýsing av ætlanini (Virksemi umborð): </w:t>
            </w:r>
          </w:p>
          <w:p w14:paraId="0E02140F" w14:textId="77777777" w:rsidR="009D17E5" w:rsidRPr="00EF223A" w:rsidRDefault="009D17E5" w:rsidP="002332F9"/>
          <w:p w14:paraId="18980A32" w14:textId="77777777" w:rsidR="009D17E5" w:rsidRDefault="009D17E5" w:rsidP="002332F9"/>
          <w:p w14:paraId="1BED13E7" w14:textId="2615422A" w:rsidR="00EE6D52" w:rsidRPr="00EF223A" w:rsidRDefault="00EE6D52" w:rsidP="002332F9"/>
        </w:tc>
      </w:tr>
    </w:tbl>
    <w:p w14:paraId="230A3188" w14:textId="77777777" w:rsidR="009D17E5" w:rsidRPr="00EF223A" w:rsidRDefault="009D17E5" w:rsidP="009D17E5"/>
    <w:tbl>
      <w:tblPr>
        <w:tblStyle w:val="Tabel-Gitter"/>
        <w:tblW w:w="0" w:type="auto"/>
        <w:tblLook w:val="04A0" w:firstRow="1" w:lastRow="0" w:firstColumn="1" w:lastColumn="0" w:noHBand="0" w:noVBand="1"/>
      </w:tblPr>
      <w:tblGrid>
        <w:gridCol w:w="9209"/>
      </w:tblGrid>
      <w:tr w:rsidR="009D17E5" w:rsidRPr="00EF223A" w14:paraId="193B102C" w14:textId="77777777" w:rsidTr="00C80762">
        <w:tc>
          <w:tcPr>
            <w:tcW w:w="9209" w:type="dxa"/>
          </w:tcPr>
          <w:p w14:paraId="591AE614" w14:textId="56BACD41" w:rsidR="009D17E5" w:rsidRPr="00EF223A" w:rsidRDefault="009D17E5" w:rsidP="009D17E5">
            <w:pPr>
              <w:pStyle w:val="Listeafsnit"/>
              <w:numPr>
                <w:ilvl w:val="0"/>
                <w:numId w:val="1"/>
              </w:numPr>
              <w:spacing w:after="0" w:line="240" w:lineRule="auto"/>
            </w:pPr>
            <w:r>
              <w:t xml:space="preserve">Lýsing av ætlanini (Virksemi </w:t>
            </w:r>
            <w:r w:rsidR="00E10BB6">
              <w:t>á</w:t>
            </w:r>
            <w:r>
              <w:t xml:space="preserve"> landi):</w:t>
            </w:r>
          </w:p>
          <w:p w14:paraId="77F96587" w14:textId="77777777" w:rsidR="009D17E5" w:rsidRPr="00EF223A" w:rsidRDefault="009D17E5" w:rsidP="002332F9"/>
          <w:p w14:paraId="009AA2BF" w14:textId="77777777" w:rsidR="009D17E5" w:rsidRPr="00EF223A" w:rsidRDefault="009D17E5" w:rsidP="002332F9"/>
          <w:p w14:paraId="476217E2" w14:textId="77777777" w:rsidR="009D17E5" w:rsidRPr="00EF223A" w:rsidRDefault="009D17E5" w:rsidP="002332F9"/>
        </w:tc>
      </w:tr>
    </w:tbl>
    <w:p w14:paraId="09E8297A" w14:textId="77777777" w:rsidR="009D17E5" w:rsidRDefault="009D17E5" w:rsidP="009D17E5"/>
    <w:tbl>
      <w:tblPr>
        <w:tblStyle w:val="Tabel-Gitter"/>
        <w:tblW w:w="0" w:type="auto"/>
        <w:tblLook w:val="04A0" w:firstRow="1" w:lastRow="0" w:firstColumn="1" w:lastColumn="0" w:noHBand="0" w:noVBand="1"/>
      </w:tblPr>
      <w:tblGrid>
        <w:gridCol w:w="9209"/>
      </w:tblGrid>
      <w:tr w:rsidR="009D17E5" w:rsidRPr="00EF223A" w14:paraId="6E49B364" w14:textId="77777777" w:rsidTr="00C80762">
        <w:tc>
          <w:tcPr>
            <w:tcW w:w="9209" w:type="dxa"/>
          </w:tcPr>
          <w:p w14:paraId="2A8BD75B" w14:textId="77777777" w:rsidR="009D17E5" w:rsidRDefault="009D17E5" w:rsidP="009D17E5">
            <w:pPr>
              <w:pStyle w:val="Listeafsnit"/>
              <w:numPr>
                <w:ilvl w:val="0"/>
                <w:numId w:val="1"/>
              </w:numPr>
              <w:spacing w:after="0" w:line="240" w:lineRule="auto"/>
            </w:pPr>
            <w:r>
              <w:t>Lýsing av ætlanini (Marknað og søla):</w:t>
            </w:r>
          </w:p>
          <w:p w14:paraId="51D19413" w14:textId="77777777" w:rsidR="009D17E5" w:rsidRDefault="009D17E5" w:rsidP="002332F9">
            <w:pPr>
              <w:pStyle w:val="Listeafsnit"/>
              <w:ind w:left="360"/>
            </w:pPr>
          </w:p>
          <w:p w14:paraId="702A8AD2" w14:textId="77777777" w:rsidR="009D17E5" w:rsidRDefault="009D17E5" w:rsidP="002332F9"/>
          <w:p w14:paraId="004EE8E8" w14:textId="77777777" w:rsidR="009D17E5" w:rsidRPr="00EF223A" w:rsidRDefault="009D17E5" w:rsidP="002332F9"/>
        </w:tc>
      </w:tr>
    </w:tbl>
    <w:p w14:paraId="1C73FC7E" w14:textId="77777777" w:rsidR="009D17E5" w:rsidRDefault="009D17E5" w:rsidP="009D17E5"/>
    <w:tbl>
      <w:tblPr>
        <w:tblStyle w:val="Tabel-Gitter"/>
        <w:tblW w:w="0" w:type="auto"/>
        <w:tblLook w:val="04A0" w:firstRow="1" w:lastRow="0" w:firstColumn="1" w:lastColumn="0" w:noHBand="0" w:noVBand="1"/>
      </w:tblPr>
      <w:tblGrid>
        <w:gridCol w:w="9209"/>
      </w:tblGrid>
      <w:tr w:rsidR="009D17E5" w:rsidRPr="00EF223A" w14:paraId="3F80E6EC" w14:textId="77777777" w:rsidTr="00C80762">
        <w:tc>
          <w:tcPr>
            <w:tcW w:w="9209" w:type="dxa"/>
          </w:tcPr>
          <w:p w14:paraId="28AA24B3" w14:textId="77777777" w:rsidR="009D17E5" w:rsidRPr="00EF223A" w:rsidRDefault="009D17E5" w:rsidP="009D17E5">
            <w:pPr>
              <w:pStyle w:val="Listeafsnit"/>
              <w:numPr>
                <w:ilvl w:val="0"/>
                <w:numId w:val="1"/>
              </w:numPr>
              <w:spacing w:after="0" w:line="240" w:lineRule="auto"/>
            </w:pPr>
            <w:r>
              <w:t>Lýsing av ætlanini (Fyrireikingar):</w:t>
            </w:r>
          </w:p>
          <w:p w14:paraId="224E9FFA" w14:textId="77777777" w:rsidR="009D17E5" w:rsidRDefault="009D17E5" w:rsidP="002332F9"/>
          <w:p w14:paraId="3D5BEF18" w14:textId="77777777" w:rsidR="009D17E5" w:rsidRPr="00EF223A" w:rsidRDefault="009D17E5" w:rsidP="002332F9"/>
          <w:p w14:paraId="0AF04B2E" w14:textId="77777777" w:rsidR="009D17E5" w:rsidRPr="00EF223A" w:rsidRDefault="009D17E5" w:rsidP="002332F9"/>
        </w:tc>
      </w:tr>
    </w:tbl>
    <w:p w14:paraId="4F27C2F3" w14:textId="77777777" w:rsidR="009D17E5" w:rsidRDefault="009D17E5" w:rsidP="009D17E5"/>
    <w:tbl>
      <w:tblPr>
        <w:tblStyle w:val="Tabel-Gitter"/>
        <w:tblW w:w="0" w:type="auto"/>
        <w:tblLook w:val="04A0" w:firstRow="1" w:lastRow="0" w:firstColumn="1" w:lastColumn="0" w:noHBand="0" w:noVBand="1"/>
      </w:tblPr>
      <w:tblGrid>
        <w:gridCol w:w="9209"/>
      </w:tblGrid>
      <w:tr w:rsidR="009D17E5" w:rsidRPr="00EF223A" w14:paraId="6D29A2F2" w14:textId="77777777" w:rsidTr="00C80762">
        <w:tc>
          <w:tcPr>
            <w:tcW w:w="9209" w:type="dxa"/>
          </w:tcPr>
          <w:p w14:paraId="436ECE9A" w14:textId="77777777" w:rsidR="009D17E5" w:rsidRPr="00EF223A" w:rsidRDefault="009D17E5" w:rsidP="009D17E5">
            <w:pPr>
              <w:pStyle w:val="Listeafsnit"/>
              <w:numPr>
                <w:ilvl w:val="0"/>
                <w:numId w:val="1"/>
              </w:numPr>
              <w:spacing w:after="0" w:line="240" w:lineRule="auto"/>
            </w:pPr>
            <w:r>
              <w:t>Lýsing av ætlanini (Fígging og fakligir førleikar):</w:t>
            </w:r>
          </w:p>
          <w:p w14:paraId="0CF8BA1F" w14:textId="77777777" w:rsidR="009D17E5" w:rsidRPr="00EF223A" w:rsidRDefault="009D17E5" w:rsidP="002332F9"/>
          <w:p w14:paraId="5ED0300A" w14:textId="77777777" w:rsidR="009D17E5" w:rsidRDefault="009D17E5" w:rsidP="002332F9"/>
          <w:p w14:paraId="2F871B28" w14:textId="1009B0CC" w:rsidR="00EE6D52" w:rsidRPr="00EF223A" w:rsidRDefault="00EE6D52" w:rsidP="002332F9"/>
        </w:tc>
      </w:tr>
      <w:tr w:rsidR="009D17E5" w:rsidRPr="00EF223A" w14:paraId="7FD4A60C" w14:textId="77777777" w:rsidTr="00C80762">
        <w:tc>
          <w:tcPr>
            <w:tcW w:w="9209" w:type="dxa"/>
          </w:tcPr>
          <w:p w14:paraId="27791C71" w14:textId="77777777" w:rsidR="009D17E5" w:rsidRPr="00EF223A" w:rsidRDefault="009D17E5" w:rsidP="009D17E5">
            <w:pPr>
              <w:pStyle w:val="Listeafsnit"/>
              <w:numPr>
                <w:ilvl w:val="0"/>
                <w:numId w:val="1"/>
              </w:numPr>
              <w:spacing w:after="0" w:line="240" w:lineRule="auto"/>
            </w:pPr>
            <w:r>
              <w:lastRenderedPageBreak/>
              <w:t>Lýsing av ætlanini (Samstarv):</w:t>
            </w:r>
          </w:p>
          <w:p w14:paraId="6C44D33F" w14:textId="77777777" w:rsidR="009D17E5" w:rsidRDefault="009D17E5" w:rsidP="002332F9"/>
          <w:p w14:paraId="01616F10" w14:textId="77777777" w:rsidR="009D17E5" w:rsidRPr="00EF223A" w:rsidRDefault="009D17E5" w:rsidP="002332F9"/>
          <w:p w14:paraId="11EE58E3" w14:textId="77777777" w:rsidR="009D17E5" w:rsidRPr="00EF223A" w:rsidRDefault="009D17E5" w:rsidP="002332F9"/>
        </w:tc>
      </w:tr>
    </w:tbl>
    <w:p w14:paraId="1BF31ECC" w14:textId="77777777" w:rsidR="009D17E5" w:rsidRPr="00EF223A" w:rsidRDefault="009D17E5" w:rsidP="009D17E5"/>
    <w:tbl>
      <w:tblPr>
        <w:tblStyle w:val="Tabel-Gitter"/>
        <w:tblW w:w="0" w:type="auto"/>
        <w:tblLook w:val="04A0" w:firstRow="1" w:lastRow="0" w:firstColumn="1" w:lastColumn="0" w:noHBand="0" w:noVBand="1"/>
      </w:tblPr>
      <w:tblGrid>
        <w:gridCol w:w="9209"/>
      </w:tblGrid>
      <w:tr w:rsidR="009D17E5" w:rsidRPr="00EF223A" w14:paraId="473D2A7D" w14:textId="77777777" w:rsidTr="00C80762">
        <w:tc>
          <w:tcPr>
            <w:tcW w:w="9209" w:type="dxa"/>
          </w:tcPr>
          <w:p w14:paraId="58F140B7" w14:textId="77777777" w:rsidR="009D17E5" w:rsidRPr="00EF223A" w:rsidRDefault="009D17E5" w:rsidP="002332F9">
            <w:pPr>
              <w:pStyle w:val="Listeafsnit"/>
              <w:numPr>
                <w:ilvl w:val="0"/>
                <w:numId w:val="1"/>
              </w:numPr>
            </w:pPr>
            <w:r>
              <w:t>Ymiskt:</w:t>
            </w:r>
          </w:p>
          <w:p w14:paraId="3A4C86B2" w14:textId="77777777" w:rsidR="009D17E5" w:rsidRPr="00EF223A" w:rsidRDefault="009D17E5" w:rsidP="002332F9">
            <w:pPr>
              <w:pStyle w:val="Listeafsnit"/>
            </w:pPr>
          </w:p>
          <w:p w14:paraId="24D828D1" w14:textId="77777777" w:rsidR="009D17E5" w:rsidRPr="00EF223A" w:rsidRDefault="009D17E5" w:rsidP="002332F9">
            <w:pPr>
              <w:pStyle w:val="Listeafsnit"/>
            </w:pPr>
          </w:p>
          <w:p w14:paraId="60AF7C37" w14:textId="77777777" w:rsidR="009D17E5" w:rsidRPr="00EF223A" w:rsidRDefault="009D17E5" w:rsidP="002332F9">
            <w:pPr>
              <w:pStyle w:val="Listeafsnit"/>
            </w:pPr>
          </w:p>
        </w:tc>
      </w:tr>
    </w:tbl>
    <w:p w14:paraId="1093D574" w14:textId="77777777" w:rsidR="009D17E5" w:rsidRDefault="009D17E5" w:rsidP="009D17E5"/>
    <w:tbl>
      <w:tblPr>
        <w:tblStyle w:val="Tabel-Gitter"/>
        <w:tblW w:w="0" w:type="auto"/>
        <w:tblLook w:val="04A0" w:firstRow="1" w:lastRow="0" w:firstColumn="1" w:lastColumn="0" w:noHBand="0" w:noVBand="1"/>
      </w:tblPr>
      <w:tblGrid>
        <w:gridCol w:w="9242"/>
      </w:tblGrid>
      <w:tr w:rsidR="009D17E5" w:rsidRPr="00EF223A" w14:paraId="6A765BEF" w14:textId="77777777" w:rsidTr="002332F9">
        <w:tc>
          <w:tcPr>
            <w:tcW w:w="9242" w:type="dxa"/>
          </w:tcPr>
          <w:p w14:paraId="12708707" w14:textId="77777777" w:rsidR="009D17E5" w:rsidRPr="00EF223A" w:rsidRDefault="009D17E5" w:rsidP="002332F9">
            <w:pPr>
              <w:pStyle w:val="Listeafsnit"/>
              <w:numPr>
                <w:ilvl w:val="0"/>
                <w:numId w:val="1"/>
              </w:numPr>
            </w:pPr>
            <w:r>
              <w:t xml:space="preserve">Listi yvir </w:t>
            </w:r>
            <w:proofErr w:type="spellStart"/>
            <w:r>
              <w:t>viðfest</w:t>
            </w:r>
            <w:proofErr w:type="spellEnd"/>
            <w:r>
              <w:t xml:space="preserve"> skjøl:</w:t>
            </w:r>
          </w:p>
          <w:p w14:paraId="01F8E0C1" w14:textId="77777777" w:rsidR="009D17E5" w:rsidRPr="00EF223A" w:rsidRDefault="009D17E5" w:rsidP="002332F9">
            <w:pPr>
              <w:pStyle w:val="Listeafsnit"/>
            </w:pPr>
          </w:p>
          <w:p w14:paraId="43D2EAFC" w14:textId="77777777" w:rsidR="009D17E5" w:rsidRDefault="009D17E5" w:rsidP="002332F9"/>
          <w:p w14:paraId="36E78216" w14:textId="77777777" w:rsidR="009D17E5" w:rsidRPr="00EF223A" w:rsidRDefault="009D17E5" w:rsidP="00C80762"/>
        </w:tc>
      </w:tr>
    </w:tbl>
    <w:p w14:paraId="59B1C6C6" w14:textId="77777777" w:rsidR="009D17E5" w:rsidRDefault="009D17E5" w:rsidP="009D17E5"/>
    <w:p w14:paraId="6589A4E0" w14:textId="77777777" w:rsidR="009D17E5" w:rsidRDefault="009D17E5" w:rsidP="009D17E5">
      <w:pPr>
        <w:spacing w:after="0"/>
      </w:pPr>
    </w:p>
    <w:p w14:paraId="6C8713E4" w14:textId="77777777" w:rsidR="009D17E5" w:rsidRDefault="009D17E5" w:rsidP="009D17E5">
      <w:pPr>
        <w:spacing w:after="0"/>
      </w:pPr>
    </w:p>
    <w:p w14:paraId="15130EF6" w14:textId="77777777" w:rsidR="009D17E5" w:rsidRDefault="009D17E5" w:rsidP="009D17E5">
      <w:pPr>
        <w:spacing w:after="0"/>
      </w:pPr>
    </w:p>
    <w:p w14:paraId="1731B408" w14:textId="77777777" w:rsidR="009D17E5" w:rsidRPr="00EF223A" w:rsidRDefault="009D17E5" w:rsidP="009D17E5">
      <w:pPr>
        <w:spacing w:after="0"/>
      </w:pPr>
    </w:p>
    <w:p w14:paraId="68D46761" w14:textId="1734E9DB" w:rsidR="009D17E5" w:rsidRDefault="009D17E5" w:rsidP="009D17E5">
      <w:pPr>
        <w:spacing w:after="0"/>
      </w:pPr>
      <w:r w:rsidRPr="00EF223A">
        <w:t>_______________________________________________________</w:t>
      </w:r>
      <w:r w:rsidR="005A104F">
        <w:t>________________</w:t>
      </w:r>
      <w:r w:rsidRPr="00EF223A">
        <w:t>_</w:t>
      </w:r>
    </w:p>
    <w:p w14:paraId="378ED13A" w14:textId="57611ED6" w:rsidR="009D17E5" w:rsidRPr="00EF223A" w:rsidRDefault="00FF6C87" w:rsidP="009D17E5">
      <w:pPr>
        <w:spacing w:after="0"/>
      </w:pPr>
      <w:r>
        <w:t>S</w:t>
      </w:r>
      <w:r w:rsidR="009D17E5" w:rsidRPr="00EF223A">
        <w:t>taður og dagfesting</w:t>
      </w:r>
      <w:r w:rsidR="00CF7E43">
        <w:tab/>
      </w:r>
      <w:r w:rsidR="009D17E5" w:rsidRPr="00EF223A">
        <w:tab/>
        <w:t xml:space="preserve"> </w:t>
      </w:r>
      <w:r w:rsidR="005A104F">
        <w:tab/>
      </w:r>
      <w:r w:rsidR="009D17E5" w:rsidRPr="00EF223A">
        <w:t>Undirskrift</w:t>
      </w:r>
    </w:p>
    <w:p w14:paraId="41BC069A" w14:textId="77777777" w:rsidR="008B102D" w:rsidRDefault="008B102D">
      <w:pPr>
        <w:spacing w:after="160" w:line="259" w:lineRule="auto"/>
        <w:rPr>
          <w:b/>
          <w:bCs/>
          <w:sz w:val="28"/>
          <w:szCs w:val="28"/>
        </w:rPr>
      </w:pPr>
      <w:r>
        <w:rPr>
          <w:b/>
          <w:bCs/>
          <w:sz w:val="28"/>
          <w:szCs w:val="28"/>
        </w:rPr>
        <w:br w:type="page"/>
      </w:r>
    </w:p>
    <w:p w14:paraId="7CFD6181" w14:textId="4F7E7785" w:rsidR="009D17E5" w:rsidRDefault="009D17E5" w:rsidP="009D17E5">
      <w:pPr>
        <w:rPr>
          <w:b/>
          <w:bCs/>
          <w:sz w:val="28"/>
          <w:szCs w:val="28"/>
        </w:rPr>
      </w:pPr>
      <w:r w:rsidRPr="00EF223A">
        <w:rPr>
          <w:b/>
          <w:bCs/>
          <w:sz w:val="28"/>
          <w:szCs w:val="28"/>
        </w:rPr>
        <w:lastRenderedPageBreak/>
        <w:t>Leiðbeining til umsóknarblaðið</w:t>
      </w:r>
      <w:r>
        <w:rPr>
          <w:b/>
          <w:bCs/>
          <w:sz w:val="28"/>
          <w:szCs w:val="28"/>
        </w:rPr>
        <w:t>:</w:t>
      </w:r>
    </w:p>
    <w:p w14:paraId="51F80A95" w14:textId="79AB159B" w:rsidR="009D17E5" w:rsidRPr="00E10BB6" w:rsidRDefault="00DD715E" w:rsidP="00E10BB6">
      <w:pPr>
        <w:pStyle w:val="Listeafsnit"/>
        <w:numPr>
          <w:ilvl w:val="0"/>
          <w:numId w:val="3"/>
        </w:numPr>
      </w:pPr>
      <w:r>
        <w:t>Upplýsast</w:t>
      </w:r>
      <w:r w:rsidR="00806D10">
        <w:t xml:space="preserve"> skal,</w:t>
      </w:r>
      <w:r>
        <w:t xml:space="preserve"> hvør u</w:t>
      </w:r>
      <w:r w:rsidR="009D17E5" w:rsidRPr="00EF223A">
        <w:t>msøkjari</w:t>
      </w:r>
      <w:r>
        <w:t>n er</w:t>
      </w:r>
      <w:r w:rsidR="009D17E5">
        <w:t xml:space="preserve"> (felag/persónur, bústaður,</w:t>
      </w:r>
      <w:r>
        <w:t xml:space="preserve"> </w:t>
      </w:r>
      <w:proofErr w:type="spellStart"/>
      <w:r>
        <w:t>kontaktpersónur</w:t>
      </w:r>
      <w:proofErr w:type="spellEnd"/>
      <w:r>
        <w:t>,</w:t>
      </w:r>
      <w:r w:rsidR="009D17E5">
        <w:t xml:space="preserve"> tel</w:t>
      </w:r>
      <w:r>
        <w:t xml:space="preserve">efon og </w:t>
      </w:r>
      <w:r w:rsidR="009D17E5">
        <w:t>tel</w:t>
      </w:r>
      <w:r>
        <w:t>dupostur</w:t>
      </w:r>
      <w:r w:rsidR="009D17E5">
        <w:t xml:space="preserve">). </w:t>
      </w:r>
      <w:r w:rsidR="009D17E5" w:rsidRPr="00E10BB6">
        <w:rPr>
          <w:color w:val="000000" w:themeColor="text1"/>
        </w:rPr>
        <w:t xml:space="preserve">Svar verður sent til tann teldupostin, sum stendur </w:t>
      </w:r>
      <w:r>
        <w:rPr>
          <w:color w:val="000000" w:themeColor="text1"/>
        </w:rPr>
        <w:t xml:space="preserve">á </w:t>
      </w:r>
      <w:r w:rsidR="009D17E5" w:rsidRPr="00E10BB6">
        <w:rPr>
          <w:color w:val="000000" w:themeColor="text1"/>
        </w:rPr>
        <w:t>oyð</w:t>
      </w:r>
      <w:r w:rsidR="00033A5D" w:rsidRPr="00E10BB6">
        <w:rPr>
          <w:color w:val="000000" w:themeColor="text1"/>
        </w:rPr>
        <w:t>u</w:t>
      </w:r>
      <w:r w:rsidR="009D17E5" w:rsidRPr="00E10BB6">
        <w:rPr>
          <w:color w:val="000000" w:themeColor="text1"/>
        </w:rPr>
        <w:t>blað</w:t>
      </w:r>
      <w:r>
        <w:rPr>
          <w:color w:val="000000" w:themeColor="text1"/>
        </w:rPr>
        <w:t>num</w:t>
      </w:r>
      <w:r w:rsidR="009D17E5" w:rsidRPr="00E10BB6">
        <w:rPr>
          <w:color w:val="000000" w:themeColor="text1"/>
        </w:rPr>
        <w:t xml:space="preserve"> (Um neyðugt verður biðið um fulltrú, um sendari og umsøkjari ikki er sam</w:t>
      </w:r>
      <w:r w:rsidR="00033A5D" w:rsidRPr="00E10BB6">
        <w:rPr>
          <w:color w:val="000000" w:themeColor="text1"/>
        </w:rPr>
        <w:t>a</w:t>
      </w:r>
      <w:r w:rsidR="009D17E5" w:rsidRPr="00E10BB6">
        <w:rPr>
          <w:color w:val="000000" w:themeColor="text1"/>
        </w:rPr>
        <w:t xml:space="preserve"> felag/persónur).</w:t>
      </w:r>
      <w:r w:rsidR="00E10BB6">
        <w:rPr>
          <w:color w:val="000000" w:themeColor="text1"/>
        </w:rPr>
        <w:br/>
      </w:r>
    </w:p>
    <w:p w14:paraId="208CD17C" w14:textId="26059055" w:rsidR="009D17E5" w:rsidRPr="00E10BB6" w:rsidRDefault="009D17E5" w:rsidP="009D17E5">
      <w:pPr>
        <w:pStyle w:val="Listeafsnit"/>
        <w:numPr>
          <w:ilvl w:val="0"/>
          <w:numId w:val="3"/>
        </w:numPr>
      </w:pPr>
      <w:r w:rsidRPr="00E10BB6">
        <w:rPr>
          <w:color w:val="000000" w:themeColor="text1"/>
        </w:rPr>
        <w:t>Ein kross fyri hvørt ári og dagfesting fyri, nær mett verður, at verkætlanin byrjar og endar.</w:t>
      </w:r>
      <w:r w:rsidR="00E10BB6">
        <w:rPr>
          <w:color w:val="000000" w:themeColor="text1"/>
        </w:rPr>
        <w:br/>
      </w:r>
    </w:p>
    <w:p w14:paraId="0F727730" w14:textId="51FB366E" w:rsidR="009D17E5" w:rsidRPr="00E10BB6" w:rsidRDefault="009D17E5" w:rsidP="009D17E5">
      <w:pPr>
        <w:pStyle w:val="Listeafsnit"/>
        <w:numPr>
          <w:ilvl w:val="0"/>
          <w:numId w:val="3"/>
        </w:numPr>
      </w:pPr>
      <w:proofErr w:type="spellStart"/>
      <w:r>
        <w:t>Minstanøgd</w:t>
      </w:r>
      <w:proofErr w:type="spellEnd"/>
      <w:r>
        <w:t xml:space="preserve"> </w:t>
      </w:r>
      <w:r w:rsidRPr="00E10BB6">
        <w:rPr>
          <w:b/>
          <w:bCs/>
        </w:rPr>
        <w:t>skal</w:t>
      </w:r>
      <w:r>
        <w:t xml:space="preserve"> ásetast. Um tøka nøgdin vísir seg at gerast minni enn </w:t>
      </w:r>
      <w:proofErr w:type="spellStart"/>
      <w:r>
        <w:t>minstanøgdin</w:t>
      </w:r>
      <w:proofErr w:type="spellEnd"/>
      <w:r>
        <w:t xml:space="preserve"> sambært umsóknini, kann umsóknin fella í raðfestingini. </w:t>
      </w:r>
      <w:r w:rsidR="002B5E22">
        <w:t>Verkætlanin skal kunna fremjast yvir øll árini við minstu nøgdini, sum søkt verður um í 2021.</w:t>
      </w:r>
    </w:p>
    <w:p w14:paraId="7F542BE5" w14:textId="71E9CA4E" w:rsidR="008B102D" w:rsidRDefault="008B102D" w:rsidP="00E10BB6">
      <w:pPr>
        <w:ind w:left="720"/>
      </w:pPr>
      <w:r>
        <w:t>Gevið gætur</w:t>
      </w:r>
      <w:r w:rsidR="00436BE0">
        <w:t>! Verkætlanin skal hava við sær menning, nýskapan og virðisøking fyri</w:t>
      </w:r>
      <w:r>
        <w:t xml:space="preserve"> hvørt fiskaslag, ið søkt verður um</w:t>
      </w:r>
      <w:r w:rsidR="00436BE0">
        <w:t xml:space="preserve">. </w:t>
      </w:r>
      <w:r w:rsidR="002C1F74">
        <w:t>Søkjast kann um eitt ella fleiri fiskasløg.</w:t>
      </w:r>
    </w:p>
    <w:p w14:paraId="68CFC726" w14:textId="56C65F96" w:rsidR="00FF6C87" w:rsidRPr="00E10BB6" w:rsidRDefault="00FF6C87" w:rsidP="00E10BB6">
      <w:pPr>
        <w:pStyle w:val="Listeafsnit"/>
        <w:numPr>
          <w:ilvl w:val="0"/>
          <w:numId w:val="3"/>
        </w:numPr>
      </w:pPr>
      <w:r w:rsidRPr="005C7CE4">
        <w:rPr>
          <w:color w:val="000000" w:themeColor="text1"/>
        </w:rPr>
        <w:t>Um umsøkjari og eigari av fiskifari ikki er tann sami, skal bert umsøkjarin lúka treytirnar sambært § 49, stk. 3 í løgtingslógini. Sjálv menningin, nýskapanin og virðisøkingin av fiskasløgunum</w:t>
      </w:r>
      <w:r w:rsidR="00806D10">
        <w:rPr>
          <w:color w:val="000000" w:themeColor="text1"/>
        </w:rPr>
        <w:t>, sum</w:t>
      </w:r>
      <w:r w:rsidRPr="005C7CE4">
        <w:rPr>
          <w:color w:val="000000" w:themeColor="text1"/>
        </w:rPr>
        <w:t xml:space="preserve"> søkt verður um</w:t>
      </w:r>
      <w:r w:rsidR="00806D10">
        <w:rPr>
          <w:color w:val="000000" w:themeColor="text1"/>
        </w:rPr>
        <w:t>,</w:t>
      </w:r>
      <w:r w:rsidRPr="005C7CE4">
        <w:rPr>
          <w:color w:val="000000" w:themeColor="text1"/>
        </w:rPr>
        <w:t xml:space="preserve"> eru tó fevnd av treytunum í § 49, stk. 3. </w:t>
      </w:r>
      <w:bookmarkStart w:id="4" w:name="_Hlk74315469"/>
      <w:proofErr w:type="spellStart"/>
      <w:r w:rsidRPr="005C7CE4">
        <w:rPr>
          <w:color w:val="000000" w:themeColor="text1"/>
        </w:rPr>
        <w:t>Tvs</w:t>
      </w:r>
      <w:proofErr w:type="spellEnd"/>
      <w:r w:rsidRPr="005C7CE4">
        <w:rPr>
          <w:color w:val="000000" w:themeColor="text1"/>
        </w:rPr>
        <w:t xml:space="preserve">. at bert feløg ella persónar, sum </w:t>
      </w:r>
      <w:bookmarkEnd w:id="4"/>
      <w:r w:rsidRPr="005C7CE4">
        <w:rPr>
          <w:color w:val="000000" w:themeColor="text1"/>
        </w:rPr>
        <w:t xml:space="preserve">hvør sær ella saman við </w:t>
      </w:r>
      <w:proofErr w:type="spellStart"/>
      <w:r w:rsidRPr="005C7CE4">
        <w:rPr>
          <w:color w:val="000000" w:themeColor="text1"/>
        </w:rPr>
        <w:t>nærstandandi</w:t>
      </w:r>
      <w:proofErr w:type="spellEnd"/>
      <w:r w:rsidRPr="005C7CE4">
        <w:rPr>
          <w:color w:val="000000" w:themeColor="text1"/>
        </w:rPr>
        <w:t xml:space="preserve"> ella øðrum, beinleiðis ella óbeinleiðis, og sum í mesta lagi hava ræði á 8% av heildarkvotuni av hvørjum fiskaslagi sær, kunnu standa fyri menningini, </w:t>
      </w:r>
      <w:proofErr w:type="spellStart"/>
      <w:r w:rsidRPr="005C7CE4">
        <w:rPr>
          <w:color w:val="000000" w:themeColor="text1"/>
        </w:rPr>
        <w:t>nýskapanini</w:t>
      </w:r>
      <w:proofErr w:type="spellEnd"/>
      <w:r w:rsidRPr="005C7CE4">
        <w:rPr>
          <w:color w:val="000000" w:themeColor="text1"/>
        </w:rPr>
        <w:t xml:space="preserve"> og virðisøkingini av fiskasløgunum</w:t>
      </w:r>
      <w:r w:rsidR="00806D10">
        <w:rPr>
          <w:color w:val="000000" w:themeColor="text1"/>
        </w:rPr>
        <w:t>, ið</w:t>
      </w:r>
      <w:r w:rsidRPr="005C7CE4">
        <w:rPr>
          <w:color w:val="000000" w:themeColor="text1"/>
        </w:rPr>
        <w:t xml:space="preserve"> søkt verður um.</w:t>
      </w:r>
      <w:r w:rsidR="00E10BB6">
        <w:rPr>
          <w:color w:val="000000" w:themeColor="text1"/>
        </w:rPr>
        <w:br/>
      </w:r>
    </w:p>
    <w:p w14:paraId="4A27955D" w14:textId="2D64027D" w:rsidR="009D17E5" w:rsidRDefault="009D17E5" w:rsidP="009D17E5">
      <w:pPr>
        <w:pStyle w:val="Listeafsnit"/>
        <w:numPr>
          <w:ilvl w:val="0"/>
          <w:numId w:val="3"/>
        </w:numPr>
      </w:pPr>
      <w:r>
        <w:t>Er royndin ella verkætlanin skipað innan fyri eitt av hesum liðunum, set ein kross; er hon skipað innan fyri fleiri lið, set fleiri krossar.</w:t>
      </w:r>
      <w:r w:rsidR="00D20EF5">
        <w:br/>
      </w:r>
    </w:p>
    <w:p w14:paraId="0C715ACA" w14:textId="2580AC85" w:rsidR="009D17E5" w:rsidRDefault="009D17E5" w:rsidP="009D17E5">
      <w:pPr>
        <w:pStyle w:val="Listeafsnit"/>
        <w:numPr>
          <w:ilvl w:val="0"/>
          <w:numId w:val="3"/>
        </w:numPr>
      </w:pPr>
      <w:bookmarkStart w:id="5" w:name="_Hlk73432359"/>
      <w:r>
        <w:t>Lýs hvat ætlanin er at gera. Ger ein samandrátt av ætlanini og lýs, hvør kjarnin í verkætlanini er.</w:t>
      </w:r>
      <w:r w:rsidR="008B102D">
        <w:t xml:space="preserve"> </w:t>
      </w:r>
      <w:r w:rsidR="00781713">
        <w:t>E</w:t>
      </w:r>
      <w:r w:rsidR="00733AEF">
        <w:t>in útgreinað virkisætlan</w:t>
      </w:r>
      <w:r w:rsidR="0063382D">
        <w:t>, ið lýsir verkætlanina í smálutum,</w:t>
      </w:r>
      <w:r w:rsidR="00733AEF">
        <w:t xml:space="preserve"> </w:t>
      </w:r>
      <w:r w:rsidR="00781713">
        <w:t>skal latast inn saman við umsóknini</w:t>
      </w:r>
      <w:r w:rsidR="00733AEF">
        <w:t>.</w:t>
      </w:r>
      <w:bookmarkEnd w:id="5"/>
      <w:r w:rsidR="00D20EF5">
        <w:br/>
      </w:r>
    </w:p>
    <w:p w14:paraId="7630BE66" w14:textId="189A651C" w:rsidR="009D17E5" w:rsidRDefault="009D17E5" w:rsidP="009D17E5">
      <w:pPr>
        <w:pStyle w:val="Listeafsnit"/>
        <w:numPr>
          <w:ilvl w:val="0"/>
          <w:numId w:val="3"/>
        </w:numPr>
      </w:pPr>
      <w:r>
        <w:t>Greið stutt frá fíggjarætlan og legg viðkomandi skjøl saman við umsóknini.</w:t>
      </w:r>
      <w:r w:rsidRPr="00AB6629">
        <w:t xml:space="preserve"> </w:t>
      </w:r>
    </w:p>
    <w:p w14:paraId="47102FF1" w14:textId="1EFAC305" w:rsidR="00D20EF5" w:rsidRDefault="009D17E5" w:rsidP="00D20EF5">
      <w:pPr>
        <w:ind w:left="720"/>
      </w:pPr>
      <w:r>
        <w:t xml:space="preserve">Lýs í hesum sambandi rakstrarætlanina í høvuðstølum, ið staðfestir rakstrarúrslit aftaná allar útreiðslur. </w:t>
      </w:r>
    </w:p>
    <w:p w14:paraId="315BD2FB" w14:textId="7625B30B" w:rsidR="009D17E5" w:rsidRDefault="00D20EF5" w:rsidP="00D20EF5">
      <w:pPr>
        <w:pStyle w:val="Listeafsnit"/>
        <w:numPr>
          <w:ilvl w:val="0"/>
          <w:numId w:val="3"/>
        </w:numPr>
      </w:pPr>
      <w:r>
        <w:t xml:space="preserve">Lýs stutt grundarlagið fyri </w:t>
      </w:r>
      <w:proofErr w:type="spellStart"/>
      <w:r>
        <w:t>virðisvøkstri</w:t>
      </w:r>
      <w:proofErr w:type="spellEnd"/>
      <w:r>
        <w:t>.</w:t>
      </w:r>
      <w:r>
        <w:br/>
      </w:r>
      <w:r>
        <w:br/>
      </w:r>
      <w:r w:rsidR="009D17E5">
        <w:t xml:space="preserve">Lýs brutto virðisvøksturin stutt í </w:t>
      </w:r>
      <w:proofErr w:type="spellStart"/>
      <w:r w:rsidR="009D17E5">
        <w:t>lyklatølum</w:t>
      </w:r>
      <w:proofErr w:type="spellEnd"/>
      <w:r w:rsidR="009D17E5">
        <w:t xml:space="preserve"> sum: Søluprísur á liðugvøru – (minus) keypt rávøra. Best er, um uppgerðin kann gerast fyri kilo rávøru, eins og fyri alla verkætlanina.</w:t>
      </w:r>
    </w:p>
    <w:p w14:paraId="2AB9AB12" w14:textId="43A2097F" w:rsidR="009D17E5" w:rsidRDefault="009D17E5" w:rsidP="00D20EF5">
      <w:pPr>
        <w:ind w:left="720"/>
      </w:pPr>
      <w:r>
        <w:t xml:space="preserve">Lýs netto virðisvøkstur stutt í </w:t>
      </w:r>
      <w:proofErr w:type="spellStart"/>
      <w:r>
        <w:t>lyklatølum</w:t>
      </w:r>
      <w:proofErr w:type="spellEnd"/>
      <w:r>
        <w:t xml:space="preserve"> sum: Søluprísur á liðugvøru – (minus) keypt rávøra – (minus) framleiðslukostnað. </w:t>
      </w:r>
    </w:p>
    <w:p w14:paraId="5D6554B1" w14:textId="5B9EBFCD" w:rsidR="00D20EF5" w:rsidRDefault="009D17E5" w:rsidP="00D20EF5">
      <w:pPr>
        <w:ind w:left="720"/>
        <w:rPr>
          <w:i/>
          <w:iCs/>
        </w:rPr>
      </w:pPr>
      <w:r>
        <w:t>(</w:t>
      </w:r>
      <w:r w:rsidRPr="0028081E">
        <w:rPr>
          <w:i/>
          <w:iCs/>
        </w:rPr>
        <w:t>Up</w:t>
      </w:r>
      <w:r>
        <w:rPr>
          <w:i/>
          <w:iCs/>
        </w:rPr>
        <w:t>plýsingarnar undir hesum teigi</w:t>
      </w:r>
      <w:r w:rsidRPr="0028081E">
        <w:rPr>
          <w:i/>
          <w:iCs/>
        </w:rPr>
        <w:t xml:space="preserve"> kunn</w:t>
      </w:r>
      <w:r>
        <w:rPr>
          <w:i/>
          <w:iCs/>
        </w:rPr>
        <w:t>u</w:t>
      </w:r>
      <w:r w:rsidRPr="0028081E">
        <w:rPr>
          <w:i/>
          <w:iCs/>
        </w:rPr>
        <w:t xml:space="preserve"> lýsast </w:t>
      </w:r>
      <w:r w:rsidR="00806D10">
        <w:rPr>
          <w:i/>
          <w:iCs/>
        </w:rPr>
        <w:t>í</w:t>
      </w:r>
      <w:r w:rsidR="00806D10" w:rsidRPr="0028081E">
        <w:rPr>
          <w:i/>
          <w:iCs/>
        </w:rPr>
        <w:t xml:space="preserve"> </w:t>
      </w:r>
      <w:r w:rsidRPr="0028081E">
        <w:rPr>
          <w:i/>
          <w:iCs/>
        </w:rPr>
        <w:t xml:space="preserve">skjali, ið verður lagt </w:t>
      </w:r>
      <w:r>
        <w:rPr>
          <w:i/>
          <w:iCs/>
        </w:rPr>
        <w:t xml:space="preserve">saman </w:t>
      </w:r>
      <w:r w:rsidRPr="0028081E">
        <w:rPr>
          <w:i/>
          <w:iCs/>
        </w:rPr>
        <w:t xml:space="preserve">við </w:t>
      </w:r>
      <w:proofErr w:type="spellStart"/>
      <w:r w:rsidRPr="0028081E">
        <w:rPr>
          <w:i/>
          <w:iCs/>
        </w:rPr>
        <w:t>umsóknarblaðnum</w:t>
      </w:r>
      <w:proofErr w:type="spellEnd"/>
      <w:r w:rsidRPr="0028081E">
        <w:rPr>
          <w:i/>
          <w:iCs/>
        </w:rPr>
        <w:t>).</w:t>
      </w:r>
    </w:p>
    <w:p w14:paraId="6434E54E" w14:textId="27F02D07" w:rsidR="009D17E5" w:rsidRDefault="009D17E5" w:rsidP="00D20EF5">
      <w:pPr>
        <w:pStyle w:val="Listeafsnit"/>
        <w:numPr>
          <w:ilvl w:val="0"/>
          <w:numId w:val="3"/>
        </w:numPr>
      </w:pPr>
      <w:r>
        <w:t>Lýs stutt ta menning og ta nýskapan, ið vinnuliga royndin ella verkætlanin stimbrar undir</w:t>
      </w:r>
      <w:r w:rsidR="00934B1B">
        <w:t xml:space="preserve"> í hvørjum fiskaslagi, sum søkt verður um</w:t>
      </w:r>
      <w:r>
        <w:t xml:space="preserve">. </w:t>
      </w:r>
    </w:p>
    <w:p w14:paraId="30205BD8" w14:textId="1281BA63" w:rsidR="009D17E5" w:rsidRDefault="009D17E5" w:rsidP="009D17E5">
      <w:pPr>
        <w:pStyle w:val="Listeafsnit"/>
        <w:numPr>
          <w:ilvl w:val="0"/>
          <w:numId w:val="3"/>
        </w:numPr>
      </w:pPr>
      <w:r>
        <w:lastRenderedPageBreak/>
        <w:t>Lýs stutt tað fiskifar ella tey fiskifør, ið brúkt verða til vinnuligu royndina og verkætlanina. Lýs harumframt tað virksemi</w:t>
      </w:r>
      <w:r w:rsidR="0063382D">
        <w:t>ð</w:t>
      </w:r>
      <w:r>
        <w:t>, ið fer fram umborð.</w:t>
      </w:r>
      <w:r w:rsidR="00013A2D">
        <w:t xml:space="preserve"> Um verkætlanin fevnir um virking umborð á skipi, skal prógv um løggilding frá Heilsufrøðiligu starvsstovuni leggjast við umsóknini.</w:t>
      </w:r>
      <w:r w:rsidR="000C2149">
        <w:br/>
      </w:r>
    </w:p>
    <w:p w14:paraId="411942A2" w14:textId="763DDCDC" w:rsidR="009D17E5" w:rsidRDefault="009D17E5" w:rsidP="009D17E5">
      <w:pPr>
        <w:pStyle w:val="Listeafsnit"/>
        <w:numPr>
          <w:ilvl w:val="0"/>
          <w:numId w:val="3"/>
        </w:numPr>
      </w:pPr>
      <w:r>
        <w:t>Lýs stutt tað virki</w:t>
      </w:r>
      <w:r w:rsidR="0063382D">
        <w:t>ð</w:t>
      </w:r>
      <w:r>
        <w:t xml:space="preserve"> ella tey virki, ið (møguliga) verða nýtt í verkætlanini</w:t>
      </w:r>
      <w:r w:rsidR="000C2149">
        <w:t>.</w:t>
      </w:r>
      <w:r w:rsidR="00013A2D">
        <w:t xml:space="preserve"> Prógv um løggilding frá Heilsufrøðiligu starvsstovuni skal leggjast við umsóknini.</w:t>
      </w:r>
      <w:r w:rsidR="000C2149">
        <w:br/>
      </w:r>
    </w:p>
    <w:p w14:paraId="79046037" w14:textId="2B922069" w:rsidR="009D17E5" w:rsidRDefault="009D17E5" w:rsidP="009D17E5">
      <w:pPr>
        <w:pStyle w:val="Listeafsnit"/>
        <w:numPr>
          <w:ilvl w:val="0"/>
          <w:numId w:val="3"/>
        </w:numPr>
      </w:pPr>
      <w:r>
        <w:t xml:space="preserve">Lýs stutt, hvussu marknaðar- og </w:t>
      </w:r>
      <w:proofErr w:type="spellStart"/>
      <w:r>
        <w:t>søluparturin</w:t>
      </w:r>
      <w:proofErr w:type="spellEnd"/>
      <w:r>
        <w:t xml:space="preserve"> verður fyriskipaður</w:t>
      </w:r>
      <w:r w:rsidR="000C2149">
        <w:t>.</w:t>
      </w:r>
      <w:r w:rsidR="000C2149">
        <w:br/>
      </w:r>
    </w:p>
    <w:p w14:paraId="753B31CB" w14:textId="62CD1D40" w:rsidR="009D17E5" w:rsidRDefault="009D17E5" w:rsidP="009D17E5">
      <w:pPr>
        <w:pStyle w:val="Listeafsnit"/>
        <w:numPr>
          <w:ilvl w:val="0"/>
          <w:numId w:val="3"/>
        </w:numPr>
      </w:pPr>
      <w:r>
        <w:t xml:space="preserve">Lýs stutt, hvussu langt ætlanin er komin í fyrireiking. Met um, nær verkætlanin veruliga gerst virkin og </w:t>
      </w:r>
      <w:proofErr w:type="spellStart"/>
      <w:r>
        <w:t>sjálvberandi</w:t>
      </w:r>
      <w:proofErr w:type="spellEnd"/>
      <w:r>
        <w:t>.</w:t>
      </w:r>
      <w:r w:rsidR="000C2149">
        <w:br/>
      </w:r>
    </w:p>
    <w:p w14:paraId="370FD02A" w14:textId="71E7FDFC" w:rsidR="009D17E5" w:rsidRDefault="009D17E5" w:rsidP="009D17E5">
      <w:pPr>
        <w:pStyle w:val="Listeafsnit"/>
        <w:numPr>
          <w:ilvl w:val="0"/>
          <w:numId w:val="3"/>
        </w:numPr>
      </w:pPr>
      <w:r>
        <w:t>Lýs stutt ta fígging, ið er grundarlagið undir verkætlanini. Lýs stutt teir førleikar, ið eru grundarlag undir verkætlanini í eitt nú royndum og vitan, eins og tekniskum útbúnaði.</w:t>
      </w:r>
      <w:r w:rsidR="000C2149">
        <w:br/>
      </w:r>
    </w:p>
    <w:p w14:paraId="5E8EE7FF" w14:textId="6C078F4D" w:rsidR="009D17E5" w:rsidRDefault="009D17E5" w:rsidP="009D17E5">
      <w:pPr>
        <w:pStyle w:val="Listeafsnit"/>
        <w:numPr>
          <w:ilvl w:val="0"/>
          <w:numId w:val="3"/>
        </w:numPr>
      </w:pPr>
      <w:r>
        <w:t>Lýs stutt, um nakað samstarv er við annan part, ið hevur týdning fyri verkætlanina.</w:t>
      </w:r>
      <w:r w:rsidR="000C2149">
        <w:br/>
      </w:r>
    </w:p>
    <w:p w14:paraId="2B7C29F5" w14:textId="79116665" w:rsidR="009D17E5" w:rsidRDefault="009D17E5" w:rsidP="009D17E5">
      <w:pPr>
        <w:pStyle w:val="Listeafsnit"/>
        <w:numPr>
          <w:ilvl w:val="0"/>
          <w:numId w:val="3"/>
        </w:numPr>
      </w:pPr>
      <w:r>
        <w:t>Bert um nakað er at leggja afturat.</w:t>
      </w:r>
      <w:r w:rsidR="000C2149">
        <w:br/>
      </w:r>
    </w:p>
    <w:p w14:paraId="38C0A5A6" w14:textId="7337CC25" w:rsidR="009D17E5" w:rsidRDefault="009D17E5" w:rsidP="009D17E5">
      <w:pPr>
        <w:pStyle w:val="Listeafsnit"/>
        <w:numPr>
          <w:ilvl w:val="0"/>
          <w:numId w:val="3"/>
        </w:numPr>
      </w:pPr>
      <w:bookmarkStart w:id="6" w:name="_Hlk73353378"/>
      <w:bookmarkStart w:id="7" w:name="_Hlk73353302"/>
      <w:r>
        <w:t>Øll skjøl, sum eru løgd saman við umsóknini, skulu nevnast her</w:t>
      </w:r>
      <w:bookmarkEnd w:id="6"/>
      <w:r>
        <w:t>.</w:t>
      </w:r>
    </w:p>
    <w:bookmarkEnd w:id="7"/>
    <w:p w14:paraId="519F9BDC" w14:textId="77777777" w:rsidR="009D17E5" w:rsidRDefault="009D17E5" w:rsidP="009D17E5">
      <w:pPr>
        <w:rPr>
          <w:color w:val="000000" w:themeColor="text1"/>
        </w:rPr>
      </w:pPr>
    </w:p>
    <w:p w14:paraId="732B167E" w14:textId="17549AA4" w:rsidR="0063382D" w:rsidRDefault="0063382D">
      <w:pPr>
        <w:spacing w:after="160" w:line="259" w:lineRule="auto"/>
      </w:pPr>
      <w:r>
        <w:br w:type="page"/>
      </w:r>
    </w:p>
    <w:p w14:paraId="258913A5" w14:textId="77777777" w:rsidR="00C80762" w:rsidRPr="00C80762" w:rsidRDefault="00C80762" w:rsidP="00C80762">
      <w:pPr>
        <w:spacing w:after="0" w:line="240" w:lineRule="auto"/>
        <w:jc w:val="center"/>
        <w:rPr>
          <w:rFonts w:ascii="Times New Roman" w:hAnsi="Times New Roman"/>
          <w:b/>
          <w:sz w:val="24"/>
        </w:rPr>
      </w:pPr>
      <w:r w:rsidRPr="00C80762">
        <w:rPr>
          <w:rFonts w:ascii="Times New Roman" w:hAnsi="Times New Roman"/>
          <w:b/>
          <w:sz w:val="24"/>
        </w:rPr>
        <w:lastRenderedPageBreak/>
        <w:t>Metingarskjal í sambandi við kvotur til vinnuligar royndir og verkætlanir, sambært § 4 í kunngerðini</w:t>
      </w:r>
    </w:p>
    <w:p w14:paraId="16C36128" w14:textId="77777777" w:rsidR="00C80762" w:rsidRPr="00C80762" w:rsidRDefault="00C80762" w:rsidP="00C80762">
      <w:pPr>
        <w:spacing w:after="0" w:line="240" w:lineRule="auto"/>
        <w:jc w:val="center"/>
        <w:rPr>
          <w:rFonts w:ascii="Times New Roman" w:eastAsia="Arial Unicode MS" w:hAnsi="Times New Roman"/>
          <w:sz w:val="24"/>
        </w:rPr>
      </w:pPr>
    </w:p>
    <w:p w14:paraId="6073088E" w14:textId="77777777" w:rsidR="00C80762" w:rsidRPr="00C80762" w:rsidRDefault="00C80762" w:rsidP="00C80762">
      <w:pPr>
        <w:spacing w:after="0" w:line="240" w:lineRule="auto"/>
        <w:rPr>
          <w:rFonts w:ascii="Times New Roman" w:eastAsia="Arial Unicode MS" w:hAnsi="Times New Roman"/>
          <w:sz w:val="24"/>
        </w:rPr>
      </w:pPr>
    </w:p>
    <w:p w14:paraId="381C254D" w14:textId="77777777" w:rsidR="00C80762" w:rsidRPr="00C80762" w:rsidRDefault="00C80762" w:rsidP="00C80762">
      <w:pPr>
        <w:spacing w:after="0" w:line="240" w:lineRule="auto"/>
        <w:rPr>
          <w:rFonts w:ascii="Times New Roman" w:eastAsia="Arial Unicode MS" w:hAnsi="Times New Roman"/>
          <w:sz w:val="24"/>
        </w:rPr>
      </w:pPr>
      <w:r w:rsidRPr="00C80762">
        <w:rPr>
          <w:rFonts w:ascii="Times New Roman" w:eastAsia="Arial Unicode MS" w:hAnsi="Times New Roman"/>
          <w:sz w:val="24"/>
        </w:rPr>
        <w:t>Umsóknir skulu viðgerast og metast við grundarlagi í teimum ítøkiligu upplýsingunum, ið umsóknin hevur um vinnuligu royndina ella verkætlanina og tí virksemi, ið er grundarlag undir teimum.</w:t>
      </w:r>
    </w:p>
    <w:p w14:paraId="2ACFBC29" w14:textId="77777777" w:rsidR="00C80762" w:rsidRPr="00C80762" w:rsidRDefault="00C80762" w:rsidP="00C80762">
      <w:pPr>
        <w:spacing w:after="0" w:line="240" w:lineRule="auto"/>
        <w:rPr>
          <w:rFonts w:ascii="Times New Roman" w:eastAsia="Arial Unicode MS" w:hAnsi="Times New Roman"/>
          <w:sz w:val="24"/>
        </w:rPr>
      </w:pPr>
    </w:p>
    <w:p w14:paraId="7E724BC7" w14:textId="77777777" w:rsidR="00C80762" w:rsidRPr="00C80762" w:rsidRDefault="00C80762" w:rsidP="00C80762">
      <w:pPr>
        <w:spacing w:after="0" w:line="240" w:lineRule="auto"/>
        <w:rPr>
          <w:rFonts w:ascii="Times New Roman" w:eastAsia="Arial Unicode MS" w:hAnsi="Times New Roman"/>
          <w:sz w:val="24"/>
        </w:rPr>
      </w:pPr>
      <w:r w:rsidRPr="00C80762">
        <w:rPr>
          <w:rFonts w:ascii="Times New Roman" w:eastAsia="Arial Unicode MS" w:hAnsi="Times New Roman"/>
          <w:sz w:val="24"/>
        </w:rPr>
        <w:t>Ítøkiliga verður metingin serliga grundað á hesi fyrilit:</w:t>
      </w:r>
    </w:p>
    <w:p w14:paraId="01D21E2A" w14:textId="77777777" w:rsidR="00C80762" w:rsidRPr="00C80762" w:rsidRDefault="00C80762" w:rsidP="00C80762">
      <w:pPr>
        <w:spacing w:after="0" w:line="240" w:lineRule="auto"/>
        <w:rPr>
          <w:rFonts w:ascii="Times New Roman" w:eastAsia="Arial Unicode MS" w:hAnsi="Times New Roman"/>
          <w:sz w:val="24"/>
        </w:rPr>
      </w:pPr>
    </w:p>
    <w:p w14:paraId="74DBD0F3" w14:textId="77777777" w:rsidR="00C80762" w:rsidRPr="00C80762" w:rsidRDefault="00C80762" w:rsidP="00C80762">
      <w:pPr>
        <w:numPr>
          <w:ilvl w:val="0"/>
          <w:numId w:val="6"/>
        </w:numPr>
        <w:spacing w:after="0" w:line="240" w:lineRule="auto"/>
        <w:contextualSpacing/>
        <w:rPr>
          <w:rFonts w:ascii="Times New Roman" w:eastAsia="Arial Unicode MS" w:hAnsi="Times New Roman" w:cs="Times New Roman"/>
          <w:sz w:val="24"/>
          <w:szCs w:val="24"/>
          <w:lang w:bidi="en-US"/>
        </w:rPr>
      </w:pPr>
      <w:r w:rsidRPr="00C80762">
        <w:rPr>
          <w:rFonts w:ascii="Times New Roman" w:eastAsia="Arial Unicode MS" w:hAnsi="Times New Roman" w:cs="Times New Roman"/>
          <w:sz w:val="24"/>
          <w:szCs w:val="24"/>
          <w:lang w:bidi="en-US"/>
        </w:rPr>
        <w:t>Í hvussu stóran mun stuðlar verkætlanin, royndin ella virksemið, ið umsóknin fevnir um, undir:</w:t>
      </w:r>
    </w:p>
    <w:p w14:paraId="2FEBF41D" w14:textId="77777777" w:rsidR="00C80762" w:rsidRPr="00C80762" w:rsidRDefault="00C80762" w:rsidP="00C80762">
      <w:pPr>
        <w:numPr>
          <w:ilvl w:val="0"/>
          <w:numId w:val="5"/>
        </w:numPr>
        <w:spacing w:after="0" w:line="240" w:lineRule="auto"/>
        <w:ind w:left="709" w:hanging="357"/>
        <w:contextualSpacing/>
        <w:rPr>
          <w:rFonts w:ascii="Times New Roman" w:eastAsia="Arial Unicode MS" w:hAnsi="Times New Roman" w:cs="Times New Roman"/>
          <w:sz w:val="24"/>
          <w:szCs w:val="24"/>
          <w:lang w:bidi="en-US"/>
        </w:rPr>
      </w:pPr>
      <w:r w:rsidRPr="00C80762">
        <w:rPr>
          <w:rFonts w:ascii="Times New Roman" w:eastAsia="Arial Unicode MS" w:hAnsi="Times New Roman" w:cs="Times New Roman"/>
          <w:sz w:val="24"/>
          <w:szCs w:val="24"/>
          <w:lang w:bidi="en-US"/>
        </w:rPr>
        <w:t>menning og nýskapan, tað veri seg innan tøkniligan útbúnað og mannagongdir, eins og vørumenning,</w:t>
      </w:r>
    </w:p>
    <w:p w14:paraId="0A00D46E" w14:textId="77777777" w:rsidR="00C80762" w:rsidRPr="00C80762" w:rsidRDefault="00C80762" w:rsidP="00C80762">
      <w:pPr>
        <w:numPr>
          <w:ilvl w:val="0"/>
          <w:numId w:val="5"/>
        </w:numPr>
        <w:spacing w:after="0" w:line="240" w:lineRule="auto"/>
        <w:ind w:left="709" w:hanging="357"/>
        <w:contextualSpacing/>
        <w:rPr>
          <w:rFonts w:ascii="Times New Roman" w:eastAsia="Arial Unicode MS" w:hAnsi="Times New Roman" w:cs="Times New Roman"/>
          <w:sz w:val="24"/>
          <w:szCs w:val="24"/>
          <w:lang w:bidi="en-US"/>
        </w:rPr>
      </w:pPr>
      <w:r w:rsidRPr="00C80762">
        <w:rPr>
          <w:rFonts w:ascii="Times New Roman" w:eastAsia="Arial Unicode MS" w:hAnsi="Times New Roman" w:cs="Times New Roman"/>
          <w:sz w:val="24"/>
          <w:szCs w:val="24"/>
          <w:lang w:bidi="en-US"/>
        </w:rPr>
        <w:t>virðisøking, tað merkir teir møguleikar fyri virðisøking, ið verkætlanin hevur til endamáls,</w:t>
      </w:r>
    </w:p>
    <w:p w14:paraId="5CE235E8" w14:textId="77777777" w:rsidR="00C80762" w:rsidRPr="00C80762" w:rsidRDefault="00C80762" w:rsidP="00C80762">
      <w:pPr>
        <w:numPr>
          <w:ilvl w:val="0"/>
          <w:numId w:val="5"/>
        </w:numPr>
        <w:spacing w:after="0" w:line="240" w:lineRule="auto"/>
        <w:ind w:left="709" w:hanging="357"/>
        <w:contextualSpacing/>
        <w:rPr>
          <w:rFonts w:ascii="Times New Roman" w:eastAsia="Arial Unicode MS" w:hAnsi="Times New Roman" w:cs="Times New Roman"/>
          <w:sz w:val="24"/>
          <w:szCs w:val="24"/>
          <w:lang w:bidi="en-US"/>
        </w:rPr>
      </w:pPr>
      <w:r w:rsidRPr="00C80762">
        <w:rPr>
          <w:rFonts w:ascii="Times New Roman" w:eastAsia="Arial Unicode MS" w:hAnsi="Times New Roman" w:cs="Times New Roman"/>
          <w:sz w:val="24"/>
          <w:szCs w:val="24"/>
          <w:lang w:bidi="en-US"/>
        </w:rPr>
        <w:t>at virka veiðuna umborð, og</w:t>
      </w:r>
    </w:p>
    <w:p w14:paraId="6D3AFD17" w14:textId="77777777" w:rsidR="00C80762" w:rsidRPr="00C80762" w:rsidRDefault="00C80762" w:rsidP="00C80762">
      <w:pPr>
        <w:numPr>
          <w:ilvl w:val="0"/>
          <w:numId w:val="5"/>
        </w:numPr>
        <w:spacing w:after="0" w:line="240" w:lineRule="auto"/>
        <w:ind w:left="709" w:hanging="357"/>
        <w:contextualSpacing/>
        <w:rPr>
          <w:rFonts w:ascii="Times New Roman" w:eastAsia="Arial Unicode MS" w:hAnsi="Times New Roman" w:cs="Times New Roman"/>
          <w:sz w:val="24"/>
          <w:szCs w:val="24"/>
          <w:lang w:bidi="en-US"/>
        </w:rPr>
      </w:pPr>
      <w:r w:rsidRPr="00C80762">
        <w:rPr>
          <w:rFonts w:ascii="Times New Roman" w:eastAsia="Arial Unicode MS" w:hAnsi="Times New Roman" w:cs="Times New Roman"/>
          <w:sz w:val="24"/>
          <w:szCs w:val="24"/>
          <w:lang w:bidi="en-US"/>
        </w:rPr>
        <w:t>at virka veiðuna á virkjum á landi.</w:t>
      </w:r>
    </w:p>
    <w:p w14:paraId="0B0C4635" w14:textId="77777777" w:rsidR="00C80762" w:rsidRPr="00C80762" w:rsidRDefault="00C80762" w:rsidP="00C80762">
      <w:pPr>
        <w:spacing w:after="0" w:line="240" w:lineRule="auto"/>
        <w:contextualSpacing/>
        <w:rPr>
          <w:rFonts w:ascii="Times New Roman" w:eastAsiaTheme="minorEastAsia" w:hAnsi="Times New Roman" w:cs="Times New Roman"/>
          <w:b/>
          <w:bCs/>
          <w:sz w:val="24"/>
          <w:szCs w:val="24"/>
          <w:lang w:bidi="en-US"/>
        </w:rPr>
      </w:pPr>
    </w:p>
    <w:p w14:paraId="70EE13A0" w14:textId="77777777" w:rsidR="00C80762" w:rsidRPr="00C80762" w:rsidRDefault="00C80762" w:rsidP="00C80762">
      <w:pPr>
        <w:numPr>
          <w:ilvl w:val="0"/>
          <w:numId w:val="6"/>
        </w:numPr>
        <w:spacing w:after="0" w:line="240" w:lineRule="auto"/>
        <w:contextualSpacing/>
        <w:rPr>
          <w:rFonts w:ascii="Times New Roman" w:eastAsiaTheme="minorEastAsia" w:hAnsi="Times New Roman" w:cs="Times New Roman"/>
          <w:sz w:val="24"/>
          <w:szCs w:val="24"/>
          <w:lang w:bidi="en-US"/>
        </w:rPr>
      </w:pPr>
      <w:r w:rsidRPr="00C80762">
        <w:rPr>
          <w:rFonts w:ascii="Times New Roman" w:eastAsiaTheme="minorEastAsia" w:hAnsi="Times New Roman" w:cs="Times New Roman"/>
          <w:sz w:val="24"/>
          <w:szCs w:val="24"/>
          <w:lang w:bidi="en-US"/>
        </w:rPr>
        <w:t xml:space="preserve">Í </w:t>
      </w:r>
      <w:proofErr w:type="spellStart"/>
      <w:r w:rsidRPr="00C80762">
        <w:rPr>
          <w:rFonts w:ascii="Times New Roman" w:eastAsiaTheme="minorEastAsia" w:hAnsi="Times New Roman" w:cs="Times New Roman"/>
          <w:sz w:val="24"/>
          <w:szCs w:val="24"/>
          <w:lang w:bidi="en-US"/>
        </w:rPr>
        <w:t>heildarmetingini</w:t>
      </w:r>
      <w:proofErr w:type="spellEnd"/>
      <w:r w:rsidRPr="00C80762">
        <w:rPr>
          <w:rFonts w:ascii="Times New Roman" w:eastAsiaTheme="minorEastAsia" w:hAnsi="Times New Roman" w:cs="Times New Roman"/>
          <w:sz w:val="24"/>
          <w:szCs w:val="24"/>
          <w:lang w:bidi="en-US"/>
        </w:rPr>
        <w:t xml:space="preserve"> verður dentur lagdur á, at fíggjarlig orka er tøk hjá umsøkjarunum til vinnuligu royndina ella verkætlanina, eins og hvørjar førleikar grundarlagið fyri vinnuligu royndini ella verkætlanini er bygt á.</w:t>
      </w:r>
    </w:p>
    <w:p w14:paraId="7873E00D" w14:textId="77777777" w:rsidR="00C80762" w:rsidRPr="00C80762" w:rsidRDefault="00C80762" w:rsidP="00C80762">
      <w:pPr>
        <w:spacing w:after="0" w:line="240" w:lineRule="auto"/>
        <w:ind w:left="360"/>
        <w:contextualSpacing/>
        <w:rPr>
          <w:rFonts w:ascii="Times New Roman" w:eastAsiaTheme="minorEastAsia" w:hAnsi="Times New Roman" w:cs="Times New Roman"/>
          <w:sz w:val="24"/>
          <w:szCs w:val="24"/>
          <w:lang w:bidi="en-US"/>
        </w:rPr>
      </w:pPr>
    </w:p>
    <w:p w14:paraId="1067478A" w14:textId="77777777" w:rsidR="00C80762" w:rsidRPr="00C80762" w:rsidRDefault="00C80762" w:rsidP="00C80762">
      <w:pPr>
        <w:numPr>
          <w:ilvl w:val="0"/>
          <w:numId w:val="6"/>
        </w:numPr>
        <w:spacing w:after="0" w:line="240" w:lineRule="auto"/>
        <w:rPr>
          <w:rFonts w:ascii="Times New Roman" w:eastAsiaTheme="minorEastAsia" w:hAnsi="Times New Roman" w:cs="Times New Roman"/>
          <w:sz w:val="24"/>
          <w:szCs w:val="24"/>
          <w:lang w:bidi="en-US"/>
        </w:rPr>
      </w:pPr>
      <w:r w:rsidRPr="00C80762">
        <w:rPr>
          <w:rFonts w:ascii="Times New Roman" w:eastAsiaTheme="minorEastAsia" w:hAnsi="Times New Roman" w:cs="Times New Roman"/>
          <w:sz w:val="24"/>
          <w:szCs w:val="24"/>
          <w:lang w:bidi="en-US"/>
        </w:rPr>
        <w:t>Treytina í § 49, stk. 3 í løgtingslógini, ið m.a. tilskilar at “</w:t>
      </w:r>
      <w:r w:rsidRPr="00C80762">
        <w:rPr>
          <w:rFonts w:ascii="Times New Roman" w:eastAsiaTheme="minorEastAsia" w:hAnsi="Times New Roman" w:cs="Times New Roman"/>
          <w:i/>
          <w:iCs/>
          <w:sz w:val="24"/>
          <w:szCs w:val="24"/>
          <w:lang w:bidi="en-US"/>
        </w:rPr>
        <w:t xml:space="preserve">Bert feløg ella persónar, sum hvør sær ella saman við </w:t>
      </w:r>
      <w:proofErr w:type="spellStart"/>
      <w:r w:rsidRPr="00C80762">
        <w:rPr>
          <w:rFonts w:ascii="Times New Roman" w:eastAsiaTheme="minorEastAsia" w:hAnsi="Times New Roman" w:cs="Times New Roman"/>
          <w:i/>
          <w:iCs/>
          <w:sz w:val="24"/>
          <w:szCs w:val="24"/>
          <w:lang w:bidi="en-US"/>
        </w:rPr>
        <w:t>nærstandandi</w:t>
      </w:r>
      <w:proofErr w:type="spellEnd"/>
      <w:r w:rsidRPr="00C80762">
        <w:rPr>
          <w:rFonts w:ascii="Times New Roman" w:eastAsiaTheme="minorEastAsia" w:hAnsi="Times New Roman" w:cs="Times New Roman"/>
          <w:i/>
          <w:iCs/>
          <w:sz w:val="24"/>
          <w:szCs w:val="24"/>
          <w:lang w:bidi="en-US"/>
        </w:rPr>
        <w:t xml:space="preserve"> ella øðrum, beinleiðis ella óbeinleiðis, og sum í mesta lagi hava ræði á 8% av heildarkvotuni av hvørjum fiskaslagi sær, sambært stk. 1 og 2, kunnu fáa lut í kvotu sambært stk. 1 og 2</w:t>
      </w:r>
      <w:r w:rsidRPr="00C80762">
        <w:rPr>
          <w:rFonts w:ascii="Times New Roman" w:eastAsiaTheme="minorEastAsia" w:hAnsi="Times New Roman" w:cs="Times New Roman"/>
          <w:sz w:val="24"/>
          <w:szCs w:val="24"/>
          <w:lang w:bidi="en-US"/>
        </w:rPr>
        <w:t>...”. (Um umsøkjari og eigari av fiskifari ikki er tann sami, skal bert umsøkjarin lúka hesa treyt).</w:t>
      </w:r>
    </w:p>
    <w:p w14:paraId="65303380" w14:textId="77777777" w:rsidR="00C80762" w:rsidRPr="00C80762" w:rsidRDefault="00C80762" w:rsidP="00C80762">
      <w:pPr>
        <w:spacing w:after="0" w:line="240" w:lineRule="auto"/>
        <w:ind w:left="284"/>
        <w:contextualSpacing/>
        <w:rPr>
          <w:rFonts w:ascii="Times New Roman" w:eastAsia="Arial Unicode MS" w:hAnsi="Times New Roman" w:cs="Times New Roman"/>
          <w:sz w:val="24"/>
          <w:szCs w:val="24"/>
          <w:lang w:bidi="en-US"/>
        </w:rPr>
      </w:pPr>
    </w:p>
    <w:p w14:paraId="0534A273" w14:textId="77777777" w:rsidR="00C80762" w:rsidRPr="00C80762" w:rsidRDefault="00C80762" w:rsidP="00C80762">
      <w:pPr>
        <w:spacing w:after="0" w:line="240" w:lineRule="auto"/>
        <w:rPr>
          <w:rFonts w:ascii="Times New Roman" w:eastAsia="Arial Unicode MS" w:hAnsi="Times New Roman"/>
          <w:sz w:val="24"/>
        </w:rPr>
      </w:pPr>
      <w:r w:rsidRPr="00C80762">
        <w:rPr>
          <w:rFonts w:ascii="Times New Roman" w:eastAsia="Arial Unicode MS" w:hAnsi="Times New Roman"/>
          <w:sz w:val="24"/>
        </w:rPr>
        <w:t xml:space="preserve">Týðandi partur av metingini eru upplýsingar um, nær verkætlanin ella royndin byrjar, eins og útlitini fyri, at verkætlanin gerst virkin og </w:t>
      </w:r>
      <w:proofErr w:type="spellStart"/>
      <w:r w:rsidRPr="00C80762">
        <w:rPr>
          <w:rFonts w:ascii="Times New Roman" w:eastAsia="Arial Unicode MS" w:hAnsi="Times New Roman"/>
          <w:sz w:val="24"/>
        </w:rPr>
        <w:t>sjálvberandi</w:t>
      </w:r>
      <w:proofErr w:type="spellEnd"/>
      <w:r w:rsidRPr="00C80762">
        <w:rPr>
          <w:rFonts w:ascii="Times New Roman" w:eastAsia="Arial Unicode MS" w:hAnsi="Times New Roman"/>
          <w:sz w:val="24"/>
        </w:rPr>
        <w:t>, tá tíðarskeiðið er farið.</w:t>
      </w:r>
    </w:p>
    <w:p w14:paraId="4F48CD4C" w14:textId="77777777" w:rsidR="00C80762" w:rsidRPr="00C80762" w:rsidRDefault="00C80762" w:rsidP="00C80762">
      <w:pPr>
        <w:spacing w:after="0" w:line="240" w:lineRule="auto"/>
        <w:ind w:left="284"/>
        <w:contextualSpacing/>
        <w:rPr>
          <w:rFonts w:ascii="Times New Roman" w:eastAsia="Arial Unicode MS" w:hAnsi="Times New Roman" w:cs="Times New Roman"/>
          <w:sz w:val="24"/>
          <w:szCs w:val="24"/>
          <w:lang w:bidi="en-US"/>
        </w:rPr>
      </w:pPr>
    </w:p>
    <w:p w14:paraId="36F8CD4D" w14:textId="77777777" w:rsidR="00C80762" w:rsidRPr="00C80762" w:rsidRDefault="00C80762" w:rsidP="00C80762">
      <w:pPr>
        <w:spacing w:after="0" w:line="240" w:lineRule="auto"/>
        <w:rPr>
          <w:rFonts w:ascii="Times New Roman" w:eastAsia="Arial Unicode MS" w:hAnsi="Times New Roman"/>
          <w:sz w:val="24"/>
        </w:rPr>
      </w:pPr>
      <w:r w:rsidRPr="00C80762">
        <w:rPr>
          <w:rFonts w:ascii="Times New Roman" w:eastAsia="Arial Unicode MS" w:hAnsi="Times New Roman"/>
          <w:sz w:val="24"/>
        </w:rPr>
        <w:t>Niðurstøðan í viðgerðini skal byggja á eina heildarmeting av vinnuligu royndini ella verkætlanini, nevnd í punktunum omanfyri, umframt onnur atlit sambært lóggávuni annars.</w:t>
      </w:r>
    </w:p>
    <w:p w14:paraId="4D86A1FA" w14:textId="77777777" w:rsidR="0063382D" w:rsidRPr="0063382D" w:rsidRDefault="0063382D" w:rsidP="0063382D">
      <w:pPr>
        <w:spacing w:after="0" w:line="240" w:lineRule="auto"/>
        <w:rPr>
          <w:rFonts w:ascii="Times New Roman" w:eastAsia="Calibri" w:hAnsi="Times New Roman" w:cs="Times New Roman"/>
          <w:sz w:val="24"/>
        </w:rPr>
      </w:pPr>
    </w:p>
    <w:p w14:paraId="23BD3ED3" w14:textId="40F2705E" w:rsidR="004A4E6C" w:rsidRDefault="004A4E6C" w:rsidP="00C80762">
      <w:pPr>
        <w:spacing w:after="0" w:line="240" w:lineRule="auto"/>
      </w:pPr>
    </w:p>
    <w:sectPr w:rsidR="004A4E6C">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00869" w14:textId="77777777" w:rsidR="00243CE9" w:rsidRDefault="00243CE9" w:rsidP="000C2149">
      <w:pPr>
        <w:spacing w:after="0" w:line="240" w:lineRule="auto"/>
      </w:pPr>
      <w:r>
        <w:separator/>
      </w:r>
    </w:p>
  </w:endnote>
  <w:endnote w:type="continuationSeparator" w:id="0">
    <w:p w14:paraId="321BD190" w14:textId="77777777" w:rsidR="00243CE9" w:rsidRDefault="00243CE9" w:rsidP="000C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115942"/>
      <w:docPartObj>
        <w:docPartGallery w:val="Page Numbers (Bottom of Page)"/>
        <w:docPartUnique/>
      </w:docPartObj>
    </w:sdtPr>
    <w:sdtEndPr/>
    <w:sdtContent>
      <w:p w14:paraId="0BAAB5BE" w14:textId="53A1BE03" w:rsidR="000C2149" w:rsidRDefault="000C2149">
        <w:pPr>
          <w:pStyle w:val="Sidefod"/>
          <w:jc w:val="center"/>
        </w:pPr>
        <w:r>
          <w:fldChar w:fldCharType="begin"/>
        </w:r>
        <w:r>
          <w:instrText>PAGE   \* MERGEFORMAT</w:instrText>
        </w:r>
        <w:r>
          <w:fldChar w:fldCharType="separate"/>
        </w:r>
        <w:r>
          <w:rPr>
            <w:lang w:val="da-DK"/>
          </w:rPr>
          <w:t>2</w:t>
        </w:r>
        <w:r>
          <w:fldChar w:fldCharType="end"/>
        </w:r>
      </w:p>
    </w:sdtContent>
  </w:sdt>
  <w:p w14:paraId="3D9D689B" w14:textId="77777777" w:rsidR="000C2149" w:rsidRDefault="000C214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A4475" w14:textId="77777777" w:rsidR="00243CE9" w:rsidRDefault="00243CE9" w:rsidP="000C2149">
      <w:pPr>
        <w:spacing w:after="0" w:line="240" w:lineRule="auto"/>
      </w:pPr>
      <w:r>
        <w:separator/>
      </w:r>
    </w:p>
  </w:footnote>
  <w:footnote w:type="continuationSeparator" w:id="0">
    <w:p w14:paraId="00AE6A53" w14:textId="77777777" w:rsidR="00243CE9" w:rsidRDefault="00243CE9" w:rsidP="000C2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607F"/>
    <w:multiLevelType w:val="hybridMultilevel"/>
    <w:tmpl w:val="480EC79A"/>
    <w:lvl w:ilvl="0" w:tplc="DDA6B0B4">
      <w:start w:val="1"/>
      <w:numFmt w:val="lowerLetter"/>
      <w:lvlText w:val="%1)"/>
      <w:lvlJc w:val="left"/>
      <w:pPr>
        <w:ind w:left="928" w:hanging="360"/>
      </w:pPr>
      <w:rPr>
        <w:b w:val="0"/>
      </w:rPr>
    </w:lvl>
    <w:lvl w:ilvl="1" w:tplc="04060019">
      <w:start w:val="1"/>
      <w:numFmt w:val="lowerLetter"/>
      <w:lvlText w:val="%2."/>
      <w:lvlJc w:val="left"/>
      <w:pPr>
        <w:ind w:left="1648" w:hanging="360"/>
      </w:pPr>
    </w:lvl>
    <w:lvl w:ilvl="2" w:tplc="0406001B">
      <w:start w:val="1"/>
      <w:numFmt w:val="lowerRoman"/>
      <w:lvlText w:val="%3."/>
      <w:lvlJc w:val="right"/>
      <w:pPr>
        <w:ind w:left="2368" w:hanging="180"/>
      </w:pPr>
    </w:lvl>
    <w:lvl w:ilvl="3" w:tplc="0406000F">
      <w:start w:val="1"/>
      <w:numFmt w:val="decimal"/>
      <w:lvlText w:val="%4."/>
      <w:lvlJc w:val="left"/>
      <w:pPr>
        <w:ind w:left="3088" w:hanging="360"/>
      </w:pPr>
    </w:lvl>
    <w:lvl w:ilvl="4" w:tplc="04060019">
      <w:start w:val="1"/>
      <w:numFmt w:val="lowerLetter"/>
      <w:lvlText w:val="%5."/>
      <w:lvlJc w:val="left"/>
      <w:pPr>
        <w:ind w:left="3808" w:hanging="360"/>
      </w:pPr>
    </w:lvl>
    <w:lvl w:ilvl="5" w:tplc="0406001B">
      <w:start w:val="1"/>
      <w:numFmt w:val="lowerRoman"/>
      <w:lvlText w:val="%6."/>
      <w:lvlJc w:val="right"/>
      <w:pPr>
        <w:ind w:left="4528" w:hanging="180"/>
      </w:pPr>
    </w:lvl>
    <w:lvl w:ilvl="6" w:tplc="0406000F">
      <w:start w:val="1"/>
      <w:numFmt w:val="decimal"/>
      <w:lvlText w:val="%7."/>
      <w:lvlJc w:val="left"/>
      <w:pPr>
        <w:ind w:left="5248" w:hanging="360"/>
      </w:pPr>
    </w:lvl>
    <w:lvl w:ilvl="7" w:tplc="04060019">
      <w:start w:val="1"/>
      <w:numFmt w:val="lowerLetter"/>
      <w:lvlText w:val="%8."/>
      <w:lvlJc w:val="left"/>
      <w:pPr>
        <w:ind w:left="5968" w:hanging="360"/>
      </w:pPr>
    </w:lvl>
    <w:lvl w:ilvl="8" w:tplc="0406001B">
      <w:start w:val="1"/>
      <w:numFmt w:val="lowerRoman"/>
      <w:lvlText w:val="%9."/>
      <w:lvlJc w:val="right"/>
      <w:pPr>
        <w:ind w:left="6688" w:hanging="180"/>
      </w:pPr>
    </w:lvl>
  </w:abstractNum>
  <w:abstractNum w:abstractNumId="1" w15:restartNumberingAfterBreak="0">
    <w:nsid w:val="14C33C9B"/>
    <w:multiLevelType w:val="hybridMultilevel"/>
    <w:tmpl w:val="96466F38"/>
    <w:lvl w:ilvl="0" w:tplc="0438000F">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2" w15:restartNumberingAfterBreak="0">
    <w:nsid w:val="4D6309F2"/>
    <w:multiLevelType w:val="hybridMultilevel"/>
    <w:tmpl w:val="5C246A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453323B"/>
    <w:multiLevelType w:val="hybridMultilevel"/>
    <w:tmpl w:val="E8CA10E4"/>
    <w:lvl w:ilvl="0" w:tplc="A04AD0E8">
      <w:start w:val="2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7A97F5A"/>
    <w:multiLevelType w:val="multilevel"/>
    <w:tmpl w:val="0914A39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E5"/>
    <w:rsid w:val="00013A2D"/>
    <w:rsid w:val="00033A5D"/>
    <w:rsid w:val="000C2149"/>
    <w:rsid w:val="000F1B98"/>
    <w:rsid w:val="00111A99"/>
    <w:rsid w:val="00116C55"/>
    <w:rsid w:val="001A2CE6"/>
    <w:rsid w:val="00243CE9"/>
    <w:rsid w:val="002530BA"/>
    <w:rsid w:val="002B5E22"/>
    <w:rsid w:val="002C1F74"/>
    <w:rsid w:val="00305089"/>
    <w:rsid w:val="0033581A"/>
    <w:rsid w:val="003442CF"/>
    <w:rsid w:val="0035419C"/>
    <w:rsid w:val="00407ADD"/>
    <w:rsid w:val="00407DCD"/>
    <w:rsid w:val="00415986"/>
    <w:rsid w:val="00436BE0"/>
    <w:rsid w:val="004703FA"/>
    <w:rsid w:val="004A4E6C"/>
    <w:rsid w:val="00515C95"/>
    <w:rsid w:val="005A104F"/>
    <w:rsid w:val="005C7CE4"/>
    <w:rsid w:val="005E2508"/>
    <w:rsid w:val="0063382D"/>
    <w:rsid w:val="00653C5F"/>
    <w:rsid w:val="006974E9"/>
    <w:rsid w:val="00710B78"/>
    <w:rsid w:val="00733AEF"/>
    <w:rsid w:val="00781713"/>
    <w:rsid w:val="00804C53"/>
    <w:rsid w:val="00806D10"/>
    <w:rsid w:val="008B102D"/>
    <w:rsid w:val="008D4492"/>
    <w:rsid w:val="00934B1B"/>
    <w:rsid w:val="009D17E5"/>
    <w:rsid w:val="009D2C72"/>
    <w:rsid w:val="00A123C9"/>
    <w:rsid w:val="00BD35CF"/>
    <w:rsid w:val="00C46909"/>
    <w:rsid w:val="00C80762"/>
    <w:rsid w:val="00CA4FE3"/>
    <w:rsid w:val="00CB5E3D"/>
    <w:rsid w:val="00CF7E43"/>
    <w:rsid w:val="00D20EF5"/>
    <w:rsid w:val="00D76BE9"/>
    <w:rsid w:val="00DD715E"/>
    <w:rsid w:val="00DF34B4"/>
    <w:rsid w:val="00E10BB6"/>
    <w:rsid w:val="00EB5111"/>
    <w:rsid w:val="00EE6D52"/>
    <w:rsid w:val="00FF6C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AB3D"/>
  <w15:chartTrackingRefBased/>
  <w15:docId w15:val="{CA85173B-FA5D-4C56-97B9-F8850BF2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E5"/>
    <w:pPr>
      <w:spacing w:after="200" w:line="276" w:lineRule="auto"/>
    </w:pPr>
    <w:rPr>
      <w:lang w:val="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D17E5"/>
    <w:pPr>
      <w:spacing w:after="0" w:line="240" w:lineRule="auto"/>
    </w:pPr>
    <w:rPr>
      <w:lang w:val="fo-F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D17E5"/>
    <w:pPr>
      <w:ind w:left="720"/>
      <w:contextualSpacing/>
    </w:pPr>
  </w:style>
  <w:style w:type="paragraph" w:styleId="Sidehoved">
    <w:name w:val="header"/>
    <w:basedOn w:val="Normal"/>
    <w:link w:val="SidehovedTegn"/>
    <w:unhideWhenUsed/>
    <w:rsid w:val="009D17E5"/>
    <w:pPr>
      <w:tabs>
        <w:tab w:val="center" w:pos="4513"/>
        <w:tab w:val="right" w:pos="9026"/>
      </w:tabs>
      <w:spacing w:after="0" w:line="240" w:lineRule="auto"/>
    </w:pPr>
  </w:style>
  <w:style w:type="character" w:customStyle="1" w:styleId="SidehovedTegn">
    <w:name w:val="Sidehoved Tegn"/>
    <w:basedOn w:val="Standardskrifttypeiafsnit"/>
    <w:link w:val="Sidehoved"/>
    <w:rsid w:val="009D17E5"/>
    <w:rPr>
      <w:lang w:val="fo-FO"/>
    </w:rPr>
  </w:style>
  <w:style w:type="character" w:customStyle="1" w:styleId="StkTegn">
    <w:name w:val="Stk Tegn"/>
    <w:basedOn w:val="Standardskrifttypeiafsnit"/>
    <w:link w:val="Stk"/>
    <w:rsid w:val="00FF6C87"/>
  </w:style>
  <w:style w:type="paragraph" w:customStyle="1" w:styleId="Stk">
    <w:name w:val="Stk"/>
    <w:basedOn w:val="Normal"/>
    <w:link w:val="StkTegn"/>
    <w:rsid w:val="00FF6C87"/>
    <w:pPr>
      <w:spacing w:after="0" w:line="240" w:lineRule="auto"/>
      <w:ind w:firstLine="170"/>
    </w:pPr>
    <w:rPr>
      <w:lang w:val="da-DK"/>
    </w:rPr>
  </w:style>
  <w:style w:type="paragraph" w:styleId="Markeringsbobletekst">
    <w:name w:val="Balloon Text"/>
    <w:basedOn w:val="Normal"/>
    <w:link w:val="MarkeringsbobletekstTegn"/>
    <w:uiPriority w:val="99"/>
    <w:semiHidden/>
    <w:unhideWhenUsed/>
    <w:rsid w:val="00FF6C8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6C87"/>
    <w:rPr>
      <w:rFonts w:ascii="Segoe UI" w:hAnsi="Segoe UI" w:cs="Segoe UI"/>
      <w:sz w:val="18"/>
      <w:szCs w:val="18"/>
      <w:lang w:val="fo-FO"/>
    </w:rPr>
  </w:style>
  <w:style w:type="paragraph" w:styleId="Sidefod">
    <w:name w:val="footer"/>
    <w:basedOn w:val="Normal"/>
    <w:link w:val="SidefodTegn"/>
    <w:uiPriority w:val="99"/>
    <w:unhideWhenUsed/>
    <w:rsid w:val="000C214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2149"/>
    <w:rPr>
      <w:lang w:val="fo-FO"/>
    </w:rPr>
  </w:style>
  <w:style w:type="character" w:styleId="Kommentarhenvisning">
    <w:name w:val="annotation reference"/>
    <w:basedOn w:val="Standardskrifttypeiafsnit"/>
    <w:uiPriority w:val="99"/>
    <w:semiHidden/>
    <w:unhideWhenUsed/>
    <w:rsid w:val="005C7CE4"/>
    <w:rPr>
      <w:sz w:val="16"/>
      <w:szCs w:val="16"/>
    </w:rPr>
  </w:style>
  <w:style w:type="paragraph" w:styleId="Kommentartekst">
    <w:name w:val="annotation text"/>
    <w:basedOn w:val="Normal"/>
    <w:link w:val="KommentartekstTegn"/>
    <w:uiPriority w:val="99"/>
    <w:semiHidden/>
    <w:unhideWhenUsed/>
    <w:rsid w:val="005C7CE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C7CE4"/>
    <w:rPr>
      <w:sz w:val="20"/>
      <w:szCs w:val="20"/>
      <w:lang w:val="fo-FO"/>
    </w:rPr>
  </w:style>
  <w:style w:type="paragraph" w:styleId="Kommentaremne">
    <w:name w:val="annotation subject"/>
    <w:basedOn w:val="Kommentartekst"/>
    <w:next w:val="Kommentartekst"/>
    <w:link w:val="KommentaremneTegn"/>
    <w:uiPriority w:val="99"/>
    <w:semiHidden/>
    <w:unhideWhenUsed/>
    <w:rsid w:val="005C7CE4"/>
    <w:rPr>
      <w:b/>
      <w:bCs/>
    </w:rPr>
  </w:style>
  <w:style w:type="character" w:customStyle="1" w:styleId="KommentaremneTegn">
    <w:name w:val="Kommentaremne Tegn"/>
    <w:basedOn w:val="KommentartekstTegn"/>
    <w:link w:val="Kommentaremne"/>
    <w:uiPriority w:val="99"/>
    <w:semiHidden/>
    <w:rsid w:val="005C7CE4"/>
    <w:rPr>
      <w:b/>
      <w:bCs/>
      <w:sz w:val="20"/>
      <w:szCs w:val="20"/>
      <w:lang w:val="fo-FO"/>
    </w:rPr>
  </w:style>
  <w:style w:type="paragraph" w:styleId="Korrektur">
    <w:name w:val="Revision"/>
    <w:hidden/>
    <w:uiPriority w:val="99"/>
    <w:semiHidden/>
    <w:rsid w:val="005C7CE4"/>
    <w:pPr>
      <w:spacing w:after="0" w:line="240" w:lineRule="auto"/>
    </w:pPr>
    <w:rPr>
      <w:lang w:val="fo-F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7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C383E-4956-4C1E-829E-03C2C5C1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1122</Words>
  <Characters>6851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Torkil Vestergaard Rasmussen</dc:creator>
  <cp:keywords/>
  <dc:description/>
  <cp:lastModifiedBy>Ólavur Steinar Johnsson Dalsgarð</cp:lastModifiedBy>
  <cp:revision>7</cp:revision>
  <cp:lastPrinted>2021-06-10T10:28:00Z</cp:lastPrinted>
  <dcterms:created xsi:type="dcterms:W3CDTF">2021-06-11T10:48:00Z</dcterms:created>
  <dcterms:modified xsi:type="dcterms:W3CDTF">2021-06-11T14:11:00Z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true</vt:lpwstr>
  </property>
</Properties>
</file>