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D628" w14:textId="77777777" w:rsidR="00B40C51" w:rsidRDefault="00B40C51"/>
    <w:p w14:paraId="03319015" w14:textId="77777777" w:rsidR="00B40C51" w:rsidRDefault="00B40C51"/>
    <w:p w14:paraId="1F71170D" w14:textId="77777777" w:rsidR="00B40C51" w:rsidRDefault="00B40C51"/>
    <w:p w14:paraId="508E01A6" w14:textId="77777777" w:rsidR="00B40C51" w:rsidRPr="00754F31" w:rsidRDefault="00B40C51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40C51" w:rsidRPr="00754F31" w14:paraId="75F72F48" w14:textId="77777777">
        <w:trPr>
          <w:trHeight w:val="1692"/>
        </w:trPr>
        <w:tc>
          <w:tcPr>
            <w:tcW w:w="4785" w:type="dxa"/>
          </w:tcPr>
          <w:p w14:paraId="2BAABAD1" w14:textId="77777777" w:rsidR="00545A21" w:rsidRDefault="00545A21" w:rsidP="004F7895">
            <w:pPr>
              <w:rPr>
                <w:szCs w:val="24"/>
              </w:rPr>
            </w:pPr>
            <w:bookmarkStart w:id="0" w:name="AdressTotal"/>
            <w:bookmarkEnd w:id="0"/>
          </w:p>
          <w:p w14:paraId="22C4FC13" w14:textId="77777777" w:rsidR="00545A21" w:rsidRDefault="00545A21" w:rsidP="004F7895">
            <w:pPr>
              <w:rPr>
                <w:szCs w:val="24"/>
              </w:rPr>
            </w:pPr>
          </w:p>
          <w:p w14:paraId="72E2296C" w14:textId="4FCDBC7E" w:rsidR="00B40C51" w:rsidRPr="004D5F19" w:rsidRDefault="00545A21" w:rsidP="004F7895">
            <w:pPr>
              <w:rPr>
                <w:b/>
                <w:bCs/>
                <w:szCs w:val="24"/>
              </w:rPr>
            </w:pPr>
            <w:r w:rsidRPr="004D5F19">
              <w:rPr>
                <w:b/>
                <w:bCs/>
                <w:szCs w:val="24"/>
              </w:rPr>
              <w:t>Til viðkomandi hoyringarpartar</w:t>
            </w:r>
          </w:p>
        </w:tc>
        <w:tc>
          <w:tcPr>
            <w:tcW w:w="4786" w:type="dxa"/>
          </w:tcPr>
          <w:p w14:paraId="695C188E" w14:textId="77777777" w:rsidR="00B7052C" w:rsidRPr="00FF25E7" w:rsidRDefault="00B7052C" w:rsidP="003206F2">
            <w:pPr>
              <w:ind w:firstLine="1027"/>
              <w:rPr>
                <w:szCs w:val="24"/>
              </w:rPr>
            </w:pPr>
          </w:p>
          <w:p w14:paraId="0D26F766" w14:textId="49DE67BF" w:rsidR="00B40C51" w:rsidRPr="00FF25E7" w:rsidRDefault="00C857F8" w:rsidP="00FF25E7">
            <w:pPr>
              <w:ind w:firstLine="1027"/>
              <w:rPr>
                <w:sz w:val="20"/>
              </w:rPr>
            </w:pPr>
            <w:bookmarkStart w:id="1" w:name="FOCurrentDate"/>
            <w:bookmarkEnd w:id="1"/>
            <w:r>
              <w:rPr>
                <w:sz w:val="20"/>
              </w:rPr>
              <w:t>17</w:t>
            </w:r>
            <w:r w:rsidR="003D531D">
              <w:rPr>
                <w:sz w:val="20"/>
              </w:rPr>
              <w:t>. apríl 2020</w:t>
            </w:r>
          </w:p>
          <w:p w14:paraId="2AEDC88A" w14:textId="740F73CF" w:rsidR="00B40C51" w:rsidRPr="00FF25E7" w:rsidRDefault="00754F31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Mál</w:t>
            </w:r>
            <w:r w:rsidR="00B40C51" w:rsidRPr="00FF25E7">
              <w:rPr>
                <w:sz w:val="20"/>
              </w:rPr>
              <w:t xml:space="preserve">: </w:t>
            </w:r>
            <w:bookmarkStart w:id="2" w:name="ARKIVNR"/>
            <w:bookmarkEnd w:id="2"/>
            <w:r w:rsidR="00B40C51" w:rsidRPr="00FF25E7">
              <w:rPr>
                <w:sz w:val="20"/>
              </w:rPr>
              <w:t>-</w:t>
            </w:r>
            <w:bookmarkStart w:id="3" w:name="saksid"/>
            <w:bookmarkEnd w:id="3"/>
            <w:r w:rsidR="00484DF9">
              <w:rPr>
                <w:sz w:val="20"/>
              </w:rPr>
              <w:t xml:space="preserve"> 20</w:t>
            </w:r>
            <w:r w:rsidR="00B40C51" w:rsidRPr="00FF25E7">
              <w:rPr>
                <w:sz w:val="20"/>
              </w:rPr>
              <w:t>/</w:t>
            </w:r>
            <w:bookmarkStart w:id="4" w:name="dokumentnr"/>
            <w:bookmarkEnd w:id="4"/>
            <w:r w:rsidR="00484DF9">
              <w:rPr>
                <w:sz w:val="20"/>
              </w:rPr>
              <w:t>00338-</w:t>
            </w:r>
            <w:r w:rsidR="007E43A3">
              <w:rPr>
                <w:sz w:val="20"/>
              </w:rPr>
              <w:t>40</w:t>
            </w:r>
          </w:p>
          <w:p w14:paraId="7F3330B8" w14:textId="77777777" w:rsidR="00B7052C" w:rsidRPr="00FF25E7" w:rsidRDefault="00B7052C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Tygara skriv:</w:t>
            </w:r>
            <w:bookmarkStart w:id="5" w:name="AVSREF"/>
            <w:bookmarkEnd w:id="5"/>
          </w:p>
          <w:p w14:paraId="69E0F3D5" w14:textId="77777777" w:rsidR="00B40C51" w:rsidRPr="00FF25E7" w:rsidRDefault="00B40C51" w:rsidP="00FF25E7">
            <w:pPr>
              <w:ind w:firstLine="1027"/>
              <w:rPr>
                <w:szCs w:val="24"/>
              </w:rPr>
            </w:pPr>
            <w:r w:rsidRPr="00FF25E7">
              <w:rPr>
                <w:sz w:val="20"/>
              </w:rPr>
              <w:t xml:space="preserve">Viðgjørt: </w:t>
            </w:r>
            <w:bookmarkStart w:id="6" w:name="DOKSAKSBEH"/>
            <w:bookmarkEnd w:id="6"/>
            <w:r w:rsidR="003D531D">
              <w:rPr>
                <w:sz w:val="20"/>
              </w:rPr>
              <w:t>Katrin Gaard</w:t>
            </w:r>
          </w:p>
        </w:tc>
      </w:tr>
    </w:tbl>
    <w:p w14:paraId="26DDD57E" w14:textId="77777777" w:rsidR="00B40C51" w:rsidRDefault="00B40C51"/>
    <w:p w14:paraId="275411D3" w14:textId="77777777" w:rsidR="00B40C51" w:rsidRDefault="00B40C51"/>
    <w:p w14:paraId="5F3C9754" w14:textId="77777777" w:rsidR="00104870" w:rsidRDefault="00104870"/>
    <w:p w14:paraId="32865CE4" w14:textId="0A3C865D" w:rsidR="001B0AC4" w:rsidRPr="004D5F19" w:rsidRDefault="001B0AC4" w:rsidP="001B0AC4">
      <w:pPr>
        <w:jc w:val="both"/>
        <w:rPr>
          <w:b/>
        </w:rPr>
      </w:pPr>
      <w:r>
        <w:rPr>
          <w:b/>
          <w:bCs/>
        </w:rPr>
        <w:t>Hoyring við</w:t>
      </w:r>
      <w:r w:rsidR="00484DF9">
        <w:rPr>
          <w:b/>
          <w:bCs/>
        </w:rPr>
        <w:t>víkjandi</w:t>
      </w:r>
      <w:r>
        <w:rPr>
          <w:b/>
          <w:bCs/>
        </w:rPr>
        <w:t xml:space="preserve"> uppskot</w:t>
      </w:r>
      <w:r w:rsidR="00C857F8">
        <w:rPr>
          <w:b/>
          <w:bCs/>
        </w:rPr>
        <w:t>i</w:t>
      </w:r>
      <w:r>
        <w:rPr>
          <w:b/>
          <w:bCs/>
        </w:rPr>
        <w:t xml:space="preserve"> til kunngerð um </w:t>
      </w:r>
      <w:proofErr w:type="spellStart"/>
      <w:r w:rsidRPr="004D5F19">
        <w:rPr>
          <w:b/>
        </w:rPr>
        <w:t>pneumokokkoppseting</w:t>
      </w:r>
      <w:proofErr w:type="spellEnd"/>
      <w:r w:rsidRPr="004D5F19">
        <w:rPr>
          <w:b/>
        </w:rPr>
        <w:t xml:space="preserve"> til ávísar persónar og </w:t>
      </w:r>
      <w:r w:rsidR="00484DF9" w:rsidRPr="004D5F19">
        <w:rPr>
          <w:b/>
        </w:rPr>
        <w:t>broyti</w:t>
      </w:r>
      <w:r w:rsidR="00484DF9">
        <w:rPr>
          <w:b/>
        </w:rPr>
        <w:t xml:space="preserve">ng í kunngerð um </w:t>
      </w:r>
      <w:r w:rsidRPr="004D5F19">
        <w:rPr>
          <w:b/>
        </w:rPr>
        <w:t>kikhosta</w:t>
      </w:r>
    </w:p>
    <w:p w14:paraId="67A65577" w14:textId="77777777" w:rsidR="001B0AC4" w:rsidRPr="004D5F19" w:rsidRDefault="001B0AC4" w:rsidP="001B0AC4">
      <w:pPr>
        <w:jc w:val="both"/>
        <w:rPr>
          <w:b/>
        </w:rPr>
      </w:pPr>
    </w:p>
    <w:p w14:paraId="7329B0BC" w14:textId="531036C5" w:rsidR="001B0AC4" w:rsidRDefault="001B0AC4" w:rsidP="001B0AC4">
      <w:pPr>
        <w:jc w:val="both"/>
        <w:rPr>
          <w:szCs w:val="24"/>
        </w:rPr>
      </w:pPr>
      <w:r>
        <w:rPr>
          <w:szCs w:val="24"/>
        </w:rPr>
        <w:t>Heilsumálaráðið sendi</w:t>
      </w:r>
      <w:r w:rsidR="00104870">
        <w:rPr>
          <w:szCs w:val="24"/>
        </w:rPr>
        <w:t>r</w:t>
      </w:r>
      <w:r>
        <w:rPr>
          <w:szCs w:val="24"/>
        </w:rPr>
        <w:t xml:space="preserve"> við hesum til hoyringar</w:t>
      </w:r>
      <w:r w:rsidR="00C857F8">
        <w:rPr>
          <w:szCs w:val="24"/>
        </w:rPr>
        <w:t>:</w:t>
      </w:r>
      <w:r>
        <w:rPr>
          <w:szCs w:val="24"/>
        </w:rPr>
        <w:t xml:space="preserve"> </w:t>
      </w:r>
    </w:p>
    <w:p w14:paraId="216E1BD4" w14:textId="57E61CE8" w:rsidR="00D143B3" w:rsidRDefault="00C857F8" w:rsidP="001B0AC4">
      <w:pPr>
        <w:pStyle w:val="Listeafsnit"/>
        <w:numPr>
          <w:ilvl w:val="0"/>
          <w:numId w:val="1"/>
        </w:numPr>
        <w:jc w:val="both"/>
        <w:rPr>
          <w:szCs w:val="24"/>
        </w:rPr>
      </w:pPr>
      <w:bookmarkStart w:id="7" w:name="_Hlk37014756"/>
      <w:r>
        <w:rPr>
          <w:szCs w:val="24"/>
        </w:rPr>
        <w:t xml:space="preserve">Uppskot til </w:t>
      </w:r>
      <w:r w:rsidR="007E43A3">
        <w:rPr>
          <w:szCs w:val="24"/>
        </w:rPr>
        <w:t>k</w:t>
      </w:r>
      <w:r w:rsidR="00D143B3" w:rsidRPr="001B0AC4">
        <w:rPr>
          <w:szCs w:val="24"/>
        </w:rPr>
        <w:t xml:space="preserve">unngerð um </w:t>
      </w:r>
      <w:proofErr w:type="spellStart"/>
      <w:r w:rsidR="00D143B3" w:rsidRPr="001B0AC4">
        <w:rPr>
          <w:szCs w:val="24"/>
        </w:rPr>
        <w:t>pneumokokkoppseting</w:t>
      </w:r>
      <w:proofErr w:type="spellEnd"/>
      <w:r w:rsidR="00D143B3" w:rsidRPr="001B0AC4">
        <w:rPr>
          <w:szCs w:val="24"/>
        </w:rPr>
        <w:t xml:space="preserve"> til ávísar persónar</w:t>
      </w:r>
    </w:p>
    <w:p w14:paraId="2DA442B6" w14:textId="6FAAD4DA" w:rsidR="00C857F8" w:rsidRPr="00C857F8" w:rsidRDefault="00C857F8" w:rsidP="00AE4FF7">
      <w:pPr>
        <w:pStyle w:val="Listeafsnit"/>
        <w:numPr>
          <w:ilvl w:val="0"/>
          <w:numId w:val="1"/>
        </w:numPr>
        <w:jc w:val="both"/>
        <w:rPr>
          <w:szCs w:val="24"/>
        </w:rPr>
      </w:pPr>
      <w:bookmarkStart w:id="8" w:name="_Hlk37014786"/>
      <w:bookmarkEnd w:id="7"/>
      <w:r w:rsidRPr="00C857F8">
        <w:rPr>
          <w:szCs w:val="24"/>
        </w:rPr>
        <w:t xml:space="preserve">Uppskot til </w:t>
      </w:r>
      <w:r w:rsidR="007E43A3">
        <w:rPr>
          <w:szCs w:val="24"/>
        </w:rPr>
        <w:t>K</w:t>
      </w:r>
      <w:r w:rsidRPr="00C857F8">
        <w:rPr>
          <w:szCs w:val="24"/>
        </w:rPr>
        <w:t>unngerð um broyting í kunngerð um broyting í kunngerð um ókeypis koppseting ímóti ávísum sjúkum (</w:t>
      </w:r>
      <w:proofErr w:type="spellStart"/>
      <w:r w:rsidRPr="00C857F8">
        <w:rPr>
          <w:szCs w:val="24"/>
        </w:rPr>
        <w:t>Gildistíðin</w:t>
      </w:r>
      <w:proofErr w:type="spellEnd"/>
      <w:r w:rsidRPr="00C857F8">
        <w:rPr>
          <w:szCs w:val="24"/>
        </w:rPr>
        <w:t xml:space="preserve"> um ókeypis koppseting ímóti kikhosta til barnakonur verður longd)</w:t>
      </w:r>
    </w:p>
    <w:bookmarkEnd w:id="8"/>
    <w:p w14:paraId="435F7419" w14:textId="77777777" w:rsidR="001B0AC4" w:rsidRPr="00A006BF" w:rsidRDefault="001B0AC4" w:rsidP="001B0AC4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FF5CC0F" w14:textId="6576318A" w:rsidR="00104870" w:rsidRDefault="00F67AAF" w:rsidP="00F67AAF">
      <w:pPr>
        <w:jc w:val="both"/>
      </w:pPr>
      <w:r>
        <w:t>Uppskotini til kunngerðir eru orðaði í kjalarvør</w:t>
      </w:r>
      <w:r w:rsidR="007E43A3">
        <w:t>r</w:t>
      </w:r>
      <w:r>
        <w:t xml:space="preserve">inum av COVID-19 </w:t>
      </w:r>
      <w:proofErr w:type="spellStart"/>
      <w:r>
        <w:t>alheimsfarsóttini</w:t>
      </w:r>
      <w:proofErr w:type="spellEnd"/>
      <w:r>
        <w:t>. Endamálið</w:t>
      </w:r>
      <w:r w:rsidR="007E43A3">
        <w:t>,</w:t>
      </w:r>
      <w:r>
        <w:t xml:space="preserve"> við at víðka tilboðini um ókeypis koppsetingar</w:t>
      </w:r>
      <w:r w:rsidR="007E43A3">
        <w:t>,</w:t>
      </w:r>
      <w:r>
        <w:t xml:space="preserve"> er at tryggja, at færri persónar </w:t>
      </w:r>
      <w:r w:rsidR="00614985" w:rsidRPr="00614985">
        <w:t>fáa dupult</w:t>
      </w:r>
      <w:r w:rsidR="00614985">
        <w:t>a sjúku (t.d. eina álvarssama pneumokoksjúku og COVID-19</w:t>
      </w:r>
      <w:r>
        <w:t xml:space="preserve">). </w:t>
      </w:r>
    </w:p>
    <w:p w14:paraId="53A22148" w14:textId="77777777" w:rsidR="00104870" w:rsidRDefault="00104870" w:rsidP="00F67AAF">
      <w:pPr>
        <w:jc w:val="both"/>
      </w:pPr>
    </w:p>
    <w:p w14:paraId="0DE3AC17" w14:textId="77777777" w:rsidR="003D531D" w:rsidRPr="003D531D" w:rsidRDefault="00104870" w:rsidP="00104870">
      <w:pPr>
        <w:jc w:val="both"/>
        <w:rPr>
          <w:color w:val="C00000"/>
          <w:lang w:val="da-DK"/>
        </w:rPr>
      </w:pPr>
      <w:r>
        <w:t>Av tí, at tað er stórur vandi fyri, at COVID-19 tengd koronavirus fara at taka seg upp komandi vetur, fara átøk at halda fram restina av árinum.</w:t>
      </w:r>
    </w:p>
    <w:p w14:paraId="724D952A" w14:textId="77777777" w:rsidR="001B0AC4" w:rsidRPr="00D143B3" w:rsidRDefault="001B0AC4" w:rsidP="003D531D">
      <w:pPr>
        <w:rPr>
          <w:i/>
          <w:iCs/>
          <w:color w:val="C00000"/>
          <w:lang w:val="da-DK"/>
        </w:rPr>
      </w:pPr>
    </w:p>
    <w:p w14:paraId="25606FE9" w14:textId="38E524E0" w:rsidR="00D143B3" w:rsidRDefault="00C857F8" w:rsidP="00D143B3">
      <w:pPr>
        <w:jc w:val="both"/>
        <w:rPr>
          <w:i/>
          <w:iCs/>
          <w:szCs w:val="24"/>
        </w:rPr>
      </w:pPr>
      <w:bookmarkStart w:id="9" w:name="_Hlk37016867"/>
      <w:r>
        <w:rPr>
          <w:i/>
          <w:iCs/>
          <w:szCs w:val="24"/>
        </w:rPr>
        <w:t xml:space="preserve">Uppskot til </w:t>
      </w:r>
      <w:r w:rsidR="00D143B3" w:rsidRPr="00D143B3">
        <w:rPr>
          <w:i/>
          <w:iCs/>
          <w:szCs w:val="24"/>
        </w:rPr>
        <w:t xml:space="preserve">Kunngerð um </w:t>
      </w:r>
      <w:proofErr w:type="spellStart"/>
      <w:r w:rsidR="00D143B3" w:rsidRPr="00D143B3">
        <w:rPr>
          <w:i/>
          <w:iCs/>
          <w:szCs w:val="24"/>
        </w:rPr>
        <w:t>pneumokokkoppseting</w:t>
      </w:r>
      <w:proofErr w:type="spellEnd"/>
      <w:r w:rsidR="00D143B3" w:rsidRPr="00D143B3">
        <w:rPr>
          <w:i/>
          <w:iCs/>
          <w:szCs w:val="24"/>
        </w:rPr>
        <w:t xml:space="preserve"> til ávísar persónar</w:t>
      </w:r>
    </w:p>
    <w:bookmarkEnd w:id="9"/>
    <w:p w14:paraId="7FB1F6A9" w14:textId="30120A72" w:rsidR="00E434B5" w:rsidRDefault="00C45CA3" w:rsidP="00495C0F">
      <w:pPr>
        <w:jc w:val="both"/>
      </w:pPr>
      <w:r w:rsidRPr="00E434B5">
        <w:t xml:space="preserve">Í apríl 2020 verður farið undir at bjóða </w:t>
      </w:r>
      <w:r w:rsidR="007C5B4E" w:rsidRPr="00E434B5">
        <w:t xml:space="preserve">ókeypis pneumokokkoppseting. </w:t>
      </w:r>
      <w:r w:rsidRPr="00E434B5">
        <w:t>Tilboðið verður í fyrstu atløgu veitt teimum, sum eru serlig</w:t>
      </w:r>
      <w:r w:rsidR="00C857F8">
        <w:t>a viðbrekin</w:t>
      </w:r>
      <w:r w:rsidRPr="00E434B5">
        <w:t xml:space="preserve">. </w:t>
      </w:r>
    </w:p>
    <w:p w14:paraId="6950BA5C" w14:textId="77777777" w:rsidR="00E434B5" w:rsidRDefault="00E434B5" w:rsidP="00495C0F">
      <w:pPr>
        <w:jc w:val="both"/>
      </w:pPr>
    </w:p>
    <w:p w14:paraId="590A5D1F" w14:textId="1CD0F0E0" w:rsidR="00C45CA3" w:rsidRPr="00E434B5" w:rsidRDefault="00C45CA3" w:rsidP="00495C0F">
      <w:pPr>
        <w:jc w:val="both"/>
      </w:pPr>
      <w:proofErr w:type="spellStart"/>
      <w:r w:rsidRPr="00E434B5">
        <w:t>Sundhedsstyrelsen</w:t>
      </w:r>
      <w:proofErr w:type="spellEnd"/>
      <w:r w:rsidRPr="00E434B5">
        <w:t xml:space="preserve"> hevur mælt til at </w:t>
      </w:r>
      <w:r w:rsidR="00E434B5" w:rsidRPr="00E434B5">
        <w:t>byrja við persónum, sum eru í hesum trimum bólkunum:</w:t>
      </w:r>
      <w:r w:rsidRPr="00E434B5">
        <w:t xml:space="preserve"> </w:t>
      </w:r>
    </w:p>
    <w:p w14:paraId="7DA35835" w14:textId="70D11450" w:rsidR="00495C0F" w:rsidRPr="00E434B5" w:rsidRDefault="007C5B4E" w:rsidP="00495C0F">
      <w:pPr>
        <w:pStyle w:val="Listeafsnit"/>
        <w:numPr>
          <w:ilvl w:val="0"/>
          <w:numId w:val="6"/>
        </w:numPr>
        <w:jc w:val="both"/>
      </w:pPr>
      <w:r w:rsidRPr="00E434B5">
        <w:t>búfólkum á røktarheimum</w:t>
      </w:r>
      <w:r w:rsidR="00C857F8">
        <w:t xml:space="preserve"> </w:t>
      </w:r>
      <w:proofErr w:type="spellStart"/>
      <w:r w:rsidR="00C857F8">
        <w:t>o.l</w:t>
      </w:r>
      <w:proofErr w:type="spellEnd"/>
      <w:r w:rsidR="00C857F8">
        <w:t>.</w:t>
      </w:r>
    </w:p>
    <w:p w14:paraId="7E7BE34F" w14:textId="07B4B1BA" w:rsidR="00495C0F" w:rsidRPr="00E434B5" w:rsidRDefault="007C5B4E" w:rsidP="00495C0F">
      <w:pPr>
        <w:pStyle w:val="Listeafsnit"/>
        <w:numPr>
          <w:ilvl w:val="0"/>
          <w:numId w:val="6"/>
        </w:numPr>
        <w:jc w:val="both"/>
      </w:pPr>
      <w:r w:rsidRPr="00E434B5">
        <w:t>eldri, sum hava fylt 65 ár</w:t>
      </w:r>
      <w:r w:rsidR="007E43A3">
        <w:t>,</w:t>
      </w:r>
      <w:r w:rsidRPr="00E434B5">
        <w:t xml:space="preserve"> og sum hava eina varandi líðing t.d. varandi lungnasjúku </w:t>
      </w:r>
    </w:p>
    <w:p w14:paraId="71CC49DA" w14:textId="77777777" w:rsidR="007C5B4E" w:rsidRPr="00E434B5" w:rsidRDefault="007C5B4E" w:rsidP="00495C0F">
      <w:pPr>
        <w:pStyle w:val="Listeafsnit"/>
        <w:numPr>
          <w:ilvl w:val="0"/>
          <w:numId w:val="6"/>
        </w:numPr>
        <w:jc w:val="both"/>
      </w:pPr>
      <w:r w:rsidRPr="00E434B5">
        <w:t>persónar yngri enn 65 ár, sum eru í serligum vanda fyri álvarsamari pneumokoksjúku.</w:t>
      </w:r>
    </w:p>
    <w:p w14:paraId="453A2FA6" w14:textId="77777777" w:rsidR="007C5B4E" w:rsidRPr="00E434B5" w:rsidRDefault="007C5B4E" w:rsidP="007C5B4E">
      <w:pPr>
        <w:jc w:val="both"/>
      </w:pPr>
    </w:p>
    <w:p w14:paraId="6442CC18" w14:textId="73534DFA" w:rsidR="007C5B4E" w:rsidRPr="00E434B5" w:rsidRDefault="00E434B5" w:rsidP="007C5B4E">
      <w:pPr>
        <w:jc w:val="both"/>
      </w:pPr>
      <w:r w:rsidRPr="00E434B5">
        <w:t xml:space="preserve">Í uppskotinum til kunngerð er nærri lýst, hvør er fevndur av ymsu bólkunum, og sum tískil fær tilboð um ókeypis pneumokokkoppseting á vári 2020. Sundhedstyrelsen </w:t>
      </w:r>
      <w:r w:rsidR="004D5F19">
        <w:t>hevur gjørt</w:t>
      </w:r>
      <w:r w:rsidRPr="00E434B5">
        <w:t xml:space="preserve"> eina vegleiðing um pneumokokkoppsetingina.</w:t>
      </w:r>
    </w:p>
    <w:p w14:paraId="719C97EC" w14:textId="77777777" w:rsidR="00495C0F" w:rsidRPr="00E434B5" w:rsidRDefault="00495C0F" w:rsidP="003D531D"/>
    <w:p w14:paraId="1F7D2575" w14:textId="77777777" w:rsidR="00E434B5" w:rsidRPr="00E434B5" w:rsidRDefault="00E434B5" w:rsidP="00E434B5">
      <w:pPr>
        <w:jc w:val="both"/>
      </w:pPr>
      <w:r w:rsidRPr="00E434B5">
        <w:t>Á heysti 2020 fer tilboðið</w:t>
      </w:r>
      <w:r w:rsidR="00104870" w:rsidRPr="00104870">
        <w:t xml:space="preserve"> </w:t>
      </w:r>
      <w:r w:rsidR="00104870" w:rsidRPr="00E434B5">
        <w:t>um ókeypis pneumokoppseting</w:t>
      </w:r>
      <w:r w:rsidR="00104870">
        <w:t xml:space="preserve"> </w:t>
      </w:r>
      <w:r w:rsidRPr="00E434B5">
        <w:t xml:space="preserve">at verða víðkað til eisini at fevna um aðrar bólkar, og tá </w:t>
      </w:r>
      <w:r>
        <w:t xml:space="preserve">verður </w:t>
      </w:r>
      <w:r w:rsidRPr="00E434B5">
        <w:t xml:space="preserve">kunngerðin broytt samsvarandi. </w:t>
      </w:r>
    </w:p>
    <w:p w14:paraId="1F12C290" w14:textId="77777777" w:rsidR="00E434B5" w:rsidRPr="00E434B5" w:rsidRDefault="00E434B5" w:rsidP="003D531D"/>
    <w:p w14:paraId="2DBEC59C" w14:textId="78CBEE1F" w:rsidR="00D143B3" w:rsidRPr="00C857F8" w:rsidRDefault="00C857F8" w:rsidP="00D143B3">
      <w:pPr>
        <w:jc w:val="both"/>
        <w:rPr>
          <w:i/>
          <w:iCs/>
          <w:szCs w:val="24"/>
        </w:rPr>
      </w:pPr>
      <w:r w:rsidRPr="00C857F8">
        <w:rPr>
          <w:i/>
          <w:iCs/>
          <w:szCs w:val="24"/>
        </w:rPr>
        <w:t>Uppskot til kunngerð um broyting í kunngerð um broyting í kunngerð um ókeypis koppseting ímóti ávísum sjúkum (</w:t>
      </w:r>
      <w:proofErr w:type="spellStart"/>
      <w:r w:rsidRPr="00C857F8">
        <w:rPr>
          <w:i/>
          <w:iCs/>
          <w:szCs w:val="24"/>
        </w:rPr>
        <w:t>Gildistíðin</w:t>
      </w:r>
      <w:proofErr w:type="spellEnd"/>
      <w:r w:rsidRPr="00C857F8">
        <w:rPr>
          <w:i/>
          <w:iCs/>
          <w:szCs w:val="24"/>
        </w:rPr>
        <w:t xml:space="preserve"> um ókeypis koppseting ímóti kikhosta til barnakonur verður longd)</w:t>
      </w:r>
    </w:p>
    <w:p w14:paraId="07D3CD49" w14:textId="77777777" w:rsidR="00545A21" w:rsidRPr="00D143B3" w:rsidRDefault="00545A21" w:rsidP="00D143B3">
      <w:pPr>
        <w:jc w:val="both"/>
        <w:rPr>
          <w:i/>
          <w:iCs/>
          <w:szCs w:val="24"/>
        </w:rPr>
      </w:pPr>
    </w:p>
    <w:p w14:paraId="0AAFCD76" w14:textId="25B96D76" w:rsidR="00D143B3" w:rsidRPr="00614985" w:rsidRDefault="00D143B3" w:rsidP="00614985">
      <w:pPr>
        <w:jc w:val="both"/>
      </w:pPr>
      <w:r w:rsidRPr="00614985">
        <w:t xml:space="preserve">Sambært galdandi kunngerð um ókeypis koppseting ímóti ávísum sjúkum </w:t>
      </w:r>
      <w:r w:rsidR="00614985" w:rsidRPr="00614985">
        <w:t>f</w:t>
      </w:r>
      <w:r w:rsidRPr="00614985">
        <w:t>er tilboðið</w:t>
      </w:r>
      <w:r w:rsidR="00614985" w:rsidRPr="00614985">
        <w:t xml:space="preserve"> til barnakonur</w:t>
      </w:r>
      <w:r w:rsidRPr="00614985">
        <w:t xml:space="preserve"> um ókeypis koppseting ímóti kik</w:t>
      </w:r>
      <w:r w:rsidR="00614985" w:rsidRPr="00614985">
        <w:t xml:space="preserve">hosta úr gildi 30. apríl 2020. Sambært viðsenda uppskoti </w:t>
      </w:r>
      <w:r w:rsidR="00545A21">
        <w:t xml:space="preserve">til </w:t>
      </w:r>
      <w:r w:rsidR="00614985" w:rsidRPr="00614985">
        <w:t xml:space="preserve">kunngerð, verður tilboðið um ókeypis koppseting longt til </w:t>
      </w:r>
      <w:r w:rsidR="00C857F8">
        <w:t>árslok</w:t>
      </w:r>
      <w:r w:rsidR="00614985" w:rsidRPr="00614985">
        <w:t xml:space="preserve"> 202</w:t>
      </w:r>
      <w:r w:rsidR="00C857F8">
        <w:t>0.</w:t>
      </w:r>
    </w:p>
    <w:p w14:paraId="1569EEE7" w14:textId="77777777" w:rsidR="00D143B3" w:rsidRPr="00484DF9" w:rsidRDefault="00D143B3" w:rsidP="003D531D">
      <w:pPr>
        <w:rPr>
          <w:color w:val="C00000"/>
        </w:rPr>
      </w:pPr>
    </w:p>
    <w:p w14:paraId="1BFECEE4" w14:textId="77777777" w:rsidR="00D143B3" w:rsidRPr="00484DF9" w:rsidRDefault="00D143B3" w:rsidP="00D143B3">
      <w:pPr>
        <w:rPr>
          <w:b/>
          <w:bCs/>
          <w:i/>
          <w:iCs/>
        </w:rPr>
      </w:pPr>
      <w:r w:rsidRPr="00484DF9">
        <w:rPr>
          <w:b/>
          <w:bCs/>
          <w:i/>
          <w:iCs/>
        </w:rPr>
        <w:t>Hoyringspartar eru:</w:t>
      </w:r>
    </w:p>
    <w:p w14:paraId="1953B26F" w14:textId="77777777" w:rsidR="00D143B3" w:rsidRPr="00D143B3" w:rsidRDefault="00D143B3" w:rsidP="003D531D">
      <w:r w:rsidRPr="00D143B3">
        <w:t xml:space="preserve">Heilsutrygd, Landsapotekarin, Sjúkrahúsverk Føroya, Fíggjarmálaráðið, Almannamálaráðið Almannaverkið, Kommunulæknafelag Føroya, Landslækin, Kommunufelagið og Sjúklingaráðið. </w:t>
      </w:r>
    </w:p>
    <w:p w14:paraId="3AF1093E" w14:textId="77777777" w:rsidR="00D143B3" w:rsidRPr="003D531D" w:rsidRDefault="00D143B3" w:rsidP="003D531D"/>
    <w:p w14:paraId="4BFC5CD9" w14:textId="77777777" w:rsidR="00D143B3" w:rsidRPr="00D143B3" w:rsidRDefault="00D143B3" w:rsidP="003D531D">
      <w:pPr>
        <w:rPr>
          <w:b/>
          <w:bCs/>
          <w:i/>
          <w:iCs/>
        </w:rPr>
      </w:pPr>
      <w:r w:rsidRPr="00D143B3">
        <w:rPr>
          <w:b/>
          <w:bCs/>
          <w:i/>
          <w:iCs/>
        </w:rPr>
        <w:t>Hoyringsfreist</w:t>
      </w:r>
    </w:p>
    <w:p w14:paraId="2B82DC0E" w14:textId="3A12E0CC" w:rsidR="003D531D" w:rsidRDefault="00D143B3" w:rsidP="00D143B3">
      <w:pPr>
        <w:jc w:val="both"/>
        <w:rPr>
          <w:lang w:val="da-DK"/>
        </w:rPr>
      </w:pPr>
      <w:r w:rsidRPr="00D143B3">
        <w:rPr>
          <w:lang w:val="da-DK"/>
        </w:rPr>
        <w:t>Vinaliga sendi</w:t>
      </w:r>
      <w:r w:rsidR="007E43A3">
        <w:rPr>
          <w:lang w:val="da-DK"/>
        </w:rPr>
        <w:t>ð</w:t>
      </w:r>
      <w:bookmarkStart w:id="10" w:name="_GoBack"/>
      <w:bookmarkEnd w:id="10"/>
      <w:r w:rsidRPr="00D143B3">
        <w:rPr>
          <w:lang w:val="da-DK"/>
        </w:rPr>
        <w:t xml:space="preserve"> viðmerkingar tykkara til Heilsumálaráðið t-postur: </w:t>
      </w:r>
      <w:hyperlink r:id="rId7" w:history="1">
        <w:r w:rsidRPr="00D143B3">
          <w:rPr>
            <w:rStyle w:val="Hyperlink"/>
            <w:color w:val="auto"/>
            <w:lang w:val="da-DK"/>
          </w:rPr>
          <w:t>hmr@hmr.fo</w:t>
        </w:r>
      </w:hyperlink>
      <w:r w:rsidRPr="00D143B3">
        <w:rPr>
          <w:lang w:val="da-DK"/>
        </w:rPr>
        <w:t xml:space="preserve"> og til Katrin Gaard t-</w:t>
      </w:r>
      <w:proofErr w:type="spellStart"/>
      <w:r w:rsidRPr="00D143B3">
        <w:rPr>
          <w:lang w:val="da-DK"/>
        </w:rPr>
        <w:t>postur</w:t>
      </w:r>
      <w:proofErr w:type="spellEnd"/>
      <w:r w:rsidRPr="00D143B3">
        <w:rPr>
          <w:lang w:val="da-DK"/>
        </w:rPr>
        <w:t xml:space="preserve">: </w:t>
      </w:r>
      <w:hyperlink r:id="rId8" w:history="1">
        <w:r w:rsidRPr="00D143B3">
          <w:rPr>
            <w:rStyle w:val="Hyperlink"/>
            <w:color w:val="auto"/>
            <w:lang w:val="da-DK"/>
          </w:rPr>
          <w:t>katrin.gaard@hmr.fo</w:t>
        </w:r>
      </w:hyperlink>
      <w:r w:rsidRPr="00D143B3">
        <w:rPr>
          <w:lang w:val="da-DK"/>
        </w:rPr>
        <w:t xml:space="preserve"> </w:t>
      </w:r>
      <w:proofErr w:type="spellStart"/>
      <w:r w:rsidRPr="004D5F19">
        <w:rPr>
          <w:b/>
          <w:bCs/>
          <w:lang w:val="da-DK"/>
        </w:rPr>
        <w:t>innan</w:t>
      </w:r>
      <w:proofErr w:type="spellEnd"/>
      <w:r w:rsidRPr="004D5F19">
        <w:rPr>
          <w:b/>
          <w:bCs/>
          <w:lang w:val="da-DK"/>
        </w:rPr>
        <w:t xml:space="preserve"> </w:t>
      </w:r>
      <w:proofErr w:type="spellStart"/>
      <w:r w:rsidR="00C857F8">
        <w:rPr>
          <w:b/>
          <w:bCs/>
          <w:lang w:val="da-DK"/>
        </w:rPr>
        <w:t>miku</w:t>
      </w:r>
      <w:r w:rsidRPr="004D5F19">
        <w:rPr>
          <w:b/>
          <w:bCs/>
          <w:lang w:val="da-DK"/>
        </w:rPr>
        <w:t>dagin</w:t>
      </w:r>
      <w:proofErr w:type="spellEnd"/>
      <w:r w:rsidRPr="004D5F19">
        <w:rPr>
          <w:b/>
          <w:bCs/>
          <w:lang w:val="da-DK"/>
        </w:rPr>
        <w:t xml:space="preserve"> </w:t>
      </w:r>
      <w:r w:rsidR="004D5F19">
        <w:rPr>
          <w:b/>
          <w:bCs/>
          <w:lang w:val="da-DK"/>
        </w:rPr>
        <w:t>22</w:t>
      </w:r>
      <w:r w:rsidRPr="004D5F19">
        <w:rPr>
          <w:b/>
          <w:bCs/>
          <w:lang w:val="da-DK"/>
        </w:rPr>
        <w:t xml:space="preserve">. </w:t>
      </w:r>
      <w:proofErr w:type="spellStart"/>
      <w:r w:rsidRPr="004D5F19">
        <w:rPr>
          <w:b/>
          <w:bCs/>
          <w:lang w:val="da-DK"/>
        </w:rPr>
        <w:t>apríl</w:t>
      </w:r>
      <w:proofErr w:type="spellEnd"/>
      <w:r w:rsidRPr="004D5F19">
        <w:rPr>
          <w:b/>
          <w:bCs/>
          <w:lang w:val="da-DK"/>
        </w:rPr>
        <w:t xml:space="preserve"> 2020.</w:t>
      </w:r>
      <w:r w:rsidRPr="00D143B3">
        <w:rPr>
          <w:lang w:val="da-DK"/>
        </w:rPr>
        <w:t xml:space="preserve"> </w:t>
      </w:r>
    </w:p>
    <w:p w14:paraId="5640DC27" w14:textId="77777777" w:rsidR="00D143B3" w:rsidRDefault="00D143B3" w:rsidP="00D143B3">
      <w:pPr>
        <w:jc w:val="both"/>
        <w:rPr>
          <w:lang w:val="da-DK"/>
        </w:rPr>
      </w:pPr>
    </w:p>
    <w:p w14:paraId="114AA08F" w14:textId="77777777" w:rsidR="00D143B3" w:rsidRDefault="00D143B3" w:rsidP="00D143B3">
      <w:pPr>
        <w:jc w:val="both"/>
        <w:rPr>
          <w:lang w:val="da-DK"/>
        </w:rPr>
      </w:pPr>
    </w:p>
    <w:p w14:paraId="76FE4000" w14:textId="77777777" w:rsidR="00D143B3" w:rsidRDefault="00D143B3" w:rsidP="00D143B3">
      <w:pPr>
        <w:jc w:val="center"/>
        <w:rPr>
          <w:lang w:val="da-DK"/>
        </w:rPr>
      </w:pPr>
      <w:r>
        <w:rPr>
          <w:lang w:val="da-DK"/>
        </w:rPr>
        <w:t>Vinaliga</w:t>
      </w:r>
    </w:p>
    <w:p w14:paraId="12EA26BB" w14:textId="77777777" w:rsidR="00D143B3" w:rsidRDefault="00D143B3" w:rsidP="00D143B3">
      <w:pPr>
        <w:jc w:val="center"/>
        <w:rPr>
          <w:lang w:val="da-DK"/>
        </w:rPr>
      </w:pPr>
    </w:p>
    <w:p w14:paraId="3BDC889C" w14:textId="77777777" w:rsidR="00D143B3" w:rsidRDefault="00D143B3" w:rsidP="00D143B3">
      <w:pPr>
        <w:jc w:val="center"/>
        <w:rPr>
          <w:lang w:val="da-DK"/>
        </w:rPr>
      </w:pPr>
    </w:p>
    <w:p w14:paraId="167196C0" w14:textId="77777777" w:rsidR="00D143B3" w:rsidRPr="004D5F19" w:rsidRDefault="00D143B3" w:rsidP="00D143B3">
      <w:pPr>
        <w:jc w:val="center"/>
        <w:rPr>
          <w:b/>
          <w:bCs/>
          <w:lang w:val="da-DK"/>
        </w:rPr>
      </w:pPr>
      <w:r w:rsidRPr="004D5F19">
        <w:rPr>
          <w:b/>
          <w:bCs/>
          <w:lang w:val="da-DK"/>
        </w:rPr>
        <w:t>Katrin Gaard</w:t>
      </w:r>
    </w:p>
    <w:p w14:paraId="1EB10191" w14:textId="77777777" w:rsidR="00B40C51" w:rsidRPr="00D143B3" w:rsidRDefault="00D143B3" w:rsidP="00D143B3">
      <w:pPr>
        <w:jc w:val="center"/>
        <w:rPr>
          <w:color w:val="C00000"/>
        </w:rPr>
      </w:pPr>
      <w:r>
        <w:rPr>
          <w:lang w:val="da-DK"/>
        </w:rPr>
        <w:t>fulltrúi</w:t>
      </w:r>
    </w:p>
    <w:p w14:paraId="0795EBE6" w14:textId="77777777" w:rsidR="00B40C51" w:rsidRPr="00D143B3" w:rsidRDefault="00B40C51">
      <w:pPr>
        <w:rPr>
          <w:color w:val="C00000"/>
        </w:rPr>
      </w:pPr>
      <w:bookmarkStart w:id="11" w:name="start2"/>
      <w:bookmarkEnd w:id="11"/>
    </w:p>
    <w:sectPr w:rsidR="00B40C51" w:rsidRPr="00D143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395" w:right="1134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35FF" w14:textId="77777777" w:rsidR="003D11F8" w:rsidRDefault="003D11F8">
      <w:r>
        <w:separator/>
      </w:r>
    </w:p>
  </w:endnote>
  <w:endnote w:type="continuationSeparator" w:id="0">
    <w:p w14:paraId="257E13D0" w14:textId="77777777" w:rsidR="003D11F8" w:rsidRDefault="003D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38EC" w14:textId="77777777" w:rsidR="00B40C51" w:rsidRPr="00003701" w:rsidRDefault="00B40C51">
    <w:pPr>
      <w:pStyle w:val="Sidefod"/>
      <w:jc w:val="center"/>
      <w:rPr>
        <w:sz w:val="20"/>
      </w:rPr>
    </w:pPr>
    <w:r w:rsidRPr="00003701">
      <w:rPr>
        <w:sz w:val="20"/>
      </w:rPr>
      <w:t xml:space="preserve">Síða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534D50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534D50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1006" w14:textId="77777777"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E</w:t>
    </w:r>
    <w:r w:rsidR="00B40C51" w:rsidRPr="00003701">
      <w:rPr>
        <w:rFonts w:ascii="Arial" w:eastAsia="Batang" w:hAnsi="Arial" w:cs="Arial"/>
        <w:sz w:val="20"/>
        <w:lang w:val="de-DE"/>
      </w:rPr>
      <w:t xml:space="preserve">irargarður 2  •  </w:t>
    </w:r>
    <w:r w:rsidRPr="00003701">
      <w:rPr>
        <w:rFonts w:ascii="Arial" w:eastAsia="Batang" w:hAnsi="Arial" w:cs="Arial"/>
        <w:sz w:val="20"/>
        <w:lang w:val="de-DE"/>
      </w:rPr>
      <w:t>FO-</w:t>
    </w:r>
    <w:r w:rsidR="00B40C51" w:rsidRPr="00003701">
      <w:rPr>
        <w:rFonts w:ascii="Arial" w:eastAsia="Batang" w:hAnsi="Arial" w:cs="Arial"/>
        <w:sz w:val="20"/>
        <w:lang w:val="de-DE"/>
      </w:rPr>
      <w:t>100  Tórshavn</w:t>
    </w:r>
  </w:p>
  <w:p w14:paraId="21E59258" w14:textId="77777777"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Tel: +298</w:t>
    </w:r>
    <w:r w:rsidR="00B40C51" w:rsidRPr="00003701">
      <w:rPr>
        <w:rFonts w:ascii="Arial" w:eastAsia="Batang" w:hAnsi="Arial" w:cs="Arial"/>
        <w:sz w:val="20"/>
        <w:lang w:val="de-DE"/>
      </w:rPr>
      <w:t xml:space="preserve"> 304050</w:t>
    </w:r>
    <w:r w:rsidRPr="00003701">
      <w:rPr>
        <w:rFonts w:ascii="Arial" w:eastAsia="Batang" w:hAnsi="Arial" w:cs="Arial"/>
        <w:sz w:val="20"/>
        <w:lang w:val="de-DE"/>
      </w:rPr>
      <w:t xml:space="preserve">  •  </w:t>
    </w:r>
    <w:r w:rsidR="0043611D">
      <w:rPr>
        <w:rFonts w:ascii="Arial" w:eastAsia="Batang" w:hAnsi="Arial" w:cs="Arial"/>
        <w:sz w:val="20"/>
        <w:lang w:val="de-DE"/>
      </w:rPr>
      <w:t>www.hmr.fo</w:t>
    </w:r>
    <w:r w:rsidR="00B40C51" w:rsidRPr="00003701">
      <w:rPr>
        <w:rFonts w:ascii="Arial" w:eastAsia="Batang" w:hAnsi="Arial" w:cs="Arial"/>
        <w:sz w:val="20"/>
        <w:lang w:val="de-DE"/>
      </w:rPr>
      <w:t xml:space="preserve">  •  </w:t>
    </w:r>
    <w:r w:rsidR="00534D50">
      <w:rPr>
        <w:rFonts w:ascii="Arial" w:eastAsia="Batang" w:hAnsi="Arial" w:cs="Arial"/>
        <w:sz w:val="20"/>
        <w:lang w:val="de-DE"/>
      </w:rPr>
      <w:t>hmr</w:t>
    </w:r>
    <w:r w:rsidR="00B40C51" w:rsidRPr="00003701">
      <w:rPr>
        <w:rFonts w:ascii="Arial" w:eastAsia="Batang" w:hAnsi="Arial" w:cs="Arial"/>
        <w:sz w:val="20"/>
        <w:lang w:val="de-DE"/>
      </w:rPr>
      <w:t>@</w:t>
    </w:r>
    <w:r w:rsidR="00534D50">
      <w:rPr>
        <w:rFonts w:ascii="Arial" w:eastAsia="Batang" w:hAnsi="Arial" w:cs="Arial"/>
        <w:sz w:val="20"/>
        <w:lang w:val="de-DE"/>
      </w:rPr>
      <w:t>hmr</w:t>
    </w:r>
    <w:r w:rsidR="00B40C51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1AC0" w14:textId="77777777" w:rsidR="003D11F8" w:rsidRDefault="003D11F8">
      <w:r>
        <w:separator/>
      </w:r>
    </w:p>
  </w:footnote>
  <w:footnote w:type="continuationSeparator" w:id="0">
    <w:p w14:paraId="63C7F56D" w14:textId="77777777" w:rsidR="003D11F8" w:rsidRDefault="003D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6746" w14:textId="77777777" w:rsidR="00B40C51" w:rsidRPr="00754F31" w:rsidRDefault="007A5B3F" w:rsidP="00003701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 w:rsidRPr="00754F31">
      <w:rPr>
        <w:rFonts w:ascii="Arial" w:hAnsi="Arial" w:cs="Arial"/>
        <w:color w:val="333333"/>
        <w:spacing w:val="20"/>
        <w:szCs w:val="24"/>
        <w:lang w:val="en-US"/>
      </w:rPr>
      <w:t>HEILSUMÁLARÁÐIÐ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AA23" w14:textId="77777777" w:rsidR="00B7052C" w:rsidRPr="000944DA" w:rsidRDefault="003D531D" w:rsidP="00B7052C">
    <w:pPr>
      <w:pStyle w:val="Sidehoved"/>
      <w:jc w:val="center"/>
      <w:rPr>
        <w:rFonts w:ascii="Arial Narrow" w:hAnsi="Arial Narrow"/>
      </w:rPr>
    </w:pPr>
    <w:r w:rsidRPr="000944DA">
      <w:rPr>
        <w:rFonts w:ascii="Arial Narrow" w:hAnsi="Arial Narrow"/>
        <w:noProof/>
      </w:rPr>
      <w:drawing>
        <wp:inline distT="0" distB="0" distL="0" distR="0" wp14:anchorId="2E89A9FC" wp14:editId="724AFA37">
          <wp:extent cx="445135" cy="498475"/>
          <wp:effectExtent l="0" t="0" r="0" b="0"/>
          <wp:docPr id="1" name="Billed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EC29" w14:textId="77777777" w:rsidR="00B7052C" w:rsidRPr="00754F31" w:rsidRDefault="00534D50" w:rsidP="00B7052C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EILSUMÁLARÁÐIÐ</w:t>
    </w:r>
  </w:p>
  <w:p w14:paraId="76F2CCDD" w14:textId="77777777" w:rsidR="00B40C51" w:rsidRDefault="00B40C51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19D"/>
    <w:multiLevelType w:val="hybridMultilevel"/>
    <w:tmpl w:val="BE6251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530C"/>
    <w:multiLevelType w:val="hybridMultilevel"/>
    <w:tmpl w:val="5F42C0F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7EB"/>
    <w:multiLevelType w:val="hybridMultilevel"/>
    <w:tmpl w:val="14D2051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BBB"/>
    <w:multiLevelType w:val="hybridMultilevel"/>
    <w:tmpl w:val="216A3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3FA9"/>
    <w:multiLevelType w:val="hybridMultilevel"/>
    <w:tmpl w:val="E3B4F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1D"/>
    <w:rsid w:val="00003701"/>
    <w:rsid w:val="000C21A6"/>
    <w:rsid w:val="000F0C4D"/>
    <w:rsid w:val="00104870"/>
    <w:rsid w:val="001251FF"/>
    <w:rsid w:val="001262B8"/>
    <w:rsid w:val="001B0AC4"/>
    <w:rsid w:val="001D4E59"/>
    <w:rsid w:val="002275CB"/>
    <w:rsid w:val="00291EF5"/>
    <w:rsid w:val="002D51C5"/>
    <w:rsid w:val="003206F2"/>
    <w:rsid w:val="00331A8B"/>
    <w:rsid w:val="003A4A28"/>
    <w:rsid w:val="003C2D5A"/>
    <w:rsid w:val="003D11F8"/>
    <w:rsid w:val="003D531D"/>
    <w:rsid w:val="0043611D"/>
    <w:rsid w:val="00484DF9"/>
    <w:rsid w:val="004923AE"/>
    <w:rsid w:val="00495C0F"/>
    <w:rsid w:val="004A45E6"/>
    <w:rsid w:val="004B1C37"/>
    <w:rsid w:val="004D5F19"/>
    <w:rsid w:val="004E069A"/>
    <w:rsid w:val="004F7895"/>
    <w:rsid w:val="00534D50"/>
    <w:rsid w:val="00545A21"/>
    <w:rsid w:val="005A120B"/>
    <w:rsid w:val="00614985"/>
    <w:rsid w:val="006849F9"/>
    <w:rsid w:val="007067D6"/>
    <w:rsid w:val="007225BC"/>
    <w:rsid w:val="00723FD7"/>
    <w:rsid w:val="00746D30"/>
    <w:rsid w:val="00754F31"/>
    <w:rsid w:val="00793976"/>
    <w:rsid w:val="007A5B3F"/>
    <w:rsid w:val="007C5B4E"/>
    <w:rsid w:val="007E43A3"/>
    <w:rsid w:val="00830744"/>
    <w:rsid w:val="008F6999"/>
    <w:rsid w:val="009341DF"/>
    <w:rsid w:val="0094570F"/>
    <w:rsid w:val="00961054"/>
    <w:rsid w:val="009E3565"/>
    <w:rsid w:val="009E3FDE"/>
    <w:rsid w:val="00A10D9E"/>
    <w:rsid w:val="00A226CF"/>
    <w:rsid w:val="00AA2D86"/>
    <w:rsid w:val="00B40C51"/>
    <w:rsid w:val="00B7052C"/>
    <w:rsid w:val="00B74BB4"/>
    <w:rsid w:val="00C05B9B"/>
    <w:rsid w:val="00C14F73"/>
    <w:rsid w:val="00C45CA3"/>
    <w:rsid w:val="00C857F8"/>
    <w:rsid w:val="00CC35BC"/>
    <w:rsid w:val="00D143B3"/>
    <w:rsid w:val="00D17FF5"/>
    <w:rsid w:val="00DB30AC"/>
    <w:rsid w:val="00DC4866"/>
    <w:rsid w:val="00E124E9"/>
    <w:rsid w:val="00E434B5"/>
    <w:rsid w:val="00E605A9"/>
    <w:rsid w:val="00ED37B2"/>
    <w:rsid w:val="00F12577"/>
    <w:rsid w:val="00F5202B"/>
    <w:rsid w:val="00F67AAF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E6D99"/>
  <w15:chartTrackingRefBased/>
  <w15:docId w15:val="{B0412E89-1395-4A82-A0E6-4EB4267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5B3F"/>
    <w:rPr>
      <w:sz w:val="24"/>
      <w:lang w:val="fo-F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Listeafsnit">
    <w:name w:val="List Paragraph"/>
    <w:basedOn w:val="Normal"/>
    <w:uiPriority w:val="34"/>
    <w:qFormat/>
    <w:rsid w:val="001B0AC4"/>
    <w:pPr>
      <w:ind w:left="720"/>
      <w:contextualSpacing/>
    </w:pPr>
  </w:style>
  <w:style w:type="character" w:styleId="Hyperlink">
    <w:name w:val="Hyperlink"/>
    <w:basedOn w:val="Standardskrifttypeiafsnit"/>
    <w:rsid w:val="00D143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43B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semiHidden/>
    <w:unhideWhenUsed/>
    <w:rsid w:val="00484DF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84DF9"/>
    <w:rPr>
      <w:rFonts w:ascii="Segoe UI" w:hAnsi="Segoe UI" w:cs="Segoe UI"/>
      <w:sz w:val="18"/>
      <w:szCs w:val="18"/>
      <w:lang w:val="fo-F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gaard@hmr.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r@hmr.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kabelonir\Almanna-%20og%20heilsum&#225;lar&#225;&#240;i&#240;\HMR_bra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HMR_brav</Template>
  <TotalTime>1</TotalTime>
  <Pages>2</Pages>
  <Words>385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</vt:lpstr>
    </vt:vector>
  </TitlesOfParts>
  <Company>Almanna- og heilsumálastýrið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>Brevskabelon</dc:subject>
  <dc:creator>Katrin Gaard</dc:creator>
  <cp:keywords/>
  <dc:description/>
  <cp:lastModifiedBy>Randi Nolsøe</cp:lastModifiedBy>
  <cp:revision>2</cp:revision>
  <cp:lastPrinted>2004-01-27T11:59:00Z</cp:lastPrinted>
  <dcterms:created xsi:type="dcterms:W3CDTF">2020-04-17T14:45:00Z</dcterms:created>
  <dcterms:modified xsi:type="dcterms:W3CDTF">2020-04-17T14:45:00Z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