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</w:p>
    <w:p w:rsidR="00EA0BE6" w:rsidRDefault="00E84AB2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Starvsfelagar,</w:t>
      </w:r>
      <w:r w:rsidR="00EA0BE6" w:rsidRPr="004D3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0BE6">
        <w:rPr>
          <w:rFonts w:ascii="Times New Roman" w:hAnsi="Times New Roman" w:cs="Times New Roman"/>
          <w:noProof/>
          <w:sz w:val="24"/>
          <w:szCs w:val="24"/>
        </w:rPr>
        <w:t>dámur og harrar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EA0BE6" w:rsidRPr="004D36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EA0BE6">
        <w:rPr>
          <w:rFonts w:ascii="Times New Roman" w:hAnsi="Times New Roman" w:cs="Times New Roman"/>
          <w:noProof/>
          <w:sz w:val="24"/>
          <w:szCs w:val="24"/>
        </w:rPr>
        <w:t>arra fundarstjóri.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Fyri okkum í Føroyum hevur s</w:t>
      </w:r>
      <w:r w:rsidRPr="004D368B">
        <w:rPr>
          <w:rFonts w:ascii="Times New Roman" w:hAnsi="Times New Roman" w:cs="Times New Roman"/>
          <w:noProof/>
          <w:sz w:val="24"/>
          <w:szCs w:val="24"/>
        </w:rPr>
        <w:t>jóøkið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lstóran týdning fyri </w:t>
      </w:r>
      <w:r w:rsidR="00E84AB2">
        <w:rPr>
          <w:rFonts w:ascii="Times New Roman" w:hAnsi="Times New Roman" w:cs="Times New Roman"/>
          <w:noProof/>
          <w:sz w:val="24"/>
          <w:szCs w:val="24"/>
        </w:rPr>
        <w:t xml:space="preserve">bæði </w:t>
      </w:r>
      <w:r>
        <w:rPr>
          <w:rFonts w:ascii="Times New Roman" w:hAnsi="Times New Roman" w:cs="Times New Roman"/>
          <w:noProof/>
          <w:sz w:val="24"/>
          <w:szCs w:val="24"/>
        </w:rPr>
        <w:t>búskap og vælferð, júst sum sjógvurin hev</w:t>
      </w:r>
      <w:r w:rsidR="00E84AB2">
        <w:rPr>
          <w:rFonts w:ascii="Times New Roman" w:hAnsi="Times New Roman" w:cs="Times New Roman"/>
          <w:noProof/>
          <w:sz w:val="24"/>
          <w:szCs w:val="24"/>
        </w:rPr>
        <w:t xml:space="preserve">ur tað fyri flestu tjóðir og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samfeløg í Arktis. Men sjógvurin er eisini viðkvamur fyri teimum víðfevndu broytingum, sum standast av veðurlagsbroytingum og øktum virksemi í okkara øki. Vit, sum liva í samljóði við náttúruna, </w:t>
      </w:r>
      <w:r w:rsidR="00E84AB2">
        <w:rPr>
          <w:rFonts w:ascii="Times New Roman" w:hAnsi="Times New Roman" w:cs="Times New Roman"/>
          <w:noProof/>
          <w:sz w:val="24"/>
          <w:szCs w:val="24"/>
        </w:rPr>
        <w:t>kenna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avleiðingarnar av plastdálking, evnafrøðiligum burturkasti og </w:t>
      </w:r>
      <w:r w:rsidRPr="00E84AB2">
        <w:rPr>
          <w:rFonts w:ascii="Times New Roman" w:hAnsi="Times New Roman" w:cs="Times New Roman"/>
          <w:noProof/>
          <w:sz w:val="24"/>
          <w:szCs w:val="24"/>
        </w:rPr>
        <w:t>partiklum</w:t>
      </w:r>
      <w:r>
        <w:rPr>
          <w:rFonts w:ascii="Times New Roman" w:hAnsi="Times New Roman" w:cs="Times New Roman"/>
          <w:noProof/>
          <w:sz w:val="24"/>
          <w:szCs w:val="24"/>
        </w:rPr>
        <w:t>, tí tað ávirkar okkara lívsgrundarlag.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Eg </w:t>
      </w:r>
      <w:r w:rsidR="00E84AB2">
        <w:rPr>
          <w:rFonts w:ascii="Times New Roman" w:hAnsi="Times New Roman" w:cs="Times New Roman"/>
          <w:noProof/>
          <w:sz w:val="24"/>
          <w:szCs w:val="24"/>
        </w:rPr>
        <w:t>fari tí at nýta høvið at takka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komandi íslendska formansskapin</w:t>
      </w:r>
      <w:r w:rsidR="00E84AB2">
        <w:rPr>
          <w:rFonts w:ascii="Times New Roman" w:hAnsi="Times New Roman" w:cs="Times New Roman"/>
          <w:noProof/>
          <w:sz w:val="24"/>
          <w:szCs w:val="24"/>
        </w:rPr>
        <w:t>um fyri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at leggja áherðslu á sjógvin, og serliga </w:t>
      </w:r>
      <w:r w:rsidR="002C3D9A">
        <w:rPr>
          <w:rFonts w:ascii="Times New Roman" w:hAnsi="Times New Roman" w:cs="Times New Roman"/>
          <w:noProof/>
          <w:sz w:val="24"/>
          <w:szCs w:val="24"/>
        </w:rPr>
        <w:t>teir møguleikar</w:t>
      </w:r>
      <w:r>
        <w:rPr>
          <w:rFonts w:ascii="Times New Roman" w:hAnsi="Times New Roman" w:cs="Times New Roman"/>
          <w:noProof/>
          <w:sz w:val="24"/>
          <w:szCs w:val="24"/>
        </w:rPr>
        <w:t>, sum</w:t>
      </w:r>
      <w:r w:rsidR="00E84AB2">
        <w:rPr>
          <w:rFonts w:ascii="Times New Roman" w:hAnsi="Times New Roman" w:cs="Times New Roman"/>
          <w:noProof/>
          <w:sz w:val="24"/>
          <w:szCs w:val="24"/>
        </w:rPr>
        <w:t xml:space="preserve"> kunnu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spyrjast burturúr einum </w:t>
      </w:r>
      <w:r w:rsidR="002C3D9A">
        <w:rPr>
          <w:rFonts w:ascii="Times New Roman" w:hAnsi="Times New Roman" w:cs="Times New Roman"/>
          <w:noProof/>
          <w:sz w:val="24"/>
          <w:szCs w:val="24"/>
        </w:rPr>
        <w:t xml:space="preserve">meira </w:t>
      </w:r>
      <w:r>
        <w:rPr>
          <w:rFonts w:ascii="Times New Roman" w:hAnsi="Times New Roman" w:cs="Times New Roman"/>
          <w:noProof/>
          <w:sz w:val="24"/>
          <w:szCs w:val="24"/>
        </w:rPr>
        <w:t>mentum bláum lívfeingisbúskapi.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Fyri at styrkja lívfeingisbúskapin mugu vit finna røttu javnvágina millum avmarkaða lívfrøðiliga tilfeingi</w:t>
      </w:r>
      <w:r w:rsidR="002C3D9A">
        <w:rPr>
          <w:rFonts w:ascii="Times New Roman" w:hAnsi="Times New Roman" w:cs="Times New Roman"/>
          <w:noProof/>
          <w:sz w:val="24"/>
          <w:szCs w:val="24"/>
        </w:rPr>
        <w:t>ð og burðardyggu nýtslu. Tað er einki at taka seg aftur í, at</w:t>
      </w:r>
      <w:r w:rsidR="00E84AB2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kynsom vernd av okkara umhvørvi og</w:t>
      </w:r>
      <w:r w:rsidR="002C3D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2C3D9A">
        <w:rPr>
          <w:rFonts w:ascii="Times New Roman" w:hAnsi="Times New Roman" w:cs="Times New Roman"/>
          <w:noProof/>
          <w:sz w:val="24"/>
          <w:szCs w:val="24"/>
        </w:rPr>
        <w:t>burðardygg nýtsla av okkara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tilfeingi er lykilin til vøkstur í Arktis.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Í Føroyum leggja vit alla orku í hetta. Vit vænta okkum gott samstarv við framskygdar aktørar í Arktis, sum eisini vilja menna nýskapandi arbeiðshættir og tøkni innan </w:t>
      </w:r>
      <w:r w:rsidR="00E84AB2">
        <w:rPr>
          <w:rFonts w:ascii="Times New Roman" w:hAnsi="Times New Roman" w:cs="Times New Roman"/>
          <w:noProof/>
          <w:sz w:val="24"/>
          <w:szCs w:val="24"/>
        </w:rPr>
        <w:t>aling</w:t>
      </w:r>
      <w:r>
        <w:rPr>
          <w:rFonts w:ascii="Times New Roman" w:hAnsi="Times New Roman" w:cs="Times New Roman"/>
          <w:noProof/>
          <w:sz w:val="24"/>
          <w:szCs w:val="24"/>
        </w:rPr>
        <w:t>, nýskapandi nýtslu av vørum úr sjónum innan gastronomi, sniðgeving og móta, og somuleiðis burðardygga handfaring av øktu ferðavinnuni í okkara øki.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Siðbundni fiskiskapurin er framvegis búskaparligi megintátturin í fiskivinnusamfeløgunum í Arktis. Eg eri sannførdur um, at har eru eisini aðrir hættir at gagnnýta okkara ómetaliga stóra ríkidømi í havinum.</w:t>
      </w:r>
    </w:p>
    <w:p w:rsidR="00EA0BE6" w:rsidRDefault="00E84AB2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Okkara setningur </w:t>
      </w:r>
      <w:r w:rsidR="00EA0BE6">
        <w:rPr>
          <w:rFonts w:ascii="Times New Roman" w:hAnsi="Times New Roman" w:cs="Times New Roman"/>
          <w:noProof/>
          <w:sz w:val="24"/>
          <w:szCs w:val="24"/>
        </w:rPr>
        <w:t>í Artiska Ráðnum verður at síggja møguleikar og nýskapan heldur enn avbjóðingar og ósemjur.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Eg fari við hesum aftur at takka finska formansskapinum fyri ídni, avrik og blídskap, og eg ynski Íslandi bestu eydnu við formansskapinum.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Við vón um framhaldandi gott samstarv.</w:t>
      </w:r>
    </w:p>
    <w:p w:rsidR="00EA0BE6" w:rsidRDefault="00EA0BE6" w:rsidP="00EA0B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Takk fyri.</w:t>
      </w:r>
    </w:p>
    <w:p w:rsidR="00542AE5" w:rsidRDefault="00542AE5"/>
    <w:sectPr w:rsidR="00542A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6"/>
    <w:rsid w:val="002C3D9A"/>
    <w:rsid w:val="00542AE5"/>
    <w:rsid w:val="00E84AB2"/>
    <w:rsid w:val="00E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0ECD"/>
  <w15:chartTrackingRefBased/>
  <w15:docId w15:val="{62004E46-E98F-412C-A20F-D8182FF9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E6"/>
    <w:pPr>
      <w:spacing w:after="200" w:line="276" w:lineRule="auto"/>
    </w:pPr>
    <w:rPr>
      <w:rFonts w:ascii="Verdana" w:hAnsi="Verdana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 Holm Johannesen</dc:creator>
  <cp:keywords/>
  <dc:description/>
  <cp:lastModifiedBy>Svein Magnason</cp:lastModifiedBy>
  <cp:revision>3</cp:revision>
  <dcterms:created xsi:type="dcterms:W3CDTF">2019-05-07T13:12:00Z</dcterms:created>
  <dcterms:modified xsi:type="dcterms:W3CDTF">2019-05-07T13:15:00Z</dcterms:modified>
</cp:coreProperties>
</file>