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77" w:rsidRPr="00771B25" w:rsidRDefault="001B5E54" w:rsidP="00C8253F">
      <w:pPr>
        <w:spacing w:after="0"/>
        <w:jc w:val="center"/>
        <w:rPr>
          <w:rFonts w:cs="Times New Roman"/>
          <w:b/>
          <w:sz w:val="32"/>
          <w:szCs w:val="32"/>
        </w:rPr>
      </w:pPr>
      <w:r w:rsidRPr="00771B25">
        <w:rPr>
          <w:rFonts w:cs="Times New Roman"/>
          <w:b/>
          <w:noProof/>
          <w:sz w:val="32"/>
          <w:szCs w:val="32"/>
          <w:lang w:val="da-DK" w:eastAsia="da-DK"/>
        </w:rPr>
        <w:drawing>
          <wp:anchor distT="0" distB="0" distL="114300" distR="114300" simplePos="0" relativeHeight="251659264" behindDoc="0" locked="0" layoutInCell="1" allowOverlap="1" wp14:anchorId="7E64273A" wp14:editId="6341DA2D">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F31E5">
        <w:rPr>
          <w:rFonts w:cs="Times New Roman"/>
          <w:b/>
          <w:sz w:val="32"/>
          <w:szCs w:val="32"/>
          <w:lang w:val="da-DK"/>
        </w:rPr>
        <w:t>Løgmansskrivstovan</w:t>
      </w:r>
      <w:proofErr w:type="spellEnd"/>
    </w:p>
    <w:p w:rsidR="008B219C" w:rsidRDefault="008B219C" w:rsidP="00C8253F">
      <w:pPr>
        <w:spacing w:after="0"/>
        <w:rPr>
          <w:rStyle w:val="TypografiFed"/>
          <w:rFonts w:cs="Times New Roman"/>
        </w:rPr>
      </w:pPr>
    </w:p>
    <w:p w:rsidR="00C8253F" w:rsidRDefault="00C8253F" w:rsidP="00C8253F">
      <w:pPr>
        <w:spacing w:after="0"/>
        <w:rPr>
          <w:rStyle w:val="TypografiFed"/>
          <w:rFonts w:cs="Times New Roman"/>
        </w:rPr>
      </w:pPr>
    </w:p>
    <w:p w:rsidR="00C8253F" w:rsidRPr="00771B25" w:rsidRDefault="00C8253F" w:rsidP="00C8253F">
      <w:pPr>
        <w:spacing w:after="0"/>
        <w:rPr>
          <w:rStyle w:val="TypografiFed"/>
          <w:rFonts w:cs="Times New Roman"/>
        </w:rPr>
      </w:pPr>
    </w:p>
    <w:p w:rsidR="00464E42" w:rsidRPr="00771B25" w:rsidRDefault="00464E42">
      <w:pPr>
        <w:rPr>
          <w:rStyle w:val="TypografiFed"/>
          <w:rFonts w:cs="Times New Roman"/>
        </w:rPr>
      </w:pPr>
      <w:r w:rsidRPr="00771B25">
        <w:rPr>
          <w:rStyle w:val="TypografiFed"/>
          <w:rFonts w:cs="Times New Roman"/>
        </w:rPr>
        <w:t>Løgtingið</w:t>
      </w: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464E42" w:rsidRPr="00771B25" w:rsidTr="00F86F03">
        <w:trPr>
          <w:jc w:val="right"/>
        </w:trPr>
        <w:tc>
          <w:tcPr>
            <w:tcW w:w="1559" w:type="dxa"/>
          </w:tcPr>
          <w:p w:rsidR="00464E42" w:rsidRPr="00771B25" w:rsidRDefault="00464E42" w:rsidP="00464E42">
            <w:pPr>
              <w:spacing w:line="276" w:lineRule="auto"/>
              <w:rPr>
                <w:rFonts w:eastAsia="Calibri" w:cs="Times New Roman"/>
              </w:rPr>
            </w:pPr>
            <w:r w:rsidRPr="00771B25">
              <w:rPr>
                <w:rFonts w:eastAsia="Calibri" w:cs="Times New Roman"/>
              </w:rPr>
              <w:t>Dagfesting:</w:t>
            </w:r>
          </w:p>
        </w:tc>
        <w:tc>
          <w:tcPr>
            <w:tcW w:w="2222" w:type="dxa"/>
          </w:tcPr>
          <w:p w:rsidR="00464E42" w:rsidRPr="00771B25" w:rsidRDefault="00470080" w:rsidP="00470080">
            <w:pPr>
              <w:tabs>
                <w:tab w:val="center" w:pos="4513"/>
                <w:tab w:val="right" w:pos="9026"/>
              </w:tabs>
              <w:rPr>
                <w:rFonts w:eastAsia="Calibri" w:cs="Times New Roman"/>
              </w:rPr>
            </w:pPr>
            <w:r>
              <w:rPr>
                <w:rFonts w:eastAsia="Calibri" w:cs="Times New Roman"/>
              </w:rPr>
              <w:t>4. desember</w:t>
            </w:r>
            <w:r w:rsidR="00435816">
              <w:rPr>
                <w:rFonts w:eastAsia="Calibri" w:cs="Times New Roman"/>
              </w:rPr>
              <w:t xml:space="preserve"> </w:t>
            </w:r>
            <w:r w:rsidR="000F31E5">
              <w:rPr>
                <w:rFonts w:eastAsia="Calibri" w:cs="Times New Roman"/>
              </w:rPr>
              <w:t>2018</w:t>
            </w:r>
          </w:p>
        </w:tc>
      </w:tr>
      <w:tr w:rsidR="00464E42" w:rsidRPr="00771B25" w:rsidTr="00F86F03">
        <w:trPr>
          <w:jc w:val="right"/>
        </w:trPr>
        <w:tc>
          <w:tcPr>
            <w:tcW w:w="1559" w:type="dxa"/>
          </w:tcPr>
          <w:p w:rsidR="00464E42" w:rsidRPr="00771B25" w:rsidRDefault="00464E42" w:rsidP="00464E42">
            <w:pPr>
              <w:spacing w:line="276" w:lineRule="auto"/>
              <w:rPr>
                <w:rFonts w:eastAsia="Calibri" w:cs="Times New Roman"/>
              </w:rPr>
            </w:pPr>
            <w:r w:rsidRPr="00771B25">
              <w:rPr>
                <w:rFonts w:eastAsia="Calibri" w:cs="Times New Roman"/>
              </w:rPr>
              <w:t>Mál nr</w:t>
            </w:r>
            <w:r w:rsidR="00380999" w:rsidRPr="00771B25">
              <w:rPr>
                <w:rFonts w:eastAsia="Calibri" w:cs="Times New Roman"/>
              </w:rPr>
              <w:t>.</w:t>
            </w:r>
            <w:r w:rsidRPr="00771B25">
              <w:rPr>
                <w:rFonts w:eastAsia="Calibri" w:cs="Times New Roman"/>
              </w:rPr>
              <w:t>:</w:t>
            </w:r>
          </w:p>
        </w:tc>
        <w:tc>
          <w:tcPr>
            <w:tcW w:w="2222" w:type="dxa"/>
          </w:tcPr>
          <w:p w:rsidR="00464E42" w:rsidRPr="00771B25" w:rsidRDefault="000F31E5" w:rsidP="00470080">
            <w:pPr>
              <w:tabs>
                <w:tab w:val="center" w:pos="4513"/>
                <w:tab w:val="right" w:pos="9026"/>
              </w:tabs>
              <w:rPr>
                <w:rFonts w:eastAsia="Calibri" w:cs="Times New Roman"/>
              </w:rPr>
            </w:pPr>
            <w:r>
              <w:rPr>
                <w:rFonts w:eastAsia="Calibri" w:cs="Times New Roman"/>
              </w:rPr>
              <w:t>17/00507</w:t>
            </w:r>
            <w:r w:rsidR="006A3614">
              <w:rPr>
                <w:rFonts w:eastAsia="Calibri" w:cs="Times New Roman"/>
              </w:rPr>
              <w:t>-1</w:t>
            </w:r>
            <w:r w:rsidR="00470080">
              <w:rPr>
                <w:rFonts w:eastAsia="Calibri" w:cs="Times New Roman"/>
              </w:rPr>
              <w:t>41</w:t>
            </w:r>
          </w:p>
        </w:tc>
      </w:tr>
      <w:tr w:rsidR="00464E42" w:rsidRPr="00771B25" w:rsidTr="00F86F03">
        <w:trPr>
          <w:jc w:val="right"/>
        </w:trPr>
        <w:tc>
          <w:tcPr>
            <w:tcW w:w="1559" w:type="dxa"/>
          </w:tcPr>
          <w:p w:rsidR="00464E42" w:rsidRPr="00771B25" w:rsidRDefault="00464E42" w:rsidP="00464E42">
            <w:pPr>
              <w:spacing w:line="276" w:lineRule="auto"/>
              <w:rPr>
                <w:rFonts w:eastAsia="Calibri" w:cs="Times New Roman"/>
              </w:rPr>
            </w:pPr>
            <w:proofErr w:type="spellStart"/>
            <w:r w:rsidRPr="00771B25">
              <w:rPr>
                <w:rFonts w:eastAsia="Calibri" w:cs="Times New Roman"/>
              </w:rPr>
              <w:t>Málsviðgjørt</w:t>
            </w:r>
            <w:proofErr w:type="spellEnd"/>
            <w:r w:rsidRPr="00771B25">
              <w:rPr>
                <w:rFonts w:eastAsia="Calibri" w:cs="Times New Roman"/>
              </w:rPr>
              <w:t>:</w:t>
            </w:r>
          </w:p>
        </w:tc>
        <w:tc>
          <w:tcPr>
            <w:tcW w:w="2222" w:type="dxa"/>
          </w:tcPr>
          <w:p w:rsidR="00464E42" w:rsidRPr="00771B25" w:rsidRDefault="000F31E5" w:rsidP="00464E42">
            <w:pPr>
              <w:tabs>
                <w:tab w:val="center" w:pos="4513"/>
                <w:tab w:val="right" w:pos="9026"/>
              </w:tabs>
              <w:rPr>
                <w:rFonts w:eastAsia="Calibri" w:cs="Times New Roman"/>
              </w:rPr>
            </w:pPr>
            <w:r>
              <w:rPr>
                <w:rFonts w:eastAsia="Calibri" w:cs="Times New Roman"/>
              </w:rPr>
              <w:t>BL</w:t>
            </w:r>
            <w:r w:rsidR="00E85073">
              <w:rPr>
                <w:rFonts w:eastAsia="Calibri" w:cs="Times New Roman"/>
              </w:rPr>
              <w:t>/as</w:t>
            </w:r>
          </w:p>
        </w:tc>
      </w:tr>
    </w:tbl>
    <w:p w:rsidR="00464E42" w:rsidRPr="00771B25" w:rsidRDefault="00464E42" w:rsidP="00C8253F">
      <w:pPr>
        <w:spacing w:after="0"/>
        <w:rPr>
          <w:rFonts w:cs="Times New Roman"/>
          <w:szCs w:val="24"/>
        </w:rPr>
      </w:pPr>
    </w:p>
    <w:p w:rsidR="009C3E65" w:rsidRPr="00C8253F" w:rsidRDefault="009C3E65" w:rsidP="00C8253F">
      <w:pPr>
        <w:spacing w:after="0"/>
        <w:rPr>
          <w:rStyle w:val="TypografiFed"/>
          <w:rFonts w:cs="Times New Roman"/>
          <w:b w:val="0"/>
        </w:rPr>
      </w:pPr>
    </w:p>
    <w:p w:rsidR="00EB5E96" w:rsidRDefault="008C5493" w:rsidP="00470080">
      <w:pPr>
        <w:pStyle w:val="Sidefod"/>
        <w:jc w:val="both"/>
        <w:rPr>
          <w:rFonts w:cs="Times New Roman"/>
        </w:rPr>
      </w:pPr>
      <w:r w:rsidRPr="00771B25">
        <w:rPr>
          <w:rFonts w:cs="Times New Roman"/>
          <w:b/>
        </w:rPr>
        <w:t xml:space="preserve">Løgtingsmál nr. </w:t>
      </w:r>
      <w:proofErr w:type="spellStart"/>
      <w:r w:rsidRPr="00771B25">
        <w:rPr>
          <w:rFonts w:cs="Times New Roman"/>
          <w:b/>
        </w:rPr>
        <w:t>xx</w:t>
      </w:r>
      <w:proofErr w:type="spellEnd"/>
      <w:r w:rsidRPr="00771B25">
        <w:rPr>
          <w:rFonts w:cs="Times New Roman"/>
          <w:b/>
        </w:rPr>
        <w:t xml:space="preserve">/201x: Uppskot til </w:t>
      </w:r>
      <w:r w:rsidR="000F31E5">
        <w:rPr>
          <w:rFonts w:cs="Times New Roman"/>
          <w:b/>
        </w:rPr>
        <w:t xml:space="preserve">løgtingslóg um </w:t>
      </w:r>
      <w:r w:rsidR="00FA4D67">
        <w:rPr>
          <w:rFonts w:cs="Times New Roman"/>
          <w:b/>
        </w:rPr>
        <w:t xml:space="preserve">broyting í </w:t>
      </w:r>
      <w:r w:rsidRPr="00771B25">
        <w:rPr>
          <w:rFonts w:cs="Times New Roman"/>
          <w:b/>
        </w:rPr>
        <w:t>løgtingslóg</w:t>
      </w:r>
      <w:r w:rsidR="000F31E5">
        <w:rPr>
          <w:rFonts w:cs="Times New Roman"/>
          <w:b/>
        </w:rPr>
        <w:t xml:space="preserve"> um ræði á málum og málsøkjum </w:t>
      </w:r>
      <w:r w:rsidR="000F31E5">
        <w:rPr>
          <w:rFonts w:cs="Times New Roman"/>
        </w:rPr>
        <w:t xml:space="preserve">(Yvirtøka av </w:t>
      </w:r>
      <w:r w:rsidR="00622C9C">
        <w:rPr>
          <w:rFonts w:cs="Times New Roman"/>
        </w:rPr>
        <w:t xml:space="preserve">málsøkjunum </w:t>
      </w:r>
      <w:proofErr w:type="spellStart"/>
      <w:r w:rsidR="00435816">
        <w:rPr>
          <w:rFonts w:cs="Times New Roman"/>
        </w:rPr>
        <w:t>Landslæknaembæti</w:t>
      </w:r>
      <w:proofErr w:type="spellEnd"/>
      <w:r w:rsidR="00EB5E96">
        <w:rPr>
          <w:rFonts w:cs="Times New Roman"/>
        </w:rPr>
        <w:t xml:space="preserve">, </w:t>
      </w:r>
      <w:r w:rsidR="00750946">
        <w:rPr>
          <w:rFonts w:cs="Times New Roman"/>
        </w:rPr>
        <w:t>eftirlit</w:t>
      </w:r>
      <w:r w:rsidR="007B2563">
        <w:rPr>
          <w:rFonts w:cs="Times New Roman"/>
        </w:rPr>
        <w:t xml:space="preserve"> við </w:t>
      </w:r>
      <w:proofErr w:type="spellStart"/>
      <w:r w:rsidR="007B2563">
        <w:rPr>
          <w:rFonts w:cs="Times New Roman"/>
        </w:rPr>
        <w:t>heilsustarvsfólkum</w:t>
      </w:r>
      <w:proofErr w:type="spellEnd"/>
      <w:r w:rsidR="007B2563">
        <w:rPr>
          <w:rFonts w:cs="Times New Roman"/>
        </w:rPr>
        <w:t xml:space="preserve"> og stovnum á heilsuøkinum</w:t>
      </w:r>
      <w:r w:rsidR="00750946">
        <w:rPr>
          <w:rFonts w:cs="Times New Roman"/>
        </w:rPr>
        <w:t xml:space="preserve">, </w:t>
      </w:r>
      <w:proofErr w:type="spellStart"/>
      <w:r w:rsidR="00EB5E96">
        <w:rPr>
          <w:rFonts w:cs="Times New Roman"/>
          <w:szCs w:val="24"/>
        </w:rPr>
        <w:t>sjúkufyribyrging</w:t>
      </w:r>
      <w:proofErr w:type="spellEnd"/>
      <w:r w:rsidR="00EB5E96">
        <w:rPr>
          <w:rFonts w:cs="Times New Roman"/>
          <w:szCs w:val="24"/>
        </w:rPr>
        <w:t>,</w:t>
      </w:r>
      <w:r w:rsidR="002C5F2F">
        <w:rPr>
          <w:rFonts w:cs="Times New Roman"/>
          <w:szCs w:val="24"/>
        </w:rPr>
        <w:t xml:space="preserve"> </w:t>
      </w:r>
      <w:proofErr w:type="spellStart"/>
      <w:r w:rsidR="002C5F2F">
        <w:rPr>
          <w:rFonts w:cs="Times New Roman"/>
          <w:szCs w:val="24"/>
        </w:rPr>
        <w:t>sinnissjúkraviðurskifti</w:t>
      </w:r>
      <w:proofErr w:type="spellEnd"/>
      <w:r w:rsidR="002C5F2F">
        <w:rPr>
          <w:rFonts w:cs="Times New Roman"/>
          <w:szCs w:val="24"/>
        </w:rPr>
        <w:t>,</w:t>
      </w:r>
      <w:r w:rsidR="00EB5E96">
        <w:rPr>
          <w:rFonts w:cs="Times New Roman"/>
          <w:szCs w:val="24"/>
        </w:rPr>
        <w:t xml:space="preserve"> líkskoðan, </w:t>
      </w:r>
      <w:proofErr w:type="spellStart"/>
      <w:r w:rsidR="00EB5E96">
        <w:rPr>
          <w:rFonts w:cs="Times New Roman"/>
          <w:szCs w:val="24"/>
        </w:rPr>
        <w:t>vevnaðarflutningi</w:t>
      </w:r>
      <w:proofErr w:type="spellEnd"/>
      <w:r w:rsidR="00EB5E96">
        <w:rPr>
          <w:rFonts w:cs="Times New Roman"/>
          <w:szCs w:val="24"/>
        </w:rPr>
        <w:t xml:space="preserve">, </w:t>
      </w:r>
      <w:r w:rsidR="00185A76">
        <w:rPr>
          <w:rFonts w:cs="Times New Roman"/>
          <w:szCs w:val="24"/>
        </w:rPr>
        <w:t>euforiserandi evni</w:t>
      </w:r>
      <w:r w:rsidR="00BC3845">
        <w:rPr>
          <w:rFonts w:cs="Times New Roman"/>
          <w:szCs w:val="24"/>
        </w:rPr>
        <w:t xml:space="preserve">, </w:t>
      </w:r>
      <w:proofErr w:type="spellStart"/>
      <w:r w:rsidR="00BC3845">
        <w:rPr>
          <w:rFonts w:cs="Times New Roman"/>
          <w:szCs w:val="24"/>
        </w:rPr>
        <w:t>sjúklingarættindi</w:t>
      </w:r>
      <w:proofErr w:type="spellEnd"/>
      <w:r w:rsidR="00185A76">
        <w:rPr>
          <w:rFonts w:cs="Times New Roman"/>
          <w:szCs w:val="24"/>
        </w:rPr>
        <w:t xml:space="preserve"> og</w:t>
      </w:r>
      <w:r w:rsidR="00EB5E96">
        <w:rPr>
          <w:rFonts w:cs="Times New Roman"/>
          <w:szCs w:val="24"/>
        </w:rPr>
        <w:t xml:space="preserve"> eftirgjørdan gitnað)</w:t>
      </w:r>
    </w:p>
    <w:p w:rsidR="00D354E5" w:rsidRPr="00771B25" w:rsidRDefault="00D354E5" w:rsidP="00470080">
      <w:pPr>
        <w:spacing w:after="0"/>
        <w:jc w:val="both"/>
        <w:rPr>
          <w:rStyle w:val="TypografiFed"/>
          <w:rFonts w:cs="Times New Roman"/>
        </w:rPr>
      </w:pPr>
    </w:p>
    <w:p w:rsidR="009C3E65" w:rsidRPr="00771B25" w:rsidRDefault="009C3E65" w:rsidP="00C8253F">
      <w:pPr>
        <w:spacing w:after="0"/>
        <w:rPr>
          <w:rStyle w:val="TypografiFed"/>
          <w:rFonts w:cs="Times New Roman"/>
        </w:rPr>
      </w:pPr>
    </w:p>
    <w:p w:rsidR="00D354E5" w:rsidRDefault="00D354E5" w:rsidP="00C8253F">
      <w:pPr>
        <w:spacing w:after="0"/>
        <w:jc w:val="center"/>
        <w:rPr>
          <w:rFonts w:cs="Times New Roman"/>
          <w:b/>
          <w:szCs w:val="24"/>
        </w:rPr>
      </w:pPr>
      <w:r w:rsidRPr="00771B25">
        <w:rPr>
          <w:rFonts w:cs="Times New Roman"/>
          <w:b/>
          <w:szCs w:val="24"/>
        </w:rPr>
        <w:t>Uppskot til</w:t>
      </w:r>
    </w:p>
    <w:p w:rsidR="00C8253F" w:rsidRPr="00771B25" w:rsidRDefault="00C8253F" w:rsidP="00C8253F">
      <w:pPr>
        <w:spacing w:after="0"/>
        <w:jc w:val="center"/>
        <w:rPr>
          <w:rFonts w:cs="Times New Roman"/>
          <w:b/>
          <w:szCs w:val="24"/>
        </w:rPr>
      </w:pPr>
    </w:p>
    <w:p w:rsidR="00D354E5" w:rsidRDefault="00D354E5" w:rsidP="00861768">
      <w:pPr>
        <w:spacing w:after="0"/>
        <w:jc w:val="center"/>
        <w:rPr>
          <w:rFonts w:cs="Times New Roman"/>
          <w:b/>
          <w:szCs w:val="24"/>
        </w:rPr>
      </w:pPr>
      <w:r w:rsidRPr="00771B25">
        <w:rPr>
          <w:rFonts w:cs="Times New Roman"/>
          <w:b/>
          <w:szCs w:val="24"/>
        </w:rPr>
        <w:t>Løgtingslóg um</w:t>
      </w:r>
      <w:r w:rsidR="00861768">
        <w:rPr>
          <w:rFonts w:cs="Times New Roman"/>
          <w:b/>
          <w:szCs w:val="24"/>
        </w:rPr>
        <w:t xml:space="preserve"> broyting í løgtingslóg um</w:t>
      </w:r>
      <w:r w:rsidR="00F538C3" w:rsidRPr="00771B25">
        <w:rPr>
          <w:rFonts w:cs="Times New Roman"/>
          <w:b/>
          <w:szCs w:val="24"/>
        </w:rPr>
        <w:t xml:space="preserve"> </w:t>
      </w:r>
      <w:r w:rsidR="000F31E5">
        <w:rPr>
          <w:rFonts w:cs="Times New Roman"/>
          <w:b/>
          <w:szCs w:val="24"/>
        </w:rPr>
        <w:t>ræði á málum og málsøkjum</w:t>
      </w:r>
    </w:p>
    <w:p w:rsidR="00A047C8" w:rsidRPr="00A047C8" w:rsidRDefault="000F31E5" w:rsidP="00861768">
      <w:pPr>
        <w:spacing w:after="0"/>
        <w:jc w:val="center"/>
        <w:rPr>
          <w:rFonts w:cs="Times New Roman"/>
          <w:szCs w:val="24"/>
        </w:rPr>
      </w:pPr>
      <w:r>
        <w:rPr>
          <w:rFonts w:cs="Times New Roman"/>
          <w:szCs w:val="24"/>
        </w:rPr>
        <w:t xml:space="preserve">(Yvirtøka av málsøkjunum </w:t>
      </w:r>
      <w:proofErr w:type="spellStart"/>
      <w:r w:rsidR="00435816">
        <w:rPr>
          <w:rFonts w:cs="Times New Roman"/>
          <w:szCs w:val="24"/>
        </w:rPr>
        <w:t>Landslæknaembæti</w:t>
      </w:r>
      <w:proofErr w:type="spellEnd"/>
      <w:r w:rsidR="00883EB2">
        <w:rPr>
          <w:rFonts w:cs="Times New Roman"/>
          <w:szCs w:val="24"/>
        </w:rPr>
        <w:t xml:space="preserve">, </w:t>
      </w:r>
      <w:r w:rsidR="00993D79">
        <w:rPr>
          <w:rFonts w:cs="Times New Roman"/>
          <w:szCs w:val="24"/>
        </w:rPr>
        <w:t>eftirlit</w:t>
      </w:r>
      <w:r w:rsidR="007B2563">
        <w:rPr>
          <w:rFonts w:cs="Times New Roman"/>
          <w:szCs w:val="24"/>
        </w:rPr>
        <w:t xml:space="preserve"> við </w:t>
      </w:r>
      <w:proofErr w:type="spellStart"/>
      <w:r w:rsidR="007B2563">
        <w:rPr>
          <w:rFonts w:cs="Times New Roman"/>
          <w:szCs w:val="24"/>
        </w:rPr>
        <w:t>heilsustarvsfólkum</w:t>
      </w:r>
      <w:proofErr w:type="spellEnd"/>
      <w:r w:rsidR="007B2563">
        <w:rPr>
          <w:rFonts w:cs="Times New Roman"/>
          <w:szCs w:val="24"/>
        </w:rPr>
        <w:t xml:space="preserve"> og stovnum á heilsuøkinum</w:t>
      </w:r>
      <w:r w:rsidR="00993D79">
        <w:rPr>
          <w:rFonts w:cs="Times New Roman"/>
          <w:szCs w:val="24"/>
        </w:rPr>
        <w:t xml:space="preserve">, </w:t>
      </w:r>
      <w:proofErr w:type="spellStart"/>
      <w:r w:rsidR="00EF4269">
        <w:rPr>
          <w:rFonts w:cs="Times New Roman"/>
          <w:szCs w:val="24"/>
        </w:rPr>
        <w:t>sjúkufyribyrging</w:t>
      </w:r>
      <w:proofErr w:type="spellEnd"/>
      <w:r w:rsidR="00EF4269">
        <w:rPr>
          <w:rFonts w:cs="Times New Roman"/>
          <w:szCs w:val="24"/>
        </w:rPr>
        <w:t>,</w:t>
      </w:r>
      <w:r w:rsidR="00EF4269">
        <w:rPr>
          <w:rFonts w:cs="Times New Roman"/>
        </w:rPr>
        <w:t xml:space="preserve"> </w:t>
      </w:r>
      <w:proofErr w:type="spellStart"/>
      <w:r w:rsidR="00EF4269">
        <w:rPr>
          <w:rFonts w:cs="Times New Roman"/>
        </w:rPr>
        <w:t>sinnissjúkraviðurskifti</w:t>
      </w:r>
      <w:proofErr w:type="spellEnd"/>
      <w:r w:rsidR="00EF4269">
        <w:rPr>
          <w:rFonts w:cs="Times New Roman"/>
        </w:rPr>
        <w:t xml:space="preserve">, </w:t>
      </w:r>
      <w:r w:rsidR="001A1BFF">
        <w:rPr>
          <w:rFonts w:cs="Times New Roman"/>
          <w:szCs w:val="24"/>
        </w:rPr>
        <w:t xml:space="preserve">líkskoðan, </w:t>
      </w:r>
      <w:proofErr w:type="spellStart"/>
      <w:r w:rsidR="001A1BFF">
        <w:rPr>
          <w:rFonts w:cs="Times New Roman"/>
          <w:szCs w:val="24"/>
        </w:rPr>
        <w:t>vevnaðarflutningi</w:t>
      </w:r>
      <w:proofErr w:type="spellEnd"/>
      <w:r w:rsidR="001A1BFF">
        <w:rPr>
          <w:rFonts w:cs="Times New Roman"/>
          <w:szCs w:val="24"/>
        </w:rPr>
        <w:t xml:space="preserve">, </w:t>
      </w:r>
      <w:r w:rsidR="00185A76">
        <w:rPr>
          <w:rFonts w:cs="Times New Roman"/>
          <w:szCs w:val="24"/>
        </w:rPr>
        <w:t>euforiserandi evni</w:t>
      </w:r>
      <w:r w:rsidR="00BC3845">
        <w:rPr>
          <w:rFonts w:cs="Times New Roman"/>
          <w:szCs w:val="24"/>
        </w:rPr>
        <w:t xml:space="preserve">, </w:t>
      </w:r>
      <w:proofErr w:type="spellStart"/>
      <w:r w:rsidR="00BC3845">
        <w:rPr>
          <w:rFonts w:cs="Times New Roman"/>
          <w:szCs w:val="24"/>
        </w:rPr>
        <w:t>sjúklingarættindi</w:t>
      </w:r>
      <w:proofErr w:type="spellEnd"/>
      <w:r w:rsidR="00185A76">
        <w:rPr>
          <w:rFonts w:cs="Times New Roman"/>
          <w:szCs w:val="24"/>
        </w:rPr>
        <w:t xml:space="preserve"> og</w:t>
      </w:r>
      <w:r w:rsidR="00BB064D">
        <w:rPr>
          <w:rFonts w:cs="Times New Roman"/>
          <w:szCs w:val="24"/>
        </w:rPr>
        <w:t xml:space="preserve"> </w:t>
      </w:r>
      <w:r w:rsidR="00883EB2">
        <w:rPr>
          <w:rFonts w:cs="Times New Roman"/>
          <w:szCs w:val="24"/>
        </w:rPr>
        <w:t>eftirgjørdan gitnað</w:t>
      </w:r>
      <w:r w:rsidR="00A047C8">
        <w:rPr>
          <w:rFonts w:cs="Times New Roman"/>
          <w:szCs w:val="24"/>
        </w:rPr>
        <w:t>)</w:t>
      </w:r>
    </w:p>
    <w:p w:rsidR="00086403" w:rsidRPr="00771B25" w:rsidRDefault="00086403" w:rsidP="00D354E5">
      <w:pPr>
        <w:spacing w:after="0"/>
        <w:jc w:val="center"/>
        <w:rPr>
          <w:rFonts w:cs="Times New Roman"/>
          <w:b/>
          <w:szCs w:val="24"/>
        </w:rPr>
      </w:pPr>
    </w:p>
    <w:p w:rsidR="00086403" w:rsidRPr="00771B25" w:rsidRDefault="00086403" w:rsidP="001C2F55">
      <w:pPr>
        <w:rPr>
          <w:rStyle w:val="TypografiKursiv"/>
          <w:rFonts w:cs="Times New Roman"/>
        </w:rPr>
      </w:pPr>
    </w:p>
    <w:p w:rsidR="00834A49" w:rsidRPr="00771B25" w:rsidRDefault="00834A49" w:rsidP="00086403">
      <w:pPr>
        <w:spacing w:after="0"/>
        <w:rPr>
          <w:rFonts w:cs="Times New Roman"/>
          <w:b/>
          <w:szCs w:val="24"/>
        </w:rPr>
      </w:pPr>
    </w:p>
    <w:p w:rsidR="004C1845" w:rsidRPr="00771B25" w:rsidRDefault="004C1845" w:rsidP="00086403">
      <w:pPr>
        <w:spacing w:after="0"/>
        <w:rPr>
          <w:rFonts w:cs="Times New Roman"/>
          <w:b/>
          <w:szCs w:val="24"/>
        </w:rPr>
        <w:sectPr w:rsidR="004C1845" w:rsidRPr="00771B25" w:rsidSect="00C8253F">
          <w:headerReference w:type="even" r:id="rId9"/>
          <w:headerReference w:type="default" r:id="rId10"/>
          <w:footerReference w:type="default" r:id="rId11"/>
          <w:pgSz w:w="11906" w:h="16838"/>
          <w:pgMar w:top="1440" w:right="1440" w:bottom="1440" w:left="1440" w:header="709" w:footer="709" w:gutter="0"/>
          <w:cols w:space="708"/>
          <w:titlePg/>
          <w:docGrid w:linePitch="360"/>
        </w:sectPr>
      </w:pPr>
    </w:p>
    <w:p w:rsidR="000122E0" w:rsidRDefault="00914A2A" w:rsidP="000122E0">
      <w:pPr>
        <w:spacing w:after="0"/>
        <w:jc w:val="center"/>
        <w:rPr>
          <w:rFonts w:cs="Times New Roman"/>
        </w:rPr>
      </w:pPr>
      <w:r w:rsidRPr="00771B25">
        <w:rPr>
          <w:rStyle w:val="TypografiFed"/>
          <w:rFonts w:cs="Times New Roman"/>
        </w:rPr>
        <w:t>§ 1</w:t>
      </w:r>
    </w:p>
    <w:p w:rsidR="000122E0" w:rsidRDefault="000122E0" w:rsidP="00320C77">
      <w:pPr>
        <w:spacing w:after="0"/>
        <w:rPr>
          <w:rFonts w:cs="Times New Roman"/>
        </w:rPr>
      </w:pPr>
    </w:p>
    <w:p w:rsidR="005C5CE3" w:rsidRDefault="000F31E5" w:rsidP="005C5CE3">
      <w:pPr>
        <w:spacing w:after="0"/>
        <w:rPr>
          <w:rFonts w:cs="Times New Roman"/>
        </w:rPr>
      </w:pPr>
      <w:r>
        <w:rPr>
          <w:rFonts w:cs="Times New Roman"/>
        </w:rPr>
        <w:t>Í løgtingslóg nr.  41</w:t>
      </w:r>
      <w:r w:rsidR="000122E0">
        <w:rPr>
          <w:rFonts w:cs="Times New Roman"/>
        </w:rPr>
        <w:t xml:space="preserve"> frá </w:t>
      </w:r>
      <w:r>
        <w:rPr>
          <w:rFonts w:cs="Times New Roman"/>
        </w:rPr>
        <w:t xml:space="preserve">10. </w:t>
      </w:r>
      <w:r w:rsidR="00287C0B">
        <w:rPr>
          <w:rFonts w:cs="Times New Roman"/>
        </w:rPr>
        <w:t>m</w:t>
      </w:r>
      <w:r>
        <w:rPr>
          <w:rFonts w:cs="Times New Roman"/>
        </w:rPr>
        <w:t>ai 2006 um ræði á málum og málsøkjum</w:t>
      </w:r>
      <w:r w:rsidR="00B02CAA">
        <w:rPr>
          <w:rFonts w:cs="Times New Roman"/>
        </w:rPr>
        <w:t>,</w:t>
      </w:r>
      <w:r>
        <w:rPr>
          <w:rFonts w:cs="Times New Roman"/>
        </w:rPr>
        <w:t xml:space="preserve">sum broytt við løgtingslóg nr. 105 frá 12. </w:t>
      </w:r>
      <w:r w:rsidR="00287C0B">
        <w:rPr>
          <w:rFonts w:cs="Times New Roman"/>
        </w:rPr>
        <w:t>d</w:t>
      </w:r>
      <w:r>
        <w:rPr>
          <w:rFonts w:cs="Times New Roman"/>
        </w:rPr>
        <w:t xml:space="preserve">esember 2006, løgtingslóg nr. 62 frá 7. </w:t>
      </w:r>
      <w:r w:rsidR="00287C0B">
        <w:rPr>
          <w:rFonts w:cs="Times New Roman"/>
        </w:rPr>
        <w:t>j</w:t>
      </w:r>
      <w:r>
        <w:rPr>
          <w:rFonts w:cs="Times New Roman"/>
        </w:rPr>
        <w:t xml:space="preserve">uni 2007, løgtingslóg nr. 35 frá 19. </w:t>
      </w:r>
      <w:r w:rsidR="00287C0B">
        <w:rPr>
          <w:rFonts w:cs="Times New Roman"/>
        </w:rPr>
        <w:t>m</w:t>
      </w:r>
      <w:r>
        <w:rPr>
          <w:rFonts w:cs="Times New Roman"/>
        </w:rPr>
        <w:t xml:space="preserve">ai 2008, løgtingslóg nr. 53 frá 7. </w:t>
      </w:r>
      <w:r w:rsidR="00287C0B">
        <w:rPr>
          <w:rFonts w:cs="Times New Roman"/>
        </w:rPr>
        <w:t>j</w:t>
      </w:r>
      <w:r>
        <w:rPr>
          <w:rFonts w:cs="Times New Roman"/>
        </w:rPr>
        <w:t xml:space="preserve">uni 2008, løgtingslóg nr. 54 frá 7. </w:t>
      </w:r>
      <w:r w:rsidR="00287C0B">
        <w:rPr>
          <w:rFonts w:cs="Times New Roman"/>
        </w:rPr>
        <w:t>j</w:t>
      </w:r>
      <w:r>
        <w:rPr>
          <w:rFonts w:cs="Times New Roman"/>
        </w:rPr>
        <w:t xml:space="preserve">uni 2009, løgtingslóg nr. 53 frá 11. </w:t>
      </w:r>
      <w:r w:rsidR="00287C0B">
        <w:rPr>
          <w:rFonts w:cs="Times New Roman"/>
        </w:rPr>
        <w:t>m</w:t>
      </w:r>
      <w:r>
        <w:rPr>
          <w:rFonts w:cs="Times New Roman"/>
        </w:rPr>
        <w:t>ai 2009, løgtingslóg nr. 54 frá 11.</w:t>
      </w:r>
      <w:r w:rsidR="00287C0B">
        <w:rPr>
          <w:rFonts w:cs="Times New Roman"/>
        </w:rPr>
        <w:t xml:space="preserve"> m</w:t>
      </w:r>
      <w:r>
        <w:rPr>
          <w:rFonts w:cs="Times New Roman"/>
        </w:rPr>
        <w:t xml:space="preserve">ai 2009, løgtingslóg nr. 7 frá 17. </w:t>
      </w:r>
      <w:r w:rsidR="00287C0B">
        <w:rPr>
          <w:rFonts w:cs="Times New Roman"/>
        </w:rPr>
        <w:t>f</w:t>
      </w:r>
      <w:r>
        <w:rPr>
          <w:rFonts w:cs="Times New Roman"/>
        </w:rPr>
        <w:t xml:space="preserve">ebruar 2010, </w:t>
      </w:r>
      <w:r>
        <w:rPr>
          <w:rFonts w:cs="Times New Roman"/>
        </w:rPr>
        <w:t xml:space="preserve">løgtingslóg nr. 55 frá 26. </w:t>
      </w:r>
      <w:r w:rsidR="00287C0B">
        <w:rPr>
          <w:rFonts w:cs="Times New Roman"/>
        </w:rPr>
        <w:t>mai</w:t>
      </w:r>
      <w:r>
        <w:rPr>
          <w:rFonts w:cs="Times New Roman"/>
        </w:rPr>
        <w:t xml:space="preserve"> 2011 og løgtingslóg nr. 69 frá 29. </w:t>
      </w:r>
      <w:r w:rsidR="00287C0B">
        <w:rPr>
          <w:rFonts w:cs="Times New Roman"/>
        </w:rPr>
        <w:t>m</w:t>
      </w:r>
      <w:r>
        <w:rPr>
          <w:rFonts w:cs="Times New Roman"/>
        </w:rPr>
        <w:t xml:space="preserve">ai 2017, verður § 1, stk. 2, nr. 7 orðað soleiðis: “7) </w:t>
      </w:r>
      <w:proofErr w:type="spellStart"/>
      <w:r>
        <w:rPr>
          <w:rFonts w:cs="Times New Roman"/>
        </w:rPr>
        <w:t>heils</w:t>
      </w:r>
      <w:r w:rsidR="007B2563">
        <w:rPr>
          <w:rFonts w:cs="Times New Roman"/>
        </w:rPr>
        <w:t>uverkstænastur</w:t>
      </w:r>
      <w:proofErr w:type="spellEnd"/>
      <w:r w:rsidR="007B2563">
        <w:rPr>
          <w:rFonts w:cs="Times New Roman"/>
        </w:rPr>
        <w:t xml:space="preserve">, </w:t>
      </w:r>
      <w:r w:rsidR="00EB6C01">
        <w:rPr>
          <w:rFonts w:cs="Times New Roman"/>
        </w:rPr>
        <w:t xml:space="preserve">løggilding av og kærur um </w:t>
      </w:r>
      <w:r w:rsidR="007B2563">
        <w:rPr>
          <w:rFonts w:cs="Times New Roman"/>
        </w:rPr>
        <w:t>heilsustarvsfólk</w:t>
      </w:r>
      <w:r w:rsidR="005E0E1D">
        <w:rPr>
          <w:rFonts w:cs="Times New Roman"/>
        </w:rPr>
        <w:t>, ótilætlaðar hendingar</w:t>
      </w:r>
      <w:r w:rsidR="007B2563">
        <w:rPr>
          <w:rFonts w:cs="Times New Roman"/>
        </w:rPr>
        <w:t xml:space="preserve"> </w:t>
      </w:r>
      <w:r w:rsidR="00EF4269">
        <w:rPr>
          <w:rFonts w:cs="Times New Roman"/>
        </w:rPr>
        <w:t>og</w:t>
      </w:r>
      <w:r w:rsidR="00435816">
        <w:rPr>
          <w:rFonts w:cs="Times New Roman"/>
        </w:rPr>
        <w:t xml:space="preserve"> </w:t>
      </w:r>
      <w:r w:rsidR="008D54B0">
        <w:rPr>
          <w:rFonts w:cs="Times New Roman"/>
        </w:rPr>
        <w:t>gransking á h</w:t>
      </w:r>
      <w:r w:rsidR="002E6927">
        <w:rPr>
          <w:rFonts w:cs="Times New Roman"/>
        </w:rPr>
        <w:t>eilsuøkinum</w:t>
      </w:r>
      <w:r w:rsidR="00EF4269">
        <w:rPr>
          <w:rFonts w:cs="Times New Roman"/>
        </w:rPr>
        <w:t>.</w:t>
      </w:r>
      <w:r w:rsidR="007D2851">
        <w:rPr>
          <w:rFonts w:cs="Times New Roman"/>
        </w:rPr>
        <w:t>”</w:t>
      </w:r>
    </w:p>
    <w:p w:rsidR="007D2750" w:rsidRPr="00D96CCF" w:rsidRDefault="007D2750" w:rsidP="00D96CCF">
      <w:pPr>
        <w:pStyle w:val="Listeafsnit"/>
        <w:spacing w:after="0"/>
        <w:ind w:left="357"/>
        <w:rPr>
          <w:rFonts w:cs="Times New Roman"/>
          <w:szCs w:val="24"/>
        </w:rPr>
      </w:pPr>
    </w:p>
    <w:p w:rsidR="000122E0" w:rsidRDefault="004C1845" w:rsidP="000122E0">
      <w:pPr>
        <w:spacing w:after="0"/>
        <w:jc w:val="center"/>
        <w:rPr>
          <w:rFonts w:cs="Times New Roman"/>
          <w:szCs w:val="24"/>
        </w:rPr>
      </w:pPr>
      <w:r w:rsidRPr="00771B25">
        <w:rPr>
          <w:rStyle w:val="TypografiFed"/>
          <w:rFonts w:cs="Times New Roman"/>
        </w:rPr>
        <w:t>§ 2</w:t>
      </w:r>
    </w:p>
    <w:p w:rsidR="000122E0" w:rsidRDefault="000122E0" w:rsidP="00086403">
      <w:pPr>
        <w:spacing w:after="0"/>
        <w:rPr>
          <w:rFonts w:cs="Times New Roman"/>
          <w:szCs w:val="24"/>
        </w:rPr>
      </w:pPr>
    </w:p>
    <w:p w:rsidR="00547B7C" w:rsidRPr="00771B25" w:rsidRDefault="00CD0A8C" w:rsidP="00BC3845">
      <w:pPr>
        <w:spacing w:after="0"/>
        <w:rPr>
          <w:rFonts w:cs="Times New Roman"/>
          <w:szCs w:val="24"/>
        </w:rPr>
      </w:pPr>
      <w:r>
        <w:rPr>
          <w:rFonts w:cs="Times New Roman"/>
          <w:szCs w:val="24"/>
        </w:rPr>
        <w:t xml:space="preserve">Henda løgtingslóg kemur í gildi </w:t>
      </w:r>
      <w:r w:rsidR="00BC3845">
        <w:rPr>
          <w:rFonts w:cs="Times New Roman"/>
          <w:szCs w:val="24"/>
        </w:rPr>
        <w:t xml:space="preserve">1. </w:t>
      </w:r>
      <w:r w:rsidR="00287C0B">
        <w:rPr>
          <w:rFonts w:cs="Times New Roman"/>
          <w:szCs w:val="24"/>
        </w:rPr>
        <w:t>j</w:t>
      </w:r>
      <w:r w:rsidR="00BC3845">
        <w:rPr>
          <w:rFonts w:cs="Times New Roman"/>
          <w:szCs w:val="24"/>
        </w:rPr>
        <w:t>anuar 2020.</w:t>
      </w:r>
    </w:p>
    <w:p w:rsidR="000E3179" w:rsidRPr="00771B25" w:rsidRDefault="000E3179" w:rsidP="00086403">
      <w:pPr>
        <w:spacing w:after="0"/>
        <w:rPr>
          <w:rFonts w:cs="Times New Roman"/>
          <w:szCs w:val="24"/>
        </w:rPr>
      </w:pPr>
    </w:p>
    <w:p w:rsidR="004C1845" w:rsidRPr="00771B25" w:rsidRDefault="004C1845" w:rsidP="00086403">
      <w:pPr>
        <w:spacing w:after="0"/>
        <w:rPr>
          <w:rFonts w:cs="Times New Roman"/>
          <w:b/>
          <w:szCs w:val="24"/>
        </w:rPr>
        <w:sectPr w:rsidR="004C1845" w:rsidRPr="00771B25" w:rsidSect="00D229E8">
          <w:type w:val="continuous"/>
          <w:pgSz w:w="11906" w:h="16838"/>
          <w:pgMar w:top="1440" w:right="1440" w:bottom="1440" w:left="1440" w:header="709" w:footer="709" w:gutter="0"/>
          <w:cols w:num="2" w:space="708"/>
          <w:docGrid w:linePitch="360"/>
        </w:sectPr>
      </w:pPr>
    </w:p>
    <w:p w:rsidR="00834A49" w:rsidRPr="00771B25" w:rsidRDefault="00834A49" w:rsidP="00086403">
      <w:pPr>
        <w:spacing w:after="0"/>
        <w:rPr>
          <w:rFonts w:cs="Times New Roman"/>
          <w:b/>
          <w:szCs w:val="24"/>
        </w:rPr>
      </w:pPr>
    </w:p>
    <w:p w:rsidR="00834A49" w:rsidRPr="00771B25" w:rsidRDefault="00834A49" w:rsidP="00086403">
      <w:pPr>
        <w:spacing w:after="0"/>
        <w:rPr>
          <w:rFonts w:cs="Times New Roman"/>
          <w:b/>
          <w:szCs w:val="24"/>
        </w:rPr>
      </w:pPr>
    </w:p>
    <w:p w:rsidR="00806D41" w:rsidRPr="00771B25" w:rsidRDefault="00806D41" w:rsidP="00086403">
      <w:pPr>
        <w:spacing w:after="0"/>
        <w:rPr>
          <w:rFonts w:cs="Times New Roman"/>
          <w:b/>
          <w:szCs w:val="24"/>
        </w:rPr>
        <w:sectPr w:rsidR="00806D41" w:rsidRPr="00771B25" w:rsidSect="00D229E8">
          <w:type w:val="continuous"/>
          <w:pgSz w:w="11906" w:h="16838"/>
          <w:pgMar w:top="1440" w:right="1440" w:bottom="1440" w:left="1440" w:header="709" w:footer="709" w:gutter="0"/>
          <w:cols w:space="708"/>
          <w:titlePg/>
          <w:docGrid w:linePitch="360"/>
        </w:sectPr>
      </w:pPr>
    </w:p>
    <w:p w:rsidR="00470080" w:rsidRDefault="00470080" w:rsidP="00086403">
      <w:pPr>
        <w:spacing w:after="0"/>
        <w:rPr>
          <w:rFonts w:cs="Times New Roman"/>
          <w:b/>
          <w:szCs w:val="24"/>
        </w:rPr>
      </w:pPr>
    </w:p>
    <w:p w:rsidR="00834A49" w:rsidRPr="00771B25" w:rsidRDefault="00834A49" w:rsidP="00086403">
      <w:pPr>
        <w:spacing w:after="0"/>
        <w:rPr>
          <w:rFonts w:cs="Times New Roman"/>
          <w:b/>
          <w:szCs w:val="24"/>
        </w:rPr>
      </w:pPr>
      <w:r w:rsidRPr="00771B25">
        <w:rPr>
          <w:rFonts w:cs="Times New Roman"/>
          <w:b/>
          <w:szCs w:val="24"/>
        </w:rPr>
        <w:t>Kapittul 1. Almennar viðmerkingar</w:t>
      </w:r>
    </w:p>
    <w:p w:rsidR="0076665D" w:rsidRPr="00771B25" w:rsidRDefault="0076665D" w:rsidP="00086403">
      <w:pPr>
        <w:spacing w:after="0"/>
        <w:rPr>
          <w:rFonts w:cs="Times New Roman"/>
          <w:b/>
          <w:szCs w:val="24"/>
        </w:rPr>
      </w:pPr>
    </w:p>
    <w:p w:rsidR="004A2D09" w:rsidRPr="00771B25" w:rsidRDefault="004A2D09" w:rsidP="00086403">
      <w:pPr>
        <w:spacing w:after="0"/>
        <w:rPr>
          <w:rFonts w:cs="Times New Roman"/>
          <w:b/>
          <w:szCs w:val="24"/>
        </w:rPr>
      </w:pPr>
    </w:p>
    <w:p w:rsidR="007B2563" w:rsidRPr="00771B25" w:rsidRDefault="007B2563" w:rsidP="007B2563">
      <w:pPr>
        <w:spacing w:after="0"/>
        <w:rPr>
          <w:rFonts w:cs="Times New Roman"/>
          <w:b/>
          <w:szCs w:val="24"/>
        </w:rPr>
      </w:pPr>
      <w:r>
        <w:rPr>
          <w:rFonts w:cs="Times New Roman"/>
          <w:b/>
          <w:szCs w:val="24"/>
        </w:rPr>
        <w:t>1.1. Orsøki</w:t>
      </w:r>
      <w:r w:rsidRPr="00771B25">
        <w:rPr>
          <w:rFonts w:cs="Times New Roman"/>
          <w:b/>
          <w:szCs w:val="24"/>
        </w:rPr>
        <w:t>r til uppskotið</w:t>
      </w:r>
    </w:p>
    <w:p w:rsidR="007B2563" w:rsidRDefault="007B2563" w:rsidP="007B2563">
      <w:pPr>
        <w:spacing w:after="0"/>
        <w:jc w:val="both"/>
        <w:rPr>
          <w:rFonts w:cs="Times New Roman"/>
          <w:szCs w:val="24"/>
        </w:rPr>
      </w:pPr>
      <w:r>
        <w:rPr>
          <w:rFonts w:cs="Times New Roman"/>
          <w:szCs w:val="24"/>
        </w:rPr>
        <w:t xml:space="preserve">Við løgtingsmáli nr. </w:t>
      </w:r>
      <w:proofErr w:type="spellStart"/>
      <w:r>
        <w:rPr>
          <w:rFonts w:cs="Times New Roman"/>
          <w:szCs w:val="24"/>
        </w:rPr>
        <w:t>xxx</w:t>
      </w:r>
      <w:proofErr w:type="spellEnd"/>
      <w:r>
        <w:rPr>
          <w:rFonts w:cs="Times New Roman"/>
          <w:szCs w:val="24"/>
        </w:rPr>
        <w:t xml:space="preserve">/2017: Uppskot til løgtingslóg um broyting í </w:t>
      </w:r>
      <w:proofErr w:type="spellStart"/>
      <w:r>
        <w:rPr>
          <w:rFonts w:cs="Times New Roman"/>
          <w:szCs w:val="24"/>
        </w:rPr>
        <w:t>løgtinglóg</w:t>
      </w:r>
      <w:proofErr w:type="spellEnd"/>
      <w:r>
        <w:rPr>
          <w:rFonts w:cs="Times New Roman"/>
          <w:szCs w:val="24"/>
        </w:rPr>
        <w:t xml:space="preserve"> um ræði á málum og málsøkjum (Yvirtøku av málsøkjunum </w:t>
      </w:r>
      <w:proofErr w:type="spellStart"/>
      <w:r>
        <w:rPr>
          <w:rFonts w:cs="Times New Roman"/>
          <w:szCs w:val="24"/>
        </w:rPr>
        <w:t>Landslæknaembæti</w:t>
      </w:r>
      <w:proofErr w:type="spellEnd"/>
      <w:r>
        <w:rPr>
          <w:rFonts w:cs="Times New Roman"/>
          <w:szCs w:val="24"/>
        </w:rPr>
        <w:t xml:space="preserve">, eftirlit við </w:t>
      </w:r>
      <w:proofErr w:type="spellStart"/>
      <w:r>
        <w:rPr>
          <w:rFonts w:cs="Times New Roman"/>
          <w:szCs w:val="24"/>
        </w:rPr>
        <w:t>heilsustarvsfólki</w:t>
      </w:r>
      <w:proofErr w:type="spellEnd"/>
      <w:r>
        <w:rPr>
          <w:rFonts w:cs="Times New Roman"/>
          <w:szCs w:val="24"/>
        </w:rPr>
        <w:t xml:space="preserve"> og stovnum á heilsuøkinum, </w:t>
      </w:r>
      <w:proofErr w:type="spellStart"/>
      <w:r>
        <w:rPr>
          <w:rFonts w:cs="Times New Roman"/>
          <w:szCs w:val="24"/>
        </w:rPr>
        <w:t>sjúkufyribyrging</w:t>
      </w:r>
      <w:proofErr w:type="spellEnd"/>
      <w:r>
        <w:rPr>
          <w:rFonts w:cs="Times New Roman"/>
          <w:szCs w:val="24"/>
        </w:rPr>
        <w:t xml:space="preserve">, </w:t>
      </w:r>
      <w:proofErr w:type="spellStart"/>
      <w:r>
        <w:rPr>
          <w:rFonts w:cs="Times New Roman"/>
          <w:szCs w:val="24"/>
        </w:rPr>
        <w:t>sinnissjúkraviðurskifti</w:t>
      </w:r>
      <w:proofErr w:type="spellEnd"/>
      <w:r>
        <w:rPr>
          <w:rFonts w:cs="Times New Roman"/>
          <w:szCs w:val="24"/>
        </w:rPr>
        <w:t xml:space="preserve">, </w:t>
      </w:r>
      <w:proofErr w:type="spellStart"/>
      <w:r>
        <w:rPr>
          <w:rFonts w:cs="Times New Roman"/>
          <w:szCs w:val="24"/>
        </w:rPr>
        <w:t>sjúklingarættindi</w:t>
      </w:r>
      <w:proofErr w:type="spellEnd"/>
      <w:r>
        <w:rPr>
          <w:rFonts w:cs="Times New Roman"/>
          <w:szCs w:val="24"/>
        </w:rPr>
        <w:t>, líkskoðan</w:t>
      </w:r>
      <w:r w:rsidR="005E0E1D">
        <w:rPr>
          <w:rFonts w:cs="Times New Roman"/>
          <w:szCs w:val="24"/>
        </w:rPr>
        <w:t xml:space="preserve"> (</w:t>
      </w:r>
      <w:proofErr w:type="spellStart"/>
      <w:r w:rsidR="005E0E1D">
        <w:rPr>
          <w:rFonts w:cs="Times New Roman"/>
          <w:szCs w:val="24"/>
        </w:rPr>
        <w:t>herundir</w:t>
      </w:r>
      <w:proofErr w:type="spellEnd"/>
      <w:r w:rsidR="005E0E1D">
        <w:rPr>
          <w:rFonts w:cs="Times New Roman"/>
          <w:szCs w:val="24"/>
        </w:rPr>
        <w:t xml:space="preserve"> líksýn og </w:t>
      </w:r>
      <w:proofErr w:type="spellStart"/>
      <w:r w:rsidR="005E0E1D">
        <w:rPr>
          <w:rFonts w:cs="Times New Roman"/>
          <w:szCs w:val="24"/>
        </w:rPr>
        <w:t>obduktión</w:t>
      </w:r>
      <w:proofErr w:type="spellEnd"/>
      <w:r w:rsidR="005E0E1D">
        <w:rPr>
          <w:rFonts w:cs="Times New Roman"/>
          <w:szCs w:val="24"/>
        </w:rPr>
        <w:t>)</w:t>
      </w:r>
      <w:r>
        <w:rPr>
          <w:rFonts w:cs="Times New Roman"/>
          <w:szCs w:val="24"/>
        </w:rPr>
        <w:t xml:space="preserve">, </w:t>
      </w:r>
      <w:proofErr w:type="spellStart"/>
      <w:r>
        <w:rPr>
          <w:rFonts w:cs="Times New Roman"/>
          <w:szCs w:val="24"/>
        </w:rPr>
        <w:t>vevnaðarflutning</w:t>
      </w:r>
      <w:proofErr w:type="spellEnd"/>
      <w:r>
        <w:rPr>
          <w:rFonts w:cs="Times New Roman"/>
          <w:szCs w:val="24"/>
        </w:rPr>
        <w:t>, euforiserandi evni og eftirgjørdan gitnað), verður hetta málsøkið yvirtikið. Hetta soleiðis, at føroyskir myndugleikar, sbrt. Lóg um mál og málsøki føroyskra myndugleika at yvirtaka, fáa lóggávuvaldið og útinnandi valdið á omanfyrinevndu málsøkjum.</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 xml:space="preserve">Almennar </w:t>
      </w:r>
      <w:proofErr w:type="spellStart"/>
      <w:r>
        <w:rPr>
          <w:rFonts w:cs="Times New Roman"/>
          <w:szCs w:val="24"/>
        </w:rPr>
        <w:t>heilsuverkstænastur</w:t>
      </w:r>
      <w:proofErr w:type="spellEnd"/>
      <w:r>
        <w:rPr>
          <w:rFonts w:cs="Times New Roman"/>
          <w:szCs w:val="24"/>
        </w:rPr>
        <w:t xml:space="preserve">, </w:t>
      </w:r>
      <w:proofErr w:type="spellStart"/>
      <w:r>
        <w:rPr>
          <w:rFonts w:cs="Times New Roman"/>
          <w:szCs w:val="24"/>
        </w:rPr>
        <w:t>herundir</w:t>
      </w:r>
      <w:proofErr w:type="spellEnd"/>
      <w:r>
        <w:rPr>
          <w:rFonts w:cs="Times New Roman"/>
          <w:szCs w:val="24"/>
        </w:rPr>
        <w:t xml:space="preserve"> </w:t>
      </w:r>
      <w:proofErr w:type="spellStart"/>
      <w:r>
        <w:rPr>
          <w:rFonts w:cs="Times New Roman"/>
          <w:szCs w:val="24"/>
        </w:rPr>
        <w:t>fostursjúkuavgerð</w:t>
      </w:r>
      <w:proofErr w:type="spellEnd"/>
      <w:r>
        <w:rPr>
          <w:rFonts w:cs="Times New Roman"/>
          <w:szCs w:val="24"/>
        </w:rPr>
        <w:t xml:space="preserve"> ella “</w:t>
      </w:r>
      <w:proofErr w:type="spellStart"/>
      <w:r>
        <w:rPr>
          <w:rFonts w:cs="Times New Roman"/>
          <w:szCs w:val="24"/>
        </w:rPr>
        <w:t>fosterdiagnostik</w:t>
      </w:r>
      <w:proofErr w:type="spellEnd"/>
      <w:r>
        <w:rPr>
          <w:rFonts w:cs="Times New Roman"/>
          <w:szCs w:val="24"/>
        </w:rPr>
        <w:t xml:space="preserve">”, verða ikki yvirtiknar, men verða framvegis undir somu skipan sum ásett er í lov nr. 316 </w:t>
      </w:r>
      <w:proofErr w:type="spellStart"/>
      <w:r>
        <w:rPr>
          <w:rFonts w:cs="Times New Roman"/>
          <w:szCs w:val="24"/>
        </w:rPr>
        <w:t>af</w:t>
      </w:r>
      <w:proofErr w:type="spellEnd"/>
      <w:r>
        <w:rPr>
          <w:rFonts w:cs="Times New Roman"/>
          <w:szCs w:val="24"/>
        </w:rPr>
        <w:t xml:space="preserve"> 17. </w:t>
      </w:r>
      <w:r w:rsidR="00287C0B">
        <w:rPr>
          <w:rFonts w:cs="Times New Roman"/>
          <w:szCs w:val="24"/>
        </w:rPr>
        <w:t>m</w:t>
      </w:r>
      <w:r>
        <w:rPr>
          <w:rFonts w:cs="Times New Roman"/>
          <w:szCs w:val="24"/>
        </w:rPr>
        <w:t xml:space="preserve">ai 1995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sundhedsvæsenet</w:t>
      </w:r>
      <w:proofErr w:type="spellEnd"/>
      <w:r>
        <w:rPr>
          <w:rFonts w:cs="Times New Roman"/>
          <w:szCs w:val="24"/>
        </w:rPr>
        <w:t xml:space="preserve"> </w:t>
      </w:r>
      <w:proofErr w:type="spellStart"/>
      <w:r>
        <w:rPr>
          <w:rFonts w:cs="Times New Roman"/>
          <w:szCs w:val="24"/>
        </w:rPr>
        <w:t>på</w:t>
      </w:r>
      <w:proofErr w:type="spellEnd"/>
      <w:r>
        <w:rPr>
          <w:rFonts w:cs="Times New Roman"/>
          <w:szCs w:val="24"/>
        </w:rPr>
        <w:t xml:space="preserve"> </w:t>
      </w:r>
      <w:proofErr w:type="spellStart"/>
      <w:r>
        <w:rPr>
          <w:rFonts w:cs="Times New Roman"/>
          <w:szCs w:val="24"/>
        </w:rPr>
        <w:t>Færøerne</w:t>
      </w:r>
      <w:proofErr w:type="spellEnd"/>
      <w:r>
        <w:rPr>
          <w:rFonts w:cs="Times New Roman"/>
          <w:szCs w:val="24"/>
        </w:rPr>
        <w:t xml:space="preserve"> (sum blokkstudningur m.a. verður latin fyri). Tann parturin av </w:t>
      </w:r>
      <w:proofErr w:type="spellStart"/>
      <w:r>
        <w:rPr>
          <w:rFonts w:cs="Times New Roman"/>
          <w:szCs w:val="24"/>
        </w:rPr>
        <w:t>autorisatiónslógini</w:t>
      </w:r>
      <w:proofErr w:type="spellEnd"/>
      <w:r>
        <w:rPr>
          <w:rFonts w:cs="Times New Roman"/>
          <w:szCs w:val="24"/>
        </w:rPr>
        <w:t xml:space="preserve">, ið snýr seg um </w:t>
      </w:r>
      <w:proofErr w:type="spellStart"/>
      <w:r>
        <w:rPr>
          <w:rFonts w:cs="Times New Roman"/>
          <w:szCs w:val="24"/>
        </w:rPr>
        <w:t>autorisatiónir</w:t>
      </w:r>
      <w:proofErr w:type="spellEnd"/>
      <w:r>
        <w:rPr>
          <w:rFonts w:cs="Times New Roman"/>
          <w:szCs w:val="24"/>
        </w:rPr>
        <w:t xml:space="preserve"> og </w:t>
      </w:r>
      <w:proofErr w:type="spellStart"/>
      <w:r>
        <w:rPr>
          <w:rFonts w:cs="Times New Roman"/>
          <w:szCs w:val="24"/>
        </w:rPr>
        <w:t>autorisatiónsskráseting</w:t>
      </w:r>
      <w:proofErr w:type="spellEnd"/>
      <w:r>
        <w:rPr>
          <w:rFonts w:cs="Times New Roman"/>
          <w:szCs w:val="24"/>
        </w:rPr>
        <w:t>, verður ikki yvirtikin, men verður framhaldandi undir ábyrgd hjá donskum myndugleikum. Hetta økið er regulerað í: “</w:t>
      </w:r>
      <w:proofErr w:type="spellStart"/>
      <w:r>
        <w:rPr>
          <w:rFonts w:cs="Times New Roman"/>
          <w:szCs w:val="24"/>
        </w:rPr>
        <w:t>anordning</w:t>
      </w:r>
      <w:proofErr w:type="spellEnd"/>
      <w:r>
        <w:rPr>
          <w:rFonts w:cs="Times New Roman"/>
          <w:szCs w:val="24"/>
        </w:rPr>
        <w:t xml:space="preserve"> nr. 1472 frá 16. </w:t>
      </w:r>
      <w:r w:rsidR="00287C0B">
        <w:rPr>
          <w:rFonts w:cs="Times New Roman"/>
          <w:szCs w:val="24"/>
        </w:rPr>
        <w:t>d</w:t>
      </w:r>
      <w:r>
        <w:rPr>
          <w:rFonts w:cs="Times New Roman"/>
          <w:szCs w:val="24"/>
        </w:rPr>
        <w:t xml:space="preserve">esember 2013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autorisation</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sundhedspersoner</w:t>
      </w:r>
      <w:proofErr w:type="spellEnd"/>
      <w:r>
        <w:rPr>
          <w:rFonts w:cs="Times New Roman"/>
          <w:szCs w:val="24"/>
        </w:rPr>
        <w:t xml:space="preserve"> og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sundhedsfaglig</w:t>
      </w:r>
      <w:proofErr w:type="spellEnd"/>
      <w:r>
        <w:rPr>
          <w:rFonts w:cs="Times New Roman"/>
          <w:szCs w:val="24"/>
        </w:rPr>
        <w:t xml:space="preserve"> </w:t>
      </w:r>
      <w:proofErr w:type="spellStart"/>
      <w:r>
        <w:rPr>
          <w:rFonts w:cs="Times New Roman"/>
          <w:szCs w:val="24"/>
        </w:rPr>
        <w:t>virksomhed</w:t>
      </w:r>
      <w:proofErr w:type="spellEnd"/>
      <w:r>
        <w:rPr>
          <w:rFonts w:cs="Times New Roman"/>
          <w:szCs w:val="24"/>
        </w:rPr>
        <w:t xml:space="preserve">”. I løtuni er tað </w:t>
      </w:r>
      <w:proofErr w:type="spellStart"/>
      <w:r>
        <w:rPr>
          <w:rFonts w:cs="Times New Roman"/>
          <w:szCs w:val="24"/>
        </w:rPr>
        <w:t>Styrelsen</w:t>
      </w:r>
      <w:proofErr w:type="spellEnd"/>
      <w:r>
        <w:rPr>
          <w:rFonts w:cs="Times New Roman"/>
          <w:szCs w:val="24"/>
        </w:rPr>
        <w:t xml:space="preserve"> for </w:t>
      </w:r>
      <w:proofErr w:type="spellStart"/>
      <w:r>
        <w:rPr>
          <w:rFonts w:cs="Times New Roman"/>
          <w:szCs w:val="24"/>
        </w:rPr>
        <w:t>Patientsikkerhed</w:t>
      </w:r>
      <w:proofErr w:type="spellEnd"/>
      <w:r>
        <w:rPr>
          <w:rFonts w:cs="Times New Roman"/>
          <w:szCs w:val="24"/>
        </w:rPr>
        <w:t xml:space="preserve">, sum umsitur løggilding av </w:t>
      </w:r>
      <w:proofErr w:type="spellStart"/>
      <w:r>
        <w:rPr>
          <w:rFonts w:cs="Times New Roman"/>
          <w:szCs w:val="24"/>
        </w:rPr>
        <w:t>heilsustarvsfólki</w:t>
      </w:r>
      <w:proofErr w:type="spellEnd"/>
      <w:r>
        <w:rPr>
          <w:rFonts w:cs="Times New Roman"/>
          <w:szCs w:val="24"/>
        </w:rPr>
        <w:t xml:space="preserve"> og </w:t>
      </w:r>
      <w:proofErr w:type="spellStart"/>
      <w:r>
        <w:rPr>
          <w:rFonts w:cs="Times New Roman"/>
          <w:szCs w:val="24"/>
        </w:rPr>
        <w:t>autorisatiónsskránna</w:t>
      </w:r>
      <w:proofErr w:type="spellEnd"/>
      <w:r>
        <w:rPr>
          <w:rFonts w:cs="Times New Roman"/>
          <w:szCs w:val="24"/>
        </w:rPr>
        <w:t xml:space="preserve">. Málsøkið: klagur- og </w:t>
      </w:r>
      <w:proofErr w:type="spellStart"/>
      <w:r>
        <w:rPr>
          <w:rFonts w:cs="Times New Roman"/>
          <w:szCs w:val="24"/>
        </w:rPr>
        <w:t>endurgjaldsmøguleikar</w:t>
      </w:r>
      <w:proofErr w:type="spellEnd"/>
      <w:r>
        <w:rPr>
          <w:rFonts w:cs="Times New Roman"/>
          <w:szCs w:val="24"/>
        </w:rPr>
        <w:t xml:space="preserve"> innan heilsuverkið verður heldur ikki yvirtikið í hesum umfarinum. Hetta økið er regulerað í: “</w:t>
      </w:r>
      <w:proofErr w:type="spellStart"/>
      <w:r>
        <w:rPr>
          <w:rFonts w:cs="Times New Roman"/>
          <w:szCs w:val="24"/>
        </w:rPr>
        <w:t>anordning</w:t>
      </w:r>
      <w:proofErr w:type="spellEnd"/>
      <w:r>
        <w:rPr>
          <w:rFonts w:cs="Times New Roman"/>
          <w:szCs w:val="24"/>
        </w:rPr>
        <w:t xml:space="preserve"> nr. 1248 frá 19. desember 2011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klage</w:t>
      </w:r>
      <w:proofErr w:type="spellEnd"/>
      <w:r>
        <w:rPr>
          <w:rFonts w:cs="Times New Roman"/>
          <w:szCs w:val="24"/>
        </w:rPr>
        <w:t xml:space="preserve">- og </w:t>
      </w:r>
      <w:proofErr w:type="spellStart"/>
      <w:r>
        <w:rPr>
          <w:rFonts w:cs="Times New Roman"/>
          <w:szCs w:val="24"/>
        </w:rPr>
        <w:t>erstatningsadgang</w:t>
      </w:r>
      <w:proofErr w:type="spellEnd"/>
      <w:r>
        <w:rPr>
          <w:rFonts w:cs="Times New Roman"/>
          <w:szCs w:val="24"/>
        </w:rPr>
        <w:t xml:space="preserve"> </w:t>
      </w:r>
      <w:proofErr w:type="spellStart"/>
      <w:r>
        <w:rPr>
          <w:rFonts w:cs="Times New Roman"/>
          <w:szCs w:val="24"/>
        </w:rPr>
        <w:t>indenfor</w:t>
      </w:r>
      <w:proofErr w:type="spellEnd"/>
      <w:r>
        <w:rPr>
          <w:rFonts w:cs="Times New Roman"/>
          <w:szCs w:val="24"/>
        </w:rPr>
        <w:t xml:space="preserve"> </w:t>
      </w:r>
      <w:proofErr w:type="spellStart"/>
      <w:r>
        <w:rPr>
          <w:rFonts w:cs="Times New Roman"/>
          <w:szCs w:val="24"/>
        </w:rPr>
        <w:t>sundhedsvæsenet</w:t>
      </w:r>
      <w:proofErr w:type="spellEnd"/>
      <w:r>
        <w:rPr>
          <w:rFonts w:cs="Times New Roman"/>
          <w:szCs w:val="24"/>
        </w:rPr>
        <w:t xml:space="preserve">. </w:t>
      </w:r>
      <w:r w:rsidR="005E0E1D">
        <w:rPr>
          <w:rFonts w:cs="Times New Roman"/>
          <w:szCs w:val="24"/>
        </w:rPr>
        <w:t xml:space="preserve">Málsøkið “ótilætlaðar hendingar”, sum er regulerað í kap. 61 í </w:t>
      </w:r>
      <w:proofErr w:type="spellStart"/>
      <w:r w:rsidR="005E0E1D">
        <w:rPr>
          <w:rFonts w:cs="Times New Roman"/>
          <w:szCs w:val="24"/>
        </w:rPr>
        <w:t>Sundhedsloven</w:t>
      </w:r>
      <w:proofErr w:type="spellEnd"/>
      <w:r w:rsidR="005E0E1D">
        <w:rPr>
          <w:rFonts w:cs="Times New Roman"/>
          <w:szCs w:val="24"/>
        </w:rPr>
        <w:t xml:space="preserve">, verður heldur ikki yvirtikið í hesum umfari. </w:t>
      </w:r>
      <w:r>
        <w:rPr>
          <w:rFonts w:cs="Times New Roman"/>
          <w:szCs w:val="24"/>
        </w:rPr>
        <w:t>Harumframt verður málsøkið: gransking á heilsuøkinum framhaldandi felagsmál. Hetta økið er regulerað í: “</w:t>
      </w:r>
      <w:proofErr w:type="spellStart"/>
      <w:r>
        <w:rPr>
          <w:rFonts w:cs="Times New Roman"/>
          <w:szCs w:val="24"/>
        </w:rPr>
        <w:t>anordning</w:t>
      </w:r>
      <w:proofErr w:type="spellEnd"/>
      <w:r>
        <w:rPr>
          <w:rFonts w:cs="Times New Roman"/>
          <w:szCs w:val="24"/>
        </w:rPr>
        <w:t xml:space="preserve"> nr. 961 </w:t>
      </w:r>
      <w:proofErr w:type="spellStart"/>
      <w:r>
        <w:rPr>
          <w:rFonts w:cs="Times New Roman"/>
          <w:szCs w:val="24"/>
        </w:rPr>
        <w:t>af</w:t>
      </w:r>
      <w:proofErr w:type="spellEnd"/>
      <w:r>
        <w:rPr>
          <w:rFonts w:cs="Times New Roman"/>
          <w:szCs w:val="24"/>
        </w:rPr>
        <w:t xml:space="preserve"> 15. </w:t>
      </w:r>
      <w:r w:rsidR="00287C0B">
        <w:rPr>
          <w:rFonts w:cs="Times New Roman"/>
          <w:szCs w:val="24"/>
        </w:rPr>
        <w:t>j</w:t>
      </w:r>
      <w:r>
        <w:rPr>
          <w:rFonts w:cs="Times New Roman"/>
          <w:szCs w:val="24"/>
        </w:rPr>
        <w:t xml:space="preserve">uli 2013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videnskabsetisk</w:t>
      </w:r>
      <w:proofErr w:type="spellEnd"/>
      <w:r>
        <w:rPr>
          <w:rFonts w:cs="Times New Roman"/>
          <w:szCs w:val="24"/>
        </w:rPr>
        <w:t xml:space="preserve"> </w:t>
      </w:r>
      <w:proofErr w:type="spellStart"/>
      <w:r>
        <w:rPr>
          <w:rFonts w:cs="Times New Roman"/>
          <w:szCs w:val="24"/>
        </w:rPr>
        <w:t>behandling</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sundhedsvidenskabelige</w:t>
      </w:r>
      <w:proofErr w:type="spellEnd"/>
      <w:r>
        <w:rPr>
          <w:rFonts w:cs="Times New Roman"/>
          <w:szCs w:val="24"/>
        </w:rPr>
        <w:t xml:space="preserve"> </w:t>
      </w:r>
      <w:proofErr w:type="spellStart"/>
      <w:r>
        <w:rPr>
          <w:rFonts w:cs="Times New Roman"/>
          <w:szCs w:val="24"/>
        </w:rPr>
        <w:t>forskningsprojekter</w:t>
      </w:r>
      <w:proofErr w:type="spellEnd"/>
      <w:r>
        <w:rPr>
          <w:rFonts w:cs="Times New Roman"/>
          <w:szCs w:val="24"/>
        </w:rPr>
        <w:t>”.</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 xml:space="preserve">Orsøkin til </w:t>
      </w:r>
      <w:r w:rsidR="00470080">
        <w:rPr>
          <w:rFonts w:cs="Times New Roman"/>
          <w:szCs w:val="24"/>
        </w:rPr>
        <w:t xml:space="preserve">at landsstýriskvinnan </w:t>
      </w:r>
      <w:r>
        <w:rPr>
          <w:rFonts w:cs="Times New Roman"/>
          <w:szCs w:val="24"/>
        </w:rPr>
        <w:t>ynski</w:t>
      </w:r>
      <w:r w:rsidR="00470080">
        <w:rPr>
          <w:rFonts w:cs="Times New Roman"/>
          <w:szCs w:val="24"/>
        </w:rPr>
        <w:t xml:space="preserve">r at </w:t>
      </w:r>
      <w:r>
        <w:rPr>
          <w:rFonts w:cs="Times New Roman"/>
          <w:szCs w:val="24"/>
        </w:rPr>
        <w:t>yvirt</w:t>
      </w:r>
      <w:r w:rsidR="00470080">
        <w:rPr>
          <w:rFonts w:cs="Times New Roman"/>
          <w:szCs w:val="24"/>
        </w:rPr>
        <w:t>a</w:t>
      </w:r>
      <w:r>
        <w:rPr>
          <w:rFonts w:cs="Times New Roman"/>
          <w:szCs w:val="24"/>
        </w:rPr>
        <w:t>k</w:t>
      </w:r>
      <w:r w:rsidR="00470080">
        <w:rPr>
          <w:rFonts w:cs="Times New Roman"/>
          <w:szCs w:val="24"/>
        </w:rPr>
        <w:t>a</w:t>
      </w:r>
      <w:r>
        <w:rPr>
          <w:rFonts w:cs="Times New Roman"/>
          <w:szCs w:val="24"/>
        </w:rPr>
        <w:t xml:space="preserve"> er, at </w:t>
      </w:r>
      <w:r w:rsidR="00470080">
        <w:rPr>
          <w:rFonts w:cs="Times New Roman"/>
          <w:szCs w:val="24"/>
        </w:rPr>
        <w:t>hon</w:t>
      </w:r>
      <w:r>
        <w:rPr>
          <w:rFonts w:cs="Times New Roman"/>
          <w:szCs w:val="24"/>
        </w:rPr>
        <w:t xml:space="preserve"> metir at tørvur er á at fáa ein sterkan </w:t>
      </w:r>
      <w:proofErr w:type="spellStart"/>
      <w:r>
        <w:rPr>
          <w:rFonts w:cs="Times New Roman"/>
          <w:szCs w:val="24"/>
        </w:rPr>
        <w:t>fakmyndugleika</w:t>
      </w:r>
      <w:proofErr w:type="spellEnd"/>
      <w:r>
        <w:rPr>
          <w:rFonts w:cs="Times New Roman"/>
          <w:szCs w:val="24"/>
        </w:rPr>
        <w:t xml:space="preserve"> innan </w:t>
      </w:r>
      <w:proofErr w:type="spellStart"/>
      <w:r>
        <w:rPr>
          <w:rFonts w:cs="Times New Roman"/>
          <w:szCs w:val="24"/>
        </w:rPr>
        <w:t>heilsuøkið</w:t>
      </w:r>
      <w:proofErr w:type="spellEnd"/>
      <w:r>
        <w:rPr>
          <w:rFonts w:cs="Times New Roman"/>
          <w:szCs w:val="24"/>
        </w:rPr>
        <w:t xml:space="preserve"> í Føroyum, ið kann ráðgeva landsstýrinum, kommununum og almennum myndugleikum í heilsuspurningum. Landsstýriskvinnan hevur ætlanir um at skipa ein </w:t>
      </w:r>
      <w:proofErr w:type="spellStart"/>
      <w:r>
        <w:rPr>
          <w:rFonts w:cs="Times New Roman"/>
          <w:szCs w:val="24"/>
        </w:rPr>
        <w:t>Fólkaheilsumyndugleika</w:t>
      </w:r>
      <w:proofErr w:type="spellEnd"/>
      <w:r>
        <w:rPr>
          <w:rFonts w:cs="Times New Roman"/>
          <w:szCs w:val="24"/>
        </w:rPr>
        <w:t xml:space="preserve">, sum skal vera føroyski </w:t>
      </w:r>
      <w:proofErr w:type="spellStart"/>
      <w:r>
        <w:rPr>
          <w:rFonts w:cs="Times New Roman"/>
          <w:szCs w:val="24"/>
        </w:rPr>
        <w:t>fakmyndugleikin</w:t>
      </w:r>
      <w:proofErr w:type="spellEnd"/>
      <w:r>
        <w:rPr>
          <w:rFonts w:cs="Times New Roman"/>
          <w:szCs w:val="24"/>
        </w:rPr>
        <w:t xml:space="preserve"> á heilsuøkinum. Eftir ætlan skulu m.a. </w:t>
      </w:r>
      <w:proofErr w:type="spellStart"/>
      <w:r>
        <w:rPr>
          <w:rFonts w:cs="Times New Roman"/>
          <w:szCs w:val="24"/>
        </w:rPr>
        <w:t>Fólkaheilsuráðið</w:t>
      </w:r>
      <w:proofErr w:type="spellEnd"/>
      <w:r>
        <w:rPr>
          <w:rFonts w:cs="Times New Roman"/>
          <w:szCs w:val="24"/>
        </w:rPr>
        <w:t xml:space="preserve">, Deildin fyri </w:t>
      </w:r>
      <w:proofErr w:type="spellStart"/>
      <w:r w:rsidR="00287C0B">
        <w:rPr>
          <w:rFonts w:cs="Times New Roman"/>
          <w:szCs w:val="24"/>
        </w:rPr>
        <w:t>A</w:t>
      </w:r>
      <w:r>
        <w:rPr>
          <w:rFonts w:cs="Times New Roman"/>
          <w:szCs w:val="24"/>
        </w:rPr>
        <w:t>rbeiðs</w:t>
      </w:r>
      <w:proofErr w:type="spellEnd"/>
      <w:r>
        <w:rPr>
          <w:rFonts w:cs="Times New Roman"/>
          <w:szCs w:val="24"/>
        </w:rPr>
        <w:t xml:space="preserve">- og </w:t>
      </w:r>
      <w:r w:rsidR="00287C0B">
        <w:rPr>
          <w:rFonts w:cs="Times New Roman"/>
          <w:szCs w:val="24"/>
        </w:rPr>
        <w:t>A</w:t>
      </w:r>
      <w:r>
        <w:rPr>
          <w:rFonts w:cs="Times New Roman"/>
          <w:szCs w:val="24"/>
        </w:rPr>
        <w:t xml:space="preserve">lmannaheilsu og Landslæknin </w:t>
      </w:r>
      <w:proofErr w:type="spellStart"/>
      <w:r>
        <w:rPr>
          <w:rFonts w:cs="Times New Roman"/>
          <w:szCs w:val="24"/>
        </w:rPr>
        <w:t>v.fl</w:t>
      </w:r>
      <w:proofErr w:type="spellEnd"/>
      <w:r>
        <w:rPr>
          <w:rFonts w:cs="Times New Roman"/>
          <w:szCs w:val="24"/>
        </w:rPr>
        <w:t xml:space="preserve">. húsast í </w:t>
      </w:r>
      <w:proofErr w:type="spellStart"/>
      <w:r>
        <w:rPr>
          <w:rFonts w:cs="Times New Roman"/>
          <w:szCs w:val="24"/>
        </w:rPr>
        <w:t>Fólkaheilsumyndugleikanum</w:t>
      </w:r>
      <w:proofErr w:type="spellEnd"/>
      <w:r>
        <w:rPr>
          <w:rFonts w:cs="Times New Roman"/>
          <w:szCs w:val="24"/>
        </w:rPr>
        <w:t xml:space="preserve">. Landslæknin skal, undir føroyskum málsræði, hava til uppgávu at veita holla ráðgeving til landsstýrið, kommunur og almennar myndugleikar í </w:t>
      </w:r>
      <w:proofErr w:type="spellStart"/>
      <w:r>
        <w:rPr>
          <w:rFonts w:cs="Times New Roman"/>
          <w:szCs w:val="24"/>
        </w:rPr>
        <w:t>heilsufakligum</w:t>
      </w:r>
      <w:proofErr w:type="spellEnd"/>
      <w:r>
        <w:rPr>
          <w:rFonts w:cs="Times New Roman"/>
          <w:szCs w:val="24"/>
        </w:rPr>
        <w:t xml:space="preserve"> spurningum. </w:t>
      </w:r>
      <w:r w:rsidR="00287C0B">
        <w:rPr>
          <w:rFonts w:cs="Times New Roman"/>
          <w:szCs w:val="24"/>
        </w:rPr>
        <w:t>Harumframt</w:t>
      </w:r>
      <w:r>
        <w:rPr>
          <w:rFonts w:cs="Times New Roman"/>
          <w:szCs w:val="24"/>
        </w:rPr>
        <w:t xml:space="preserve"> skal </w:t>
      </w:r>
      <w:r w:rsidR="00ED524C">
        <w:rPr>
          <w:rFonts w:cs="Times New Roman"/>
          <w:szCs w:val="24"/>
        </w:rPr>
        <w:t>l</w:t>
      </w:r>
      <w:r>
        <w:rPr>
          <w:rFonts w:cs="Times New Roman"/>
          <w:szCs w:val="24"/>
        </w:rPr>
        <w:t xml:space="preserve">andslæknin fremja eftirlit við stovnum á heilsuøkinum og eftirlit við </w:t>
      </w:r>
      <w:proofErr w:type="spellStart"/>
      <w:r>
        <w:rPr>
          <w:rFonts w:cs="Times New Roman"/>
          <w:szCs w:val="24"/>
        </w:rPr>
        <w:t>heilsustarvsfólki</w:t>
      </w:r>
      <w:proofErr w:type="spellEnd"/>
      <w:r>
        <w:rPr>
          <w:rFonts w:cs="Times New Roman"/>
          <w:szCs w:val="24"/>
        </w:rPr>
        <w:t>.</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Við “</w:t>
      </w:r>
      <w:proofErr w:type="spellStart"/>
      <w:r>
        <w:rPr>
          <w:rFonts w:cs="Times New Roman"/>
          <w:szCs w:val="24"/>
        </w:rPr>
        <w:t>Landslæknaembætið</w:t>
      </w:r>
      <w:proofErr w:type="spellEnd"/>
      <w:r>
        <w:rPr>
          <w:rFonts w:cs="Times New Roman"/>
          <w:szCs w:val="24"/>
        </w:rPr>
        <w:t xml:space="preserve">” er í hesum lógaruppskotið at skilja tær ráðgevandi uppgávur, ið </w:t>
      </w:r>
      <w:r w:rsidR="00ED524C">
        <w:rPr>
          <w:rFonts w:cs="Times New Roman"/>
          <w:szCs w:val="24"/>
        </w:rPr>
        <w:t>L</w:t>
      </w:r>
      <w:r>
        <w:rPr>
          <w:rFonts w:cs="Times New Roman"/>
          <w:szCs w:val="24"/>
        </w:rPr>
        <w:t xml:space="preserve">andslæknin hevur fyri føroysku myndugleikarnar og tað eftirlitið, ið Landslæknin hevur við stovnum innan </w:t>
      </w:r>
      <w:proofErr w:type="spellStart"/>
      <w:r>
        <w:rPr>
          <w:rFonts w:cs="Times New Roman"/>
          <w:szCs w:val="24"/>
        </w:rPr>
        <w:t>heilsuøkið</w:t>
      </w:r>
      <w:proofErr w:type="spellEnd"/>
      <w:r>
        <w:rPr>
          <w:rFonts w:cs="Times New Roman"/>
          <w:szCs w:val="24"/>
        </w:rPr>
        <w:t xml:space="preserve"> og við </w:t>
      </w:r>
      <w:proofErr w:type="spellStart"/>
      <w:r>
        <w:rPr>
          <w:rFonts w:cs="Times New Roman"/>
          <w:szCs w:val="24"/>
        </w:rPr>
        <w:t>heilsustarvsfólki</w:t>
      </w:r>
      <w:proofErr w:type="spellEnd"/>
      <w:r>
        <w:rPr>
          <w:rFonts w:cs="Times New Roman"/>
          <w:szCs w:val="24"/>
        </w:rPr>
        <w:t>.</w:t>
      </w:r>
    </w:p>
    <w:p w:rsidR="007B2563" w:rsidRDefault="007B2563" w:rsidP="007B2563">
      <w:pPr>
        <w:spacing w:after="0"/>
        <w:jc w:val="both"/>
        <w:rPr>
          <w:rFonts w:cs="Times New Roman"/>
          <w:b/>
          <w:szCs w:val="24"/>
        </w:rPr>
      </w:pPr>
    </w:p>
    <w:p w:rsidR="007B2563" w:rsidRDefault="007B2563" w:rsidP="007B2563">
      <w:pPr>
        <w:spacing w:after="0"/>
        <w:jc w:val="both"/>
        <w:rPr>
          <w:rFonts w:cs="Times New Roman"/>
          <w:szCs w:val="24"/>
        </w:rPr>
      </w:pPr>
      <w:r>
        <w:rPr>
          <w:rFonts w:cs="Times New Roman"/>
          <w:szCs w:val="24"/>
        </w:rPr>
        <w:t xml:space="preserve">Yvirtøkan av </w:t>
      </w:r>
      <w:proofErr w:type="spellStart"/>
      <w:r>
        <w:rPr>
          <w:rFonts w:cs="Times New Roman"/>
          <w:szCs w:val="24"/>
        </w:rPr>
        <w:t>Landslæknaembætinum</w:t>
      </w:r>
      <w:proofErr w:type="spellEnd"/>
      <w:r>
        <w:rPr>
          <w:rFonts w:cs="Times New Roman"/>
          <w:szCs w:val="24"/>
        </w:rPr>
        <w:t xml:space="preserve"> fevnir um yvirtøku av ráðgevandi partinum av </w:t>
      </w:r>
      <w:proofErr w:type="spellStart"/>
      <w:r>
        <w:rPr>
          <w:rFonts w:cs="Times New Roman"/>
          <w:szCs w:val="24"/>
        </w:rPr>
        <w:t>Landslæknauppgávuni</w:t>
      </w:r>
      <w:proofErr w:type="spellEnd"/>
      <w:r>
        <w:rPr>
          <w:rFonts w:cs="Times New Roman"/>
          <w:szCs w:val="24"/>
        </w:rPr>
        <w:t xml:space="preserve">, sum í dag er reguleraður í §§ 212 og 212a í </w:t>
      </w:r>
      <w:proofErr w:type="spellStart"/>
      <w:r>
        <w:rPr>
          <w:rFonts w:cs="Times New Roman"/>
          <w:szCs w:val="24"/>
        </w:rPr>
        <w:t>Sundhedsloven</w:t>
      </w:r>
      <w:proofErr w:type="spellEnd"/>
      <w:r>
        <w:rPr>
          <w:rFonts w:cs="Times New Roman"/>
          <w:szCs w:val="24"/>
        </w:rPr>
        <w:t xml:space="preserve">. Í dag er tað </w:t>
      </w:r>
      <w:proofErr w:type="spellStart"/>
      <w:r>
        <w:rPr>
          <w:rFonts w:cs="Times New Roman"/>
          <w:szCs w:val="24"/>
        </w:rPr>
        <w:t>Sundhedsstyrelsen</w:t>
      </w:r>
      <w:proofErr w:type="spellEnd"/>
      <w:r>
        <w:rPr>
          <w:rFonts w:cs="Times New Roman"/>
          <w:szCs w:val="24"/>
        </w:rPr>
        <w:t xml:space="preserve"> og </w:t>
      </w:r>
      <w:proofErr w:type="spellStart"/>
      <w:r>
        <w:rPr>
          <w:rFonts w:cs="Times New Roman"/>
          <w:szCs w:val="24"/>
        </w:rPr>
        <w:t>Styrelsen</w:t>
      </w:r>
      <w:proofErr w:type="spellEnd"/>
      <w:r>
        <w:rPr>
          <w:rFonts w:cs="Times New Roman"/>
          <w:szCs w:val="24"/>
        </w:rPr>
        <w:t xml:space="preserve"> for </w:t>
      </w:r>
      <w:proofErr w:type="spellStart"/>
      <w:r>
        <w:rPr>
          <w:rFonts w:cs="Times New Roman"/>
          <w:szCs w:val="24"/>
        </w:rPr>
        <w:t>Patientsikkerhed</w:t>
      </w:r>
      <w:proofErr w:type="spellEnd"/>
      <w:r>
        <w:rPr>
          <w:rFonts w:cs="Times New Roman"/>
          <w:szCs w:val="24"/>
        </w:rPr>
        <w:t xml:space="preserve">, sum hava hesa uppgávu. Harumframt verður eftirlitið við stovnum á heilsuøkinum og eftirlitið við </w:t>
      </w:r>
      <w:proofErr w:type="spellStart"/>
      <w:r>
        <w:rPr>
          <w:rFonts w:cs="Times New Roman"/>
          <w:szCs w:val="24"/>
        </w:rPr>
        <w:t>heilsustarvsfólki</w:t>
      </w:r>
      <w:proofErr w:type="spellEnd"/>
      <w:r>
        <w:rPr>
          <w:rFonts w:cs="Times New Roman"/>
          <w:szCs w:val="24"/>
        </w:rPr>
        <w:t xml:space="preserve"> </w:t>
      </w:r>
      <w:proofErr w:type="spellStart"/>
      <w:r>
        <w:rPr>
          <w:rFonts w:cs="Times New Roman"/>
          <w:szCs w:val="24"/>
        </w:rPr>
        <w:t>heimtikið</w:t>
      </w:r>
      <w:proofErr w:type="spellEnd"/>
      <w:r>
        <w:rPr>
          <w:rFonts w:cs="Times New Roman"/>
          <w:szCs w:val="24"/>
        </w:rPr>
        <w:t>. Hetta verður í dag regulerað í ávikav</w:t>
      </w:r>
      <w:r w:rsidR="00470080">
        <w:rPr>
          <w:rFonts w:cs="Times New Roman"/>
          <w:szCs w:val="24"/>
        </w:rPr>
        <w:t>i</w:t>
      </w:r>
      <w:r>
        <w:rPr>
          <w:rFonts w:cs="Times New Roman"/>
          <w:szCs w:val="24"/>
        </w:rPr>
        <w:t xml:space="preserve">st §§ 213-220 í </w:t>
      </w:r>
      <w:proofErr w:type="spellStart"/>
      <w:r>
        <w:rPr>
          <w:rFonts w:cs="Times New Roman"/>
          <w:szCs w:val="24"/>
        </w:rPr>
        <w:t>Sundhedsloven</w:t>
      </w:r>
      <w:proofErr w:type="spellEnd"/>
      <w:r>
        <w:rPr>
          <w:rFonts w:cs="Times New Roman"/>
          <w:szCs w:val="24"/>
        </w:rPr>
        <w:t xml:space="preserve"> og í pørtum av kap. 3 í </w:t>
      </w:r>
      <w:proofErr w:type="spellStart"/>
      <w:r>
        <w:rPr>
          <w:rFonts w:cs="Times New Roman"/>
          <w:szCs w:val="24"/>
        </w:rPr>
        <w:t>autorisatiónslógini</w:t>
      </w:r>
      <w:proofErr w:type="spellEnd"/>
      <w:r>
        <w:rPr>
          <w:rFonts w:cs="Times New Roman"/>
          <w:szCs w:val="24"/>
        </w:rPr>
        <w:t xml:space="preserve">. Í dag er tað </w:t>
      </w:r>
      <w:proofErr w:type="spellStart"/>
      <w:r>
        <w:rPr>
          <w:rFonts w:cs="Times New Roman"/>
          <w:szCs w:val="24"/>
        </w:rPr>
        <w:t>Styrelsen</w:t>
      </w:r>
      <w:proofErr w:type="spellEnd"/>
      <w:r>
        <w:rPr>
          <w:rFonts w:cs="Times New Roman"/>
          <w:szCs w:val="24"/>
        </w:rPr>
        <w:t xml:space="preserve"> for </w:t>
      </w:r>
      <w:proofErr w:type="spellStart"/>
      <w:r>
        <w:rPr>
          <w:rFonts w:cs="Times New Roman"/>
          <w:szCs w:val="24"/>
        </w:rPr>
        <w:t>Patientsikkerhed</w:t>
      </w:r>
      <w:proofErr w:type="spellEnd"/>
      <w:r>
        <w:rPr>
          <w:rFonts w:cs="Times New Roman"/>
          <w:szCs w:val="24"/>
        </w:rPr>
        <w:t xml:space="preserve">, ið hevur hesa uppgávu. Tað vil </w:t>
      </w:r>
      <w:r>
        <w:rPr>
          <w:rFonts w:cs="Times New Roman"/>
          <w:szCs w:val="24"/>
        </w:rPr>
        <w:lastRenderedPageBreak/>
        <w:t xml:space="preserve">siga, at hesar ásetingar í kongligu fyriskipanunum um </w:t>
      </w:r>
      <w:proofErr w:type="spellStart"/>
      <w:r>
        <w:rPr>
          <w:rFonts w:cs="Times New Roman"/>
          <w:szCs w:val="24"/>
        </w:rPr>
        <w:t>ígildissetan</w:t>
      </w:r>
      <w:proofErr w:type="spellEnd"/>
      <w:r>
        <w:rPr>
          <w:rFonts w:cs="Times New Roman"/>
          <w:szCs w:val="24"/>
        </w:rPr>
        <w:t xml:space="preserve"> fyri Føroyar av </w:t>
      </w:r>
      <w:proofErr w:type="spellStart"/>
      <w:r>
        <w:rPr>
          <w:rFonts w:cs="Times New Roman"/>
          <w:szCs w:val="24"/>
        </w:rPr>
        <w:t>Sundhedsloven</w:t>
      </w:r>
      <w:proofErr w:type="spellEnd"/>
      <w:r>
        <w:rPr>
          <w:rFonts w:cs="Times New Roman"/>
          <w:szCs w:val="24"/>
        </w:rPr>
        <w:t xml:space="preserve"> og </w:t>
      </w:r>
      <w:proofErr w:type="spellStart"/>
      <w:r>
        <w:rPr>
          <w:rFonts w:cs="Times New Roman"/>
          <w:szCs w:val="24"/>
        </w:rPr>
        <w:t>Autorisationsloven</w:t>
      </w:r>
      <w:proofErr w:type="spellEnd"/>
      <w:r>
        <w:rPr>
          <w:rFonts w:cs="Times New Roman"/>
          <w:szCs w:val="24"/>
        </w:rPr>
        <w:t xml:space="preserve"> verða yvirtiknar til føroyskt málsræði í hesum umfari. Áðrenn </w:t>
      </w:r>
      <w:proofErr w:type="spellStart"/>
      <w:r>
        <w:rPr>
          <w:rFonts w:cs="Times New Roman"/>
          <w:szCs w:val="24"/>
        </w:rPr>
        <w:t>Sundhedsloven</w:t>
      </w:r>
      <w:proofErr w:type="spellEnd"/>
      <w:r>
        <w:rPr>
          <w:rFonts w:cs="Times New Roman"/>
          <w:szCs w:val="24"/>
        </w:rPr>
        <w:t xml:space="preserve"> kom í gildi fyri Føroyar, vór</w:t>
      </w:r>
      <w:r w:rsidR="00ED524C">
        <w:rPr>
          <w:rFonts w:cs="Times New Roman"/>
          <w:szCs w:val="24"/>
        </w:rPr>
        <w:t>ð</w:t>
      </w:r>
      <w:r>
        <w:rPr>
          <w:rFonts w:cs="Times New Roman"/>
          <w:szCs w:val="24"/>
        </w:rPr>
        <w:t>u omanfyristandandi viðurskifti regulerað í “</w:t>
      </w:r>
      <w:proofErr w:type="spellStart"/>
      <w:r>
        <w:rPr>
          <w:rFonts w:cs="Times New Roman"/>
          <w:szCs w:val="24"/>
        </w:rPr>
        <w:t>anordning</w:t>
      </w:r>
      <w:proofErr w:type="spellEnd"/>
      <w:r>
        <w:rPr>
          <w:rFonts w:cs="Times New Roman"/>
          <w:szCs w:val="24"/>
        </w:rPr>
        <w:t xml:space="preserve"> nr. 633 </w:t>
      </w:r>
      <w:proofErr w:type="spellStart"/>
      <w:r>
        <w:rPr>
          <w:rFonts w:cs="Times New Roman"/>
          <w:szCs w:val="24"/>
        </w:rPr>
        <w:t>af</w:t>
      </w:r>
      <w:proofErr w:type="spellEnd"/>
      <w:r>
        <w:rPr>
          <w:rFonts w:cs="Times New Roman"/>
          <w:szCs w:val="24"/>
        </w:rPr>
        <w:t xml:space="preserve"> 20. </w:t>
      </w:r>
      <w:r w:rsidR="00287C0B">
        <w:rPr>
          <w:rFonts w:cs="Times New Roman"/>
          <w:szCs w:val="24"/>
        </w:rPr>
        <w:t>j</w:t>
      </w:r>
      <w:r>
        <w:rPr>
          <w:rFonts w:cs="Times New Roman"/>
          <w:szCs w:val="24"/>
        </w:rPr>
        <w:t xml:space="preserve">uli 1995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w:t>
      </w:r>
      <w:proofErr w:type="spellStart"/>
      <w:r>
        <w:rPr>
          <w:rFonts w:cs="Times New Roman"/>
          <w:szCs w:val="24"/>
        </w:rPr>
        <w:t>på</w:t>
      </w:r>
      <w:proofErr w:type="spellEnd"/>
      <w:r>
        <w:rPr>
          <w:rFonts w:cs="Times New Roman"/>
          <w:szCs w:val="24"/>
        </w:rPr>
        <w:t xml:space="preserve">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embedslægeinstitutioner</w:t>
      </w:r>
      <w:proofErr w:type="spellEnd"/>
      <w:r>
        <w:rPr>
          <w:rFonts w:cs="Times New Roman"/>
          <w:szCs w:val="24"/>
        </w:rPr>
        <w:t xml:space="preserve"> </w:t>
      </w:r>
      <w:proofErr w:type="spellStart"/>
      <w:r>
        <w:rPr>
          <w:rFonts w:cs="Times New Roman"/>
          <w:szCs w:val="24"/>
        </w:rPr>
        <w:t>m.v</w:t>
      </w:r>
      <w:proofErr w:type="spellEnd"/>
      <w:r>
        <w:rPr>
          <w:rFonts w:cs="Times New Roman"/>
          <w:szCs w:val="24"/>
        </w:rPr>
        <w:t>.”, við seinni broytingum og “</w:t>
      </w:r>
      <w:proofErr w:type="spellStart"/>
      <w:r>
        <w:rPr>
          <w:rFonts w:cs="Times New Roman"/>
          <w:szCs w:val="24"/>
        </w:rPr>
        <w:t>anordning</w:t>
      </w:r>
      <w:proofErr w:type="spellEnd"/>
      <w:r>
        <w:rPr>
          <w:rFonts w:cs="Times New Roman"/>
          <w:szCs w:val="24"/>
        </w:rPr>
        <w:t xml:space="preserve"> nr. 634 </w:t>
      </w:r>
      <w:proofErr w:type="spellStart"/>
      <w:r>
        <w:rPr>
          <w:rFonts w:cs="Times New Roman"/>
          <w:szCs w:val="24"/>
        </w:rPr>
        <w:t>af</w:t>
      </w:r>
      <w:proofErr w:type="spellEnd"/>
      <w:r>
        <w:rPr>
          <w:rFonts w:cs="Times New Roman"/>
          <w:szCs w:val="24"/>
        </w:rPr>
        <w:t xml:space="preserve"> 20. </w:t>
      </w:r>
      <w:r w:rsidR="00287C0B">
        <w:rPr>
          <w:rFonts w:cs="Times New Roman"/>
          <w:szCs w:val="24"/>
        </w:rPr>
        <w:t>j</w:t>
      </w:r>
      <w:r>
        <w:rPr>
          <w:rFonts w:cs="Times New Roman"/>
          <w:szCs w:val="24"/>
        </w:rPr>
        <w:t xml:space="preserve">uli 1995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w:t>
      </w:r>
      <w:proofErr w:type="spellStart"/>
      <w:r>
        <w:rPr>
          <w:rFonts w:cs="Times New Roman"/>
          <w:szCs w:val="24"/>
        </w:rPr>
        <w:t>på</w:t>
      </w:r>
      <w:proofErr w:type="spellEnd"/>
      <w:r>
        <w:rPr>
          <w:rFonts w:cs="Times New Roman"/>
          <w:szCs w:val="24"/>
        </w:rPr>
        <w:t xml:space="preserve">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sundhedsvæsenets</w:t>
      </w:r>
      <w:proofErr w:type="spellEnd"/>
      <w:r>
        <w:rPr>
          <w:rFonts w:cs="Times New Roman"/>
          <w:szCs w:val="24"/>
        </w:rPr>
        <w:t xml:space="preserve"> </w:t>
      </w:r>
      <w:proofErr w:type="spellStart"/>
      <w:r>
        <w:rPr>
          <w:rFonts w:cs="Times New Roman"/>
          <w:szCs w:val="24"/>
        </w:rPr>
        <w:t>centralstyrelse</w:t>
      </w:r>
      <w:proofErr w:type="spellEnd"/>
      <w:r>
        <w:rPr>
          <w:rFonts w:cs="Times New Roman"/>
          <w:szCs w:val="24"/>
        </w:rPr>
        <w:t>”, við seinni broytingum.</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 xml:space="preserve">Umrøtt hevur verið bert at yvirtaka </w:t>
      </w:r>
      <w:proofErr w:type="spellStart"/>
      <w:r>
        <w:rPr>
          <w:rFonts w:cs="Times New Roman"/>
          <w:szCs w:val="24"/>
        </w:rPr>
        <w:t>organisatoriska</w:t>
      </w:r>
      <w:proofErr w:type="spellEnd"/>
      <w:r>
        <w:rPr>
          <w:rFonts w:cs="Times New Roman"/>
          <w:szCs w:val="24"/>
        </w:rPr>
        <w:t xml:space="preserve"> partin av eftirlitinum, men av tí, at </w:t>
      </w:r>
      <w:proofErr w:type="spellStart"/>
      <w:r>
        <w:rPr>
          <w:rFonts w:cs="Times New Roman"/>
          <w:szCs w:val="24"/>
        </w:rPr>
        <w:t>organisatoriska</w:t>
      </w:r>
      <w:proofErr w:type="spellEnd"/>
      <w:r>
        <w:rPr>
          <w:rFonts w:cs="Times New Roman"/>
          <w:szCs w:val="24"/>
        </w:rPr>
        <w:t xml:space="preserve"> eftirlitið og eftirlitið við einstøkum </w:t>
      </w:r>
      <w:proofErr w:type="spellStart"/>
      <w:r>
        <w:rPr>
          <w:rFonts w:cs="Times New Roman"/>
          <w:szCs w:val="24"/>
        </w:rPr>
        <w:t>heilsustarvsfólkum</w:t>
      </w:r>
      <w:proofErr w:type="spellEnd"/>
      <w:r>
        <w:rPr>
          <w:rFonts w:cs="Times New Roman"/>
          <w:szCs w:val="24"/>
        </w:rPr>
        <w:t xml:space="preserve"> hongur neyvt saman, mælir </w:t>
      </w:r>
      <w:proofErr w:type="spellStart"/>
      <w:r>
        <w:rPr>
          <w:rFonts w:cs="Times New Roman"/>
          <w:szCs w:val="24"/>
        </w:rPr>
        <w:t>Styrelsen</w:t>
      </w:r>
      <w:proofErr w:type="spellEnd"/>
      <w:r>
        <w:rPr>
          <w:rFonts w:cs="Times New Roman"/>
          <w:szCs w:val="24"/>
        </w:rPr>
        <w:t xml:space="preserve"> for </w:t>
      </w:r>
      <w:proofErr w:type="spellStart"/>
      <w:r>
        <w:rPr>
          <w:rFonts w:cs="Times New Roman"/>
          <w:szCs w:val="24"/>
        </w:rPr>
        <w:t>Patientsikkerhed</w:t>
      </w:r>
      <w:proofErr w:type="spellEnd"/>
      <w:r>
        <w:rPr>
          <w:rFonts w:cs="Times New Roman"/>
          <w:szCs w:val="24"/>
        </w:rPr>
        <w:t xml:space="preserve"> til, at bæði økini verða yvirtikin samstundis.</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 xml:space="preserve">Ætlanin er, at ein samstarvsavtala verður gjørd við donsku myndugleikarnar, soleiðis at avbjóðingar í mun til </w:t>
      </w:r>
      <w:proofErr w:type="spellStart"/>
      <w:r>
        <w:rPr>
          <w:rFonts w:cs="Times New Roman"/>
          <w:szCs w:val="24"/>
        </w:rPr>
        <w:t>grásonur</w:t>
      </w:r>
      <w:proofErr w:type="spellEnd"/>
      <w:r>
        <w:rPr>
          <w:rFonts w:cs="Times New Roman"/>
          <w:szCs w:val="24"/>
        </w:rPr>
        <w:t xml:space="preserve"> í mun til </w:t>
      </w:r>
      <w:r w:rsidR="00DD6841">
        <w:rPr>
          <w:rFonts w:cs="Times New Roman"/>
          <w:szCs w:val="24"/>
        </w:rPr>
        <w:t xml:space="preserve">uppgávur hjá Landslæknanum og uppgávur hjá </w:t>
      </w:r>
      <w:proofErr w:type="spellStart"/>
      <w:r w:rsidR="00DD6841">
        <w:rPr>
          <w:rFonts w:cs="Times New Roman"/>
          <w:szCs w:val="24"/>
        </w:rPr>
        <w:t>Styrelsen</w:t>
      </w:r>
      <w:proofErr w:type="spellEnd"/>
      <w:r w:rsidR="00DD6841">
        <w:rPr>
          <w:rFonts w:cs="Times New Roman"/>
          <w:szCs w:val="24"/>
        </w:rPr>
        <w:t xml:space="preserve"> for </w:t>
      </w:r>
      <w:proofErr w:type="spellStart"/>
      <w:r w:rsidR="00DD6841">
        <w:rPr>
          <w:rFonts w:cs="Times New Roman"/>
          <w:szCs w:val="24"/>
        </w:rPr>
        <w:t>Patientsikkerhed</w:t>
      </w:r>
      <w:proofErr w:type="spellEnd"/>
      <w:r>
        <w:rPr>
          <w:rFonts w:cs="Times New Roman"/>
          <w:szCs w:val="24"/>
        </w:rPr>
        <w:t xml:space="preserve"> kunnu fáast av vegnum. </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 xml:space="preserve">Mett verður, at uppgávurnar, ið liggja í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foranstaltninger</w:t>
      </w:r>
      <w:proofErr w:type="spellEnd"/>
      <w:r>
        <w:rPr>
          <w:rFonts w:cs="Times New Roman"/>
          <w:szCs w:val="24"/>
        </w:rPr>
        <w:t xml:space="preserve"> </w:t>
      </w:r>
      <w:proofErr w:type="spellStart"/>
      <w:r>
        <w:rPr>
          <w:rFonts w:cs="Times New Roman"/>
          <w:szCs w:val="24"/>
        </w:rPr>
        <w:t>mod</w:t>
      </w:r>
      <w:proofErr w:type="spellEnd"/>
      <w:r>
        <w:rPr>
          <w:rFonts w:cs="Times New Roman"/>
          <w:szCs w:val="24"/>
        </w:rPr>
        <w:t xml:space="preserve"> </w:t>
      </w:r>
      <w:proofErr w:type="spellStart"/>
      <w:r>
        <w:rPr>
          <w:rFonts w:cs="Times New Roman"/>
          <w:szCs w:val="24"/>
        </w:rPr>
        <w:t>smitsomme</w:t>
      </w:r>
      <w:proofErr w:type="spellEnd"/>
      <w:r>
        <w:rPr>
          <w:rFonts w:cs="Times New Roman"/>
          <w:szCs w:val="24"/>
        </w:rPr>
        <w:t xml:space="preserve"> </w:t>
      </w:r>
      <w:proofErr w:type="spellStart"/>
      <w:r>
        <w:rPr>
          <w:rFonts w:cs="Times New Roman"/>
          <w:szCs w:val="24"/>
        </w:rPr>
        <w:t>sygdomme</w:t>
      </w:r>
      <w:proofErr w:type="spellEnd"/>
      <w:r>
        <w:rPr>
          <w:rFonts w:cs="Times New Roman"/>
          <w:szCs w:val="24"/>
        </w:rPr>
        <w:t xml:space="preserve"> og </w:t>
      </w:r>
      <w:proofErr w:type="spellStart"/>
      <w:r>
        <w:rPr>
          <w:rFonts w:cs="Times New Roman"/>
          <w:szCs w:val="24"/>
        </w:rPr>
        <w:t>andre</w:t>
      </w:r>
      <w:proofErr w:type="spellEnd"/>
      <w:r>
        <w:rPr>
          <w:rFonts w:cs="Times New Roman"/>
          <w:szCs w:val="24"/>
        </w:rPr>
        <w:t xml:space="preserve"> </w:t>
      </w:r>
      <w:proofErr w:type="spellStart"/>
      <w:r>
        <w:rPr>
          <w:rFonts w:cs="Times New Roman"/>
          <w:szCs w:val="24"/>
        </w:rPr>
        <w:t>overførbare</w:t>
      </w:r>
      <w:proofErr w:type="spellEnd"/>
      <w:r>
        <w:rPr>
          <w:rFonts w:cs="Times New Roman"/>
          <w:szCs w:val="24"/>
        </w:rPr>
        <w:t xml:space="preserve"> </w:t>
      </w:r>
      <w:proofErr w:type="spellStart"/>
      <w:r>
        <w:rPr>
          <w:rFonts w:cs="Times New Roman"/>
          <w:szCs w:val="24"/>
        </w:rPr>
        <w:t>sygdomme</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euforiserende</w:t>
      </w:r>
      <w:proofErr w:type="spellEnd"/>
      <w:r>
        <w:rPr>
          <w:rFonts w:cs="Times New Roman"/>
          <w:szCs w:val="24"/>
        </w:rPr>
        <w:t xml:space="preserve"> </w:t>
      </w:r>
      <w:proofErr w:type="spellStart"/>
      <w:r>
        <w:rPr>
          <w:rFonts w:cs="Times New Roman"/>
          <w:szCs w:val="24"/>
        </w:rPr>
        <w:t>stoffer</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tvang</w:t>
      </w:r>
      <w:proofErr w:type="spellEnd"/>
      <w:r>
        <w:rPr>
          <w:rFonts w:cs="Times New Roman"/>
          <w:szCs w:val="24"/>
        </w:rPr>
        <w:t xml:space="preserve"> i </w:t>
      </w:r>
      <w:proofErr w:type="spellStart"/>
      <w:r>
        <w:rPr>
          <w:rFonts w:cs="Times New Roman"/>
          <w:szCs w:val="24"/>
        </w:rPr>
        <w:t>psykiatrien</w:t>
      </w:r>
      <w:proofErr w:type="spellEnd"/>
      <w:r>
        <w:rPr>
          <w:rFonts w:cs="Times New Roman"/>
          <w:szCs w:val="24"/>
        </w:rPr>
        <w:t xml:space="preserve">” og ásetingarnar í </w:t>
      </w:r>
      <w:proofErr w:type="spellStart"/>
      <w:r>
        <w:rPr>
          <w:rFonts w:cs="Times New Roman"/>
          <w:szCs w:val="24"/>
        </w:rPr>
        <w:t>Sundhedsloven</w:t>
      </w:r>
      <w:proofErr w:type="spellEnd"/>
      <w:r>
        <w:rPr>
          <w:rFonts w:cs="Times New Roman"/>
          <w:szCs w:val="24"/>
        </w:rPr>
        <w:t xml:space="preserve"> um </w:t>
      </w:r>
      <w:proofErr w:type="spellStart"/>
      <w:r>
        <w:rPr>
          <w:rFonts w:cs="Times New Roman"/>
          <w:szCs w:val="24"/>
        </w:rPr>
        <w:t>sjúklingarættindi</w:t>
      </w:r>
      <w:proofErr w:type="spellEnd"/>
      <w:r>
        <w:rPr>
          <w:rFonts w:cs="Times New Roman"/>
          <w:szCs w:val="24"/>
        </w:rPr>
        <w:t xml:space="preserve">, líksýn og </w:t>
      </w:r>
      <w:proofErr w:type="spellStart"/>
      <w:r>
        <w:rPr>
          <w:rFonts w:cs="Times New Roman"/>
          <w:szCs w:val="24"/>
        </w:rPr>
        <w:t>obduktión</w:t>
      </w:r>
      <w:proofErr w:type="spellEnd"/>
      <w:r>
        <w:rPr>
          <w:rFonts w:cs="Times New Roman"/>
          <w:szCs w:val="24"/>
        </w:rPr>
        <w:t xml:space="preserve">, hanga neyvt saman við tí arbeiði, sum landslæknin fremur í Føroyum. Mett verður tí, at tað er skilagott at yvirtaka hesar lóggávur, samstundis sum </w:t>
      </w:r>
      <w:proofErr w:type="spellStart"/>
      <w:r>
        <w:rPr>
          <w:rFonts w:cs="Times New Roman"/>
          <w:szCs w:val="24"/>
        </w:rPr>
        <w:t>Landslæknaembætið</w:t>
      </w:r>
      <w:proofErr w:type="spellEnd"/>
      <w:r>
        <w:rPr>
          <w:rFonts w:cs="Times New Roman"/>
          <w:szCs w:val="24"/>
        </w:rPr>
        <w:t xml:space="preserve"> verður yvirtikið. Á hesum økjum er eisini neyðugt at gera samstarvsavtalu við danskar myndugleikar um, hvussu </w:t>
      </w:r>
      <w:proofErr w:type="spellStart"/>
      <w:r>
        <w:rPr>
          <w:rFonts w:cs="Times New Roman"/>
          <w:szCs w:val="24"/>
        </w:rPr>
        <w:t>grásonu</w:t>
      </w:r>
      <w:proofErr w:type="spellEnd"/>
      <w:r>
        <w:rPr>
          <w:rFonts w:cs="Times New Roman"/>
          <w:szCs w:val="24"/>
        </w:rPr>
        <w:t xml:space="preserve"> uppgávur á hesum økjum verða loystar framyvir.</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 xml:space="preserve">Samstarvsavtala verður gjørd í samstarvi við </w:t>
      </w:r>
      <w:proofErr w:type="spellStart"/>
      <w:r>
        <w:rPr>
          <w:rFonts w:cs="Times New Roman"/>
          <w:szCs w:val="24"/>
        </w:rPr>
        <w:t>Sundhedsministeriet</w:t>
      </w:r>
      <w:proofErr w:type="spellEnd"/>
      <w:r>
        <w:rPr>
          <w:rFonts w:cs="Times New Roman"/>
          <w:szCs w:val="24"/>
        </w:rPr>
        <w:t xml:space="preserve"> og </w:t>
      </w:r>
      <w:proofErr w:type="spellStart"/>
      <w:r>
        <w:rPr>
          <w:rFonts w:cs="Times New Roman"/>
          <w:szCs w:val="24"/>
        </w:rPr>
        <w:t>Styrelsen</w:t>
      </w:r>
      <w:proofErr w:type="spellEnd"/>
      <w:r>
        <w:rPr>
          <w:rFonts w:cs="Times New Roman"/>
          <w:szCs w:val="24"/>
        </w:rPr>
        <w:t xml:space="preserve"> for </w:t>
      </w:r>
      <w:proofErr w:type="spellStart"/>
      <w:r>
        <w:rPr>
          <w:rFonts w:cs="Times New Roman"/>
          <w:szCs w:val="24"/>
        </w:rPr>
        <w:t>Patientsikkerhed</w:t>
      </w:r>
      <w:proofErr w:type="spellEnd"/>
      <w:r>
        <w:rPr>
          <w:rFonts w:cs="Times New Roman"/>
          <w:szCs w:val="24"/>
        </w:rPr>
        <w:t xml:space="preserve">, og skal eftir ætlan verða klár til undirskrivingar, tá ið økið verður yvirtikið tann 1. </w:t>
      </w:r>
      <w:r w:rsidR="00E60089">
        <w:rPr>
          <w:rFonts w:cs="Times New Roman"/>
          <w:szCs w:val="24"/>
        </w:rPr>
        <w:t>j</w:t>
      </w:r>
      <w:r>
        <w:rPr>
          <w:rFonts w:cs="Times New Roman"/>
          <w:szCs w:val="24"/>
        </w:rPr>
        <w:t>anuar 2020.</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Harumframt er ætlanin at yvirtaka ávísar aðrar uppgávur, sum Landslæknin hevur í dag, so</w:t>
      </w:r>
      <w:r w:rsidR="00E60089">
        <w:rPr>
          <w:rFonts w:cs="Times New Roman"/>
          <w:szCs w:val="24"/>
        </w:rPr>
        <w:t xml:space="preserve"> </w:t>
      </w:r>
      <w:r>
        <w:rPr>
          <w:rFonts w:cs="Times New Roman"/>
          <w:szCs w:val="24"/>
        </w:rPr>
        <w:t xml:space="preserve">sum ábyrgd av </w:t>
      </w:r>
      <w:r w:rsidR="00E60089">
        <w:rPr>
          <w:rFonts w:cs="Times New Roman"/>
          <w:szCs w:val="24"/>
        </w:rPr>
        <w:t>hagfrøðiligum</w:t>
      </w:r>
      <w:r>
        <w:rPr>
          <w:rFonts w:cs="Times New Roman"/>
          <w:szCs w:val="24"/>
        </w:rPr>
        <w:t xml:space="preserve"> uppgávum viðvíkjandi heilivági, </w:t>
      </w:r>
      <w:proofErr w:type="spellStart"/>
      <w:r>
        <w:rPr>
          <w:rFonts w:cs="Times New Roman"/>
          <w:szCs w:val="24"/>
        </w:rPr>
        <w:t>Heilsulýsing</w:t>
      </w:r>
      <w:proofErr w:type="spellEnd"/>
      <w:r>
        <w:rPr>
          <w:rFonts w:cs="Times New Roman"/>
          <w:szCs w:val="24"/>
        </w:rPr>
        <w:t xml:space="preserve"> </w:t>
      </w:r>
      <w:proofErr w:type="spellStart"/>
      <w:r>
        <w:rPr>
          <w:rFonts w:cs="Times New Roman"/>
          <w:szCs w:val="24"/>
        </w:rPr>
        <w:t>Landslæknans</w:t>
      </w:r>
      <w:proofErr w:type="spellEnd"/>
      <w:r>
        <w:rPr>
          <w:rFonts w:cs="Times New Roman"/>
          <w:szCs w:val="24"/>
        </w:rPr>
        <w:t xml:space="preserve"> og </w:t>
      </w:r>
      <w:proofErr w:type="spellStart"/>
      <w:r>
        <w:rPr>
          <w:rFonts w:cs="Times New Roman"/>
          <w:szCs w:val="24"/>
        </w:rPr>
        <w:t>ferðslu-med</w:t>
      </w:r>
      <w:r w:rsidR="00E60089">
        <w:rPr>
          <w:rFonts w:cs="Times New Roman"/>
          <w:szCs w:val="24"/>
        </w:rPr>
        <w:t>i</w:t>
      </w:r>
      <w:r>
        <w:rPr>
          <w:rFonts w:cs="Times New Roman"/>
          <w:szCs w:val="24"/>
        </w:rPr>
        <w:t>sinskar</w:t>
      </w:r>
      <w:proofErr w:type="spellEnd"/>
      <w:r>
        <w:rPr>
          <w:rFonts w:cs="Times New Roman"/>
          <w:szCs w:val="24"/>
        </w:rPr>
        <w:t xml:space="preserve"> uppgávur, sum Landslæknin í dag loysir fyri </w:t>
      </w:r>
      <w:proofErr w:type="spellStart"/>
      <w:r>
        <w:rPr>
          <w:rFonts w:cs="Times New Roman"/>
          <w:szCs w:val="24"/>
        </w:rPr>
        <w:t>Akstovuna</w:t>
      </w:r>
      <w:proofErr w:type="spellEnd"/>
      <w:r>
        <w:rPr>
          <w:rFonts w:cs="Times New Roman"/>
          <w:szCs w:val="24"/>
        </w:rPr>
        <w:t xml:space="preserve"> </w:t>
      </w:r>
      <w:proofErr w:type="spellStart"/>
      <w:r>
        <w:rPr>
          <w:rFonts w:cs="Times New Roman"/>
          <w:szCs w:val="24"/>
        </w:rPr>
        <w:t>v.fl</w:t>
      </w:r>
      <w:proofErr w:type="spellEnd"/>
      <w:r>
        <w:rPr>
          <w:rFonts w:cs="Times New Roman"/>
          <w:szCs w:val="24"/>
        </w:rPr>
        <w:t>.</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 xml:space="preserve">Tá ið málsøkið er yvirtikið, stendur verandi lóggáva á økinum við, sbrt. § 5 í </w:t>
      </w:r>
      <w:proofErr w:type="spellStart"/>
      <w:r>
        <w:rPr>
          <w:rFonts w:cs="Times New Roman"/>
          <w:szCs w:val="24"/>
        </w:rPr>
        <w:t>yvirtøkulógini</w:t>
      </w:r>
      <w:proofErr w:type="spellEnd"/>
      <w:r>
        <w:rPr>
          <w:rFonts w:cs="Times New Roman"/>
          <w:szCs w:val="24"/>
        </w:rPr>
        <w:t xml:space="preserve">, </w:t>
      </w:r>
      <w:proofErr w:type="spellStart"/>
      <w:r w:rsidRPr="005E0E1D">
        <w:rPr>
          <w:rFonts w:cs="Times New Roman"/>
          <w:szCs w:val="24"/>
        </w:rPr>
        <w:t>jbr</w:t>
      </w:r>
      <w:proofErr w:type="spellEnd"/>
      <w:r w:rsidRPr="005E0E1D">
        <w:rPr>
          <w:rFonts w:cs="Times New Roman"/>
          <w:szCs w:val="24"/>
        </w:rPr>
        <w:t xml:space="preserve">. </w:t>
      </w:r>
      <w:r>
        <w:rPr>
          <w:rFonts w:cs="Times New Roman"/>
          <w:szCs w:val="24"/>
        </w:rPr>
        <w:t xml:space="preserve">§ 13 í heimastýrislógini við teirri broyting </w:t>
      </w:r>
      <w:r w:rsidRPr="005E0E1D">
        <w:rPr>
          <w:rFonts w:cs="Times New Roman"/>
          <w:szCs w:val="24"/>
        </w:rPr>
        <w:t xml:space="preserve">sbr. </w:t>
      </w:r>
      <w:r>
        <w:rPr>
          <w:rFonts w:cs="Times New Roman"/>
          <w:szCs w:val="24"/>
        </w:rPr>
        <w:t xml:space="preserve">§ 2 í </w:t>
      </w:r>
      <w:proofErr w:type="spellStart"/>
      <w:r>
        <w:rPr>
          <w:rFonts w:cs="Times New Roman"/>
          <w:szCs w:val="24"/>
        </w:rPr>
        <w:t>ræðislógini</w:t>
      </w:r>
      <w:proofErr w:type="spellEnd"/>
      <w:r>
        <w:rPr>
          <w:rFonts w:cs="Times New Roman"/>
          <w:szCs w:val="24"/>
        </w:rPr>
        <w:t>, at har heimildir ella skyldur liggja hjá donskum myndugleikum, verða tær við uppskotinum fluttar til avvarðandi føroyskar myndugleikar.</w:t>
      </w:r>
    </w:p>
    <w:p w:rsidR="007B2563" w:rsidRDefault="007B2563" w:rsidP="007B2563">
      <w:pPr>
        <w:spacing w:after="0"/>
        <w:jc w:val="both"/>
        <w:rPr>
          <w:rFonts w:cs="Times New Roman"/>
          <w:szCs w:val="24"/>
        </w:rPr>
      </w:pPr>
    </w:p>
    <w:p w:rsidR="007B2563" w:rsidRPr="00771B25" w:rsidRDefault="007B2563" w:rsidP="007B2563">
      <w:pPr>
        <w:spacing w:after="0"/>
        <w:rPr>
          <w:rFonts w:cs="Times New Roman"/>
          <w:b/>
          <w:szCs w:val="24"/>
        </w:rPr>
      </w:pPr>
      <w:r w:rsidRPr="00771B25">
        <w:rPr>
          <w:rFonts w:cs="Times New Roman"/>
          <w:b/>
          <w:szCs w:val="24"/>
        </w:rPr>
        <w:t>1.2. Galdandi lóggáva</w:t>
      </w:r>
    </w:p>
    <w:p w:rsidR="007B2563" w:rsidRPr="00771B25" w:rsidRDefault="007B2563" w:rsidP="007B2563">
      <w:pPr>
        <w:spacing w:after="0"/>
        <w:jc w:val="both"/>
        <w:rPr>
          <w:rFonts w:cs="Times New Roman"/>
          <w:szCs w:val="24"/>
        </w:rPr>
      </w:pPr>
      <w:r>
        <w:rPr>
          <w:rFonts w:cs="Times New Roman"/>
          <w:szCs w:val="24"/>
        </w:rPr>
        <w:t>Í løtuni er lóggávan á málsøk</w:t>
      </w:r>
      <w:r w:rsidR="00ED524C">
        <w:rPr>
          <w:rFonts w:cs="Times New Roman"/>
          <w:szCs w:val="24"/>
        </w:rPr>
        <w:t>inum</w:t>
      </w:r>
      <w:r>
        <w:rPr>
          <w:rFonts w:cs="Times New Roman"/>
          <w:szCs w:val="24"/>
        </w:rPr>
        <w:t xml:space="preserve"> </w:t>
      </w:r>
      <w:proofErr w:type="spellStart"/>
      <w:r>
        <w:rPr>
          <w:rFonts w:cs="Times New Roman"/>
          <w:szCs w:val="24"/>
        </w:rPr>
        <w:t>Landslæknaembæti</w:t>
      </w:r>
      <w:proofErr w:type="spellEnd"/>
      <w:r>
        <w:rPr>
          <w:rFonts w:cs="Times New Roman"/>
          <w:szCs w:val="24"/>
        </w:rPr>
        <w:t xml:space="preserve"> danskt málsøkið. Økið er regulerað í pørtum av “</w:t>
      </w:r>
      <w:proofErr w:type="spellStart"/>
      <w:r>
        <w:rPr>
          <w:rFonts w:cs="Times New Roman"/>
          <w:szCs w:val="24"/>
        </w:rPr>
        <w:t>anordning</w:t>
      </w:r>
      <w:proofErr w:type="spellEnd"/>
      <w:r>
        <w:rPr>
          <w:rFonts w:cs="Times New Roman"/>
          <w:szCs w:val="24"/>
        </w:rPr>
        <w:t xml:space="preserve"> nr. 821 </w:t>
      </w:r>
      <w:proofErr w:type="spellStart"/>
      <w:r>
        <w:rPr>
          <w:rFonts w:cs="Times New Roman"/>
          <w:szCs w:val="24"/>
        </w:rPr>
        <w:t>af</w:t>
      </w:r>
      <w:proofErr w:type="spellEnd"/>
      <w:r>
        <w:rPr>
          <w:rFonts w:cs="Times New Roman"/>
          <w:szCs w:val="24"/>
        </w:rPr>
        <w:t xml:space="preserve"> 22. </w:t>
      </w:r>
      <w:r w:rsidR="00E60089">
        <w:rPr>
          <w:rFonts w:cs="Times New Roman"/>
          <w:szCs w:val="24"/>
        </w:rPr>
        <w:t>j</w:t>
      </w:r>
      <w:r>
        <w:rPr>
          <w:rFonts w:cs="Times New Roman"/>
          <w:szCs w:val="24"/>
        </w:rPr>
        <w:t xml:space="preserve">uni 2018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sundhedsloven</w:t>
      </w:r>
      <w:proofErr w:type="spellEnd"/>
      <w:r>
        <w:rPr>
          <w:rFonts w:cs="Times New Roman"/>
          <w:szCs w:val="24"/>
        </w:rPr>
        <w:t>”, pørtum av “</w:t>
      </w:r>
      <w:proofErr w:type="spellStart"/>
      <w:r>
        <w:rPr>
          <w:rFonts w:cs="Times New Roman"/>
          <w:szCs w:val="24"/>
        </w:rPr>
        <w:t>anordning</w:t>
      </w:r>
      <w:proofErr w:type="spellEnd"/>
      <w:r>
        <w:rPr>
          <w:rFonts w:cs="Times New Roman"/>
          <w:szCs w:val="24"/>
        </w:rPr>
        <w:t xml:space="preserve"> nr. 1472 frá 16. </w:t>
      </w:r>
      <w:r w:rsidR="00E60089">
        <w:rPr>
          <w:rFonts w:cs="Times New Roman"/>
          <w:szCs w:val="24"/>
        </w:rPr>
        <w:t>d</w:t>
      </w:r>
      <w:r>
        <w:rPr>
          <w:rFonts w:cs="Times New Roman"/>
          <w:szCs w:val="24"/>
        </w:rPr>
        <w:t xml:space="preserve">esember 2013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autorisation</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sundhedspersoner</w:t>
      </w:r>
      <w:proofErr w:type="spellEnd"/>
      <w:r>
        <w:rPr>
          <w:rFonts w:cs="Times New Roman"/>
          <w:szCs w:val="24"/>
        </w:rPr>
        <w:t xml:space="preserve"> og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sundhedsfaglig</w:t>
      </w:r>
      <w:proofErr w:type="spellEnd"/>
      <w:r>
        <w:rPr>
          <w:rFonts w:cs="Times New Roman"/>
          <w:szCs w:val="24"/>
        </w:rPr>
        <w:t xml:space="preserve"> </w:t>
      </w:r>
      <w:proofErr w:type="spellStart"/>
      <w:r>
        <w:rPr>
          <w:rFonts w:cs="Times New Roman"/>
          <w:szCs w:val="24"/>
        </w:rPr>
        <w:t>virksomhed</w:t>
      </w:r>
      <w:proofErr w:type="spellEnd"/>
      <w:r>
        <w:rPr>
          <w:rFonts w:cs="Times New Roman"/>
          <w:szCs w:val="24"/>
        </w:rPr>
        <w:t xml:space="preserve">, sum broytt við </w:t>
      </w:r>
      <w:proofErr w:type="spellStart"/>
      <w:r>
        <w:rPr>
          <w:rFonts w:cs="Times New Roman"/>
          <w:szCs w:val="24"/>
        </w:rPr>
        <w:t>anordning</w:t>
      </w:r>
      <w:proofErr w:type="spellEnd"/>
      <w:r>
        <w:rPr>
          <w:rFonts w:cs="Times New Roman"/>
          <w:szCs w:val="24"/>
        </w:rPr>
        <w:t xml:space="preserve"> nr. 994 frá 2. </w:t>
      </w:r>
      <w:r w:rsidR="00E60089">
        <w:rPr>
          <w:rFonts w:cs="Times New Roman"/>
          <w:szCs w:val="24"/>
        </w:rPr>
        <w:t>j</w:t>
      </w:r>
      <w:r>
        <w:rPr>
          <w:rFonts w:cs="Times New Roman"/>
          <w:szCs w:val="24"/>
        </w:rPr>
        <w:t>uli 2018”, “</w:t>
      </w:r>
      <w:proofErr w:type="spellStart"/>
      <w:r>
        <w:rPr>
          <w:rFonts w:cs="Times New Roman"/>
          <w:szCs w:val="24"/>
        </w:rPr>
        <w:t>anordning</w:t>
      </w:r>
      <w:proofErr w:type="spellEnd"/>
      <w:r>
        <w:rPr>
          <w:rFonts w:cs="Times New Roman"/>
          <w:szCs w:val="24"/>
        </w:rPr>
        <w:t xml:space="preserve"> nr. 655 </w:t>
      </w:r>
      <w:proofErr w:type="spellStart"/>
      <w:r>
        <w:rPr>
          <w:rFonts w:cs="Times New Roman"/>
          <w:szCs w:val="24"/>
        </w:rPr>
        <w:t>af</w:t>
      </w:r>
      <w:proofErr w:type="spellEnd"/>
      <w:r>
        <w:rPr>
          <w:rFonts w:cs="Times New Roman"/>
          <w:szCs w:val="24"/>
        </w:rPr>
        <w:t xml:space="preserve"> 14. </w:t>
      </w:r>
      <w:r w:rsidR="00E60089">
        <w:rPr>
          <w:rFonts w:cs="Times New Roman"/>
          <w:szCs w:val="24"/>
        </w:rPr>
        <w:t>j</w:t>
      </w:r>
      <w:r>
        <w:rPr>
          <w:rFonts w:cs="Times New Roman"/>
          <w:szCs w:val="24"/>
        </w:rPr>
        <w:t xml:space="preserve">uni 2011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foranstaltninger</w:t>
      </w:r>
      <w:proofErr w:type="spellEnd"/>
      <w:r>
        <w:rPr>
          <w:rFonts w:cs="Times New Roman"/>
          <w:szCs w:val="24"/>
        </w:rPr>
        <w:t xml:space="preserve"> </w:t>
      </w:r>
      <w:proofErr w:type="spellStart"/>
      <w:r>
        <w:rPr>
          <w:rFonts w:cs="Times New Roman"/>
          <w:szCs w:val="24"/>
        </w:rPr>
        <w:t>mod</w:t>
      </w:r>
      <w:proofErr w:type="spellEnd"/>
      <w:r>
        <w:rPr>
          <w:rFonts w:cs="Times New Roman"/>
          <w:szCs w:val="24"/>
        </w:rPr>
        <w:t xml:space="preserve"> </w:t>
      </w:r>
      <w:proofErr w:type="spellStart"/>
      <w:r>
        <w:rPr>
          <w:rFonts w:cs="Times New Roman"/>
          <w:szCs w:val="24"/>
        </w:rPr>
        <w:t>smitsomme</w:t>
      </w:r>
      <w:proofErr w:type="spellEnd"/>
      <w:r>
        <w:rPr>
          <w:rFonts w:cs="Times New Roman"/>
          <w:szCs w:val="24"/>
        </w:rPr>
        <w:t xml:space="preserve"> og </w:t>
      </w:r>
      <w:proofErr w:type="spellStart"/>
      <w:r>
        <w:rPr>
          <w:rFonts w:cs="Times New Roman"/>
          <w:szCs w:val="24"/>
        </w:rPr>
        <w:t>andre</w:t>
      </w:r>
      <w:proofErr w:type="spellEnd"/>
      <w:r>
        <w:rPr>
          <w:rFonts w:cs="Times New Roman"/>
          <w:szCs w:val="24"/>
        </w:rPr>
        <w:t xml:space="preserve"> </w:t>
      </w:r>
      <w:proofErr w:type="spellStart"/>
      <w:r>
        <w:rPr>
          <w:rFonts w:cs="Times New Roman"/>
          <w:szCs w:val="24"/>
        </w:rPr>
        <w:t>overførbare</w:t>
      </w:r>
      <w:proofErr w:type="spellEnd"/>
      <w:r>
        <w:rPr>
          <w:rFonts w:cs="Times New Roman"/>
          <w:szCs w:val="24"/>
        </w:rPr>
        <w:t xml:space="preserve"> </w:t>
      </w:r>
      <w:proofErr w:type="spellStart"/>
      <w:r>
        <w:rPr>
          <w:rFonts w:cs="Times New Roman"/>
          <w:szCs w:val="24"/>
        </w:rPr>
        <w:t>sygdomme</w:t>
      </w:r>
      <w:proofErr w:type="spellEnd"/>
      <w:r>
        <w:rPr>
          <w:rFonts w:cs="Times New Roman"/>
          <w:szCs w:val="24"/>
        </w:rPr>
        <w:t>”, “</w:t>
      </w:r>
      <w:proofErr w:type="spellStart"/>
      <w:r>
        <w:rPr>
          <w:rFonts w:cs="Times New Roman"/>
          <w:szCs w:val="24"/>
        </w:rPr>
        <w:t>bekendtgørelse</w:t>
      </w:r>
      <w:proofErr w:type="spellEnd"/>
      <w:r>
        <w:rPr>
          <w:rFonts w:cs="Times New Roman"/>
          <w:szCs w:val="24"/>
        </w:rPr>
        <w:t xml:space="preserve"> nr. 1349 </w:t>
      </w:r>
      <w:proofErr w:type="spellStart"/>
      <w:r>
        <w:rPr>
          <w:rFonts w:cs="Times New Roman"/>
          <w:szCs w:val="24"/>
        </w:rPr>
        <w:t>af</w:t>
      </w:r>
      <w:proofErr w:type="spellEnd"/>
      <w:r>
        <w:rPr>
          <w:rFonts w:cs="Times New Roman"/>
          <w:szCs w:val="24"/>
        </w:rPr>
        <w:t xml:space="preserve"> 23. november 2015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anordning</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euforiserende</w:t>
      </w:r>
      <w:proofErr w:type="spellEnd"/>
      <w:r>
        <w:rPr>
          <w:rFonts w:cs="Times New Roman"/>
          <w:szCs w:val="24"/>
        </w:rPr>
        <w:t xml:space="preserve"> </w:t>
      </w:r>
      <w:proofErr w:type="spellStart"/>
      <w:r>
        <w:rPr>
          <w:rFonts w:cs="Times New Roman"/>
          <w:szCs w:val="24"/>
        </w:rPr>
        <w:t>stoffer</w:t>
      </w:r>
      <w:proofErr w:type="spellEnd"/>
      <w:r>
        <w:rPr>
          <w:rFonts w:cs="Times New Roman"/>
          <w:szCs w:val="24"/>
        </w:rPr>
        <w:t>”, “</w:t>
      </w:r>
      <w:proofErr w:type="spellStart"/>
      <w:r>
        <w:rPr>
          <w:rFonts w:cs="Times New Roman"/>
          <w:szCs w:val="24"/>
        </w:rPr>
        <w:t>anordning</w:t>
      </w:r>
      <w:proofErr w:type="spellEnd"/>
      <w:r>
        <w:rPr>
          <w:rFonts w:cs="Times New Roman"/>
          <w:szCs w:val="24"/>
        </w:rPr>
        <w:t xml:space="preserve"> nr. 185 </w:t>
      </w:r>
      <w:proofErr w:type="spellStart"/>
      <w:r>
        <w:rPr>
          <w:rFonts w:cs="Times New Roman"/>
          <w:szCs w:val="24"/>
        </w:rPr>
        <w:t>af</w:t>
      </w:r>
      <w:proofErr w:type="spellEnd"/>
      <w:r>
        <w:rPr>
          <w:rFonts w:cs="Times New Roman"/>
          <w:szCs w:val="24"/>
        </w:rPr>
        <w:t xml:space="preserve"> 13. </w:t>
      </w:r>
      <w:proofErr w:type="spellStart"/>
      <w:r w:rsidR="00E60089">
        <w:rPr>
          <w:rFonts w:cs="Times New Roman"/>
          <w:szCs w:val="24"/>
        </w:rPr>
        <w:t>m</w:t>
      </w:r>
      <w:r>
        <w:rPr>
          <w:rFonts w:cs="Times New Roman"/>
          <w:szCs w:val="24"/>
        </w:rPr>
        <w:t>arts</w:t>
      </w:r>
      <w:proofErr w:type="spellEnd"/>
      <w:r>
        <w:rPr>
          <w:rFonts w:cs="Times New Roman"/>
          <w:szCs w:val="24"/>
        </w:rPr>
        <w:t xml:space="preserve"> 2009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anvendelse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tvang</w:t>
      </w:r>
      <w:proofErr w:type="spellEnd"/>
      <w:r>
        <w:rPr>
          <w:rFonts w:cs="Times New Roman"/>
          <w:szCs w:val="24"/>
        </w:rPr>
        <w:t xml:space="preserve"> i </w:t>
      </w:r>
      <w:proofErr w:type="spellStart"/>
      <w:r>
        <w:rPr>
          <w:rFonts w:cs="Times New Roman"/>
          <w:szCs w:val="24"/>
        </w:rPr>
        <w:t>psykiatrien</w:t>
      </w:r>
      <w:proofErr w:type="spellEnd"/>
      <w:r>
        <w:rPr>
          <w:rFonts w:cs="Times New Roman"/>
          <w:szCs w:val="24"/>
        </w:rPr>
        <w:t xml:space="preserve">, sum broytt við </w:t>
      </w:r>
      <w:proofErr w:type="spellStart"/>
      <w:r>
        <w:rPr>
          <w:rFonts w:cs="Times New Roman"/>
          <w:szCs w:val="24"/>
        </w:rPr>
        <w:t>anordning</w:t>
      </w:r>
      <w:proofErr w:type="spellEnd"/>
      <w:r>
        <w:rPr>
          <w:rFonts w:cs="Times New Roman"/>
          <w:szCs w:val="24"/>
        </w:rPr>
        <w:t xml:space="preserve"> nr. 385 frá 11. </w:t>
      </w:r>
      <w:r w:rsidR="00E60089">
        <w:rPr>
          <w:rFonts w:cs="Times New Roman"/>
          <w:szCs w:val="24"/>
        </w:rPr>
        <w:t>a</w:t>
      </w:r>
      <w:r>
        <w:rPr>
          <w:rFonts w:cs="Times New Roman"/>
          <w:szCs w:val="24"/>
        </w:rPr>
        <w:t>príl 2012”  “</w:t>
      </w:r>
      <w:proofErr w:type="spellStart"/>
      <w:r>
        <w:rPr>
          <w:rFonts w:cs="Times New Roman"/>
          <w:szCs w:val="24"/>
        </w:rPr>
        <w:t>anordning</w:t>
      </w:r>
      <w:proofErr w:type="spellEnd"/>
      <w:r>
        <w:rPr>
          <w:rFonts w:cs="Times New Roman"/>
          <w:szCs w:val="24"/>
        </w:rPr>
        <w:t xml:space="preserve"> nr. 633 </w:t>
      </w:r>
      <w:proofErr w:type="spellStart"/>
      <w:r>
        <w:rPr>
          <w:rFonts w:cs="Times New Roman"/>
          <w:szCs w:val="24"/>
        </w:rPr>
        <w:t>af</w:t>
      </w:r>
      <w:proofErr w:type="spellEnd"/>
      <w:r>
        <w:rPr>
          <w:rFonts w:cs="Times New Roman"/>
          <w:szCs w:val="24"/>
        </w:rPr>
        <w:t xml:space="preserve"> 20. </w:t>
      </w:r>
      <w:r w:rsidR="00E60089">
        <w:rPr>
          <w:rFonts w:cs="Times New Roman"/>
          <w:szCs w:val="24"/>
        </w:rPr>
        <w:t>j</w:t>
      </w:r>
      <w:r>
        <w:rPr>
          <w:rFonts w:cs="Times New Roman"/>
          <w:szCs w:val="24"/>
        </w:rPr>
        <w:t xml:space="preserve">uli 1995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w:t>
      </w:r>
      <w:proofErr w:type="spellStart"/>
      <w:r>
        <w:rPr>
          <w:rFonts w:cs="Times New Roman"/>
          <w:szCs w:val="24"/>
        </w:rPr>
        <w:t>på</w:t>
      </w:r>
      <w:proofErr w:type="spellEnd"/>
      <w:r>
        <w:rPr>
          <w:rFonts w:cs="Times New Roman"/>
          <w:szCs w:val="24"/>
        </w:rPr>
        <w:t xml:space="preserve">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embedslægeinstitutioner</w:t>
      </w:r>
      <w:proofErr w:type="spellEnd"/>
      <w:r>
        <w:rPr>
          <w:rFonts w:cs="Times New Roman"/>
          <w:szCs w:val="24"/>
        </w:rPr>
        <w:t xml:space="preserve"> </w:t>
      </w:r>
      <w:proofErr w:type="spellStart"/>
      <w:r>
        <w:rPr>
          <w:rFonts w:cs="Times New Roman"/>
          <w:szCs w:val="24"/>
        </w:rPr>
        <w:t>m.v</w:t>
      </w:r>
      <w:proofErr w:type="spellEnd"/>
      <w:r>
        <w:rPr>
          <w:rFonts w:cs="Times New Roman"/>
          <w:szCs w:val="24"/>
        </w:rPr>
        <w:t>.”. Við hesum lógaruppskoti verður málsøkið yvirtikið.</w:t>
      </w:r>
    </w:p>
    <w:p w:rsidR="007B2563" w:rsidRPr="00771B25" w:rsidRDefault="007B2563" w:rsidP="007B2563">
      <w:pPr>
        <w:spacing w:after="0"/>
        <w:jc w:val="both"/>
        <w:rPr>
          <w:rFonts w:cs="Times New Roman"/>
          <w:b/>
          <w:szCs w:val="24"/>
        </w:rPr>
      </w:pPr>
    </w:p>
    <w:p w:rsidR="007B2563" w:rsidRDefault="007B2563" w:rsidP="007B2563">
      <w:pPr>
        <w:spacing w:after="0"/>
        <w:rPr>
          <w:rFonts w:cs="Times New Roman"/>
          <w:b/>
          <w:szCs w:val="24"/>
        </w:rPr>
      </w:pPr>
    </w:p>
    <w:p w:rsidR="007B2563" w:rsidRPr="00771B25" w:rsidRDefault="007B2563" w:rsidP="007B2563">
      <w:pPr>
        <w:spacing w:after="0"/>
        <w:rPr>
          <w:rFonts w:cs="Times New Roman"/>
          <w:b/>
          <w:szCs w:val="24"/>
        </w:rPr>
      </w:pPr>
      <w:r w:rsidRPr="00771B25">
        <w:rPr>
          <w:rFonts w:cs="Times New Roman"/>
          <w:b/>
          <w:szCs w:val="24"/>
        </w:rPr>
        <w:t>1.3. Endamálið við uppskotinum</w:t>
      </w:r>
    </w:p>
    <w:p w:rsidR="007B2563" w:rsidRDefault="007B2563" w:rsidP="007B2563">
      <w:pPr>
        <w:spacing w:after="0"/>
        <w:jc w:val="both"/>
        <w:rPr>
          <w:rFonts w:cs="Times New Roman"/>
          <w:szCs w:val="24"/>
        </w:rPr>
      </w:pPr>
      <w:r>
        <w:rPr>
          <w:rFonts w:cs="Times New Roman"/>
          <w:szCs w:val="24"/>
        </w:rPr>
        <w:t xml:space="preserve">Endamálið við lógaruppskotinum er formliga at yvirtaka omanfyrinevndu partar av </w:t>
      </w:r>
      <w:proofErr w:type="spellStart"/>
      <w:r>
        <w:rPr>
          <w:rFonts w:cs="Times New Roman"/>
          <w:szCs w:val="24"/>
        </w:rPr>
        <w:t>heilsumálsøkinum</w:t>
      </w:r>
      <w:proofErr w:type="spellEnd"/>
      <w:r>
        <w:rPr>
          <w:rFonts w:cs="Times New Roman"/>
          <w:szCs w:val="24"/>
        </w:rPr>
        <w:t xml:space="preserve"> sum í høvuðsheitum fevnir um </w:t>
      </w:r>
      <w:proofErr w:type="spellStart"/>
      <w:r>
        <w:rPr>
          <w:rFonts w:cs="Times New Roman"/>
          <w:szCs w:val="24"/>
        </w:rPr>
        <w:t>Landslæknaembætið</w:t>
      </w:r>
      <w:proofErr w:type="spellEnd"/>
      <w:r>
        <w:rPr>
          <w:rFonts w:cs="Times New Roman"/>
          <w:szCs w:val="24"/>
        </w:rPr>
        <w:t>,</w:t>
      </w:r>
      <w:r w:rsidRPr="001A1BFF">
        <w:rPr>
          <w:rFonts w:cs="Times New Roman"/>
          <w:szCs w:val="24"/>
        </w:rPr>
        <w:t xml:space="preserve"> </w:t>
      </w:r>
      <w:r>
        <w:rPr>
          <w:rFonts w:cs="Times New Roman"/>
          <w:szCs w:val="24"/>
        </w:rPr>
        <w:t xml:space="preserve">eftirlit, </w:t>
      </w:r>
      <w:proofErr w:type="spellStart"/>
      <w:r>
        <w:rPr>
          <w:rFonts w:cs="Times New Roman"/>
          <w:szCs w:val="24"/>
        </w:rPr>
        <w:t>sjúkufyribyrging</w:t>
      </w:r>
      <w:proofErr w:type="spellEnd"/>
      <w:r>
        <w:rPr>
          <w:rFonts w:cs="Times New Roman"/>
          <w:szCs w:val="24"/>
        </w:rPr>
        <w:t xml:space="preserve">, </w:t>
      </w:r>
      <w:proofErr w:type="spellStart"/>
      <w:r>
        <w:rPr>
          <w:rFonts w:cs="Times New Roman"/>
          <w:szCs w:val="24"/>
        </w:rPr>
        <w:t>sinnissjúkraviðurskifti</w:t>
      </w:r>
      <w:proofErr w:type="spellEnd"/>
      <w:r>
        <w:rPr>
          <w:rFonts w:cs="Times New Roman"/>
          <w:szCs w:val="24"/>
        </w:rPr>
        <w:t>, líkskoðan</w:t>
      </w:r>
      <w:r w:rsidR="005E0E1D">
        <w:rPr>
          <w:rFonts w:cs="Times New Roman"/>
          <w:szCs w:val="24"/>
        </w:rPr>
        <w:t xml:space="preserve"> (</w:t>
      </w:r>
      <w:proofErr w:type="spellStart"/>
      <w:r w:rsidR="005E0E1D">
        <w:rPr>
          <w:rFonts w:cs="Times New Roman"/>
          <w:szCs w:val="24"/>
        </w:rPr>
        <w:t>herundir</w:t>
      </w:r>
      <w:proofErr w:type="spellEnd"/>
      <w:r w:rsidR="005E0E1D">
        <w:rPr>
          <w:rFonts w:cs="Times New Roman"/>
          <w:szCs w:val="24"/>
        </w:rPr>
        <w:t xml:space="preserve"> líksýn og </w:t>
      </w:r>
      <w:proofErr w:type="spellStart"/>
      <w:r w:rsidR="005E0E1D">
        <w:rPr>
          <w:rFonts w:cs="Times New Roman"/>
          <w:szCs w:val="24"/>
        </w:rPr>
        <w:t>obduktión</w:t>
      </w:r>
      <w:proofErr w:type="spellEnd"/>
      <w:r w:rsidR="005E0E1D">
        <w:rPr>
          <w:rFonts w:cs="Times New Roman"/>
          <w:szCs w:val="24"/>
        </w:rPr>
        <w:t>)</w:t>
      </w:r>
      <w:r>
        <w:rPr>
          <w:rFonts w:cs="Times New Roman"/>
          <w:szCs w:val="24"/>
        </w:rPr>
        <w:t xml:space="preserve">, </w:t>
      </w:r>
      <w:proofErr w:type="spellStart"/>
      <w:r>
        <w:rPr>
          <w:rFonts w:cs="Times New Roman"/>
          <w:szCs w:val="24"/>
        </w:rPr>
        <w:t>vevnaðarflutning</w:t>
      </w:r>
      <w:proofErr w:type="spellEnd"/>
      <w:r>
        <w:rPr>
          <w:rFonts w:cs="Times New Roman"/>
          <w:szCs w:val="24"/>
        </w:rPr>
        <w:t xml:space="preserve">, </w:t>
      </w:r>
      <w:proofErr w:type="spellStart"/>
      <w:r>
        <w:rPr>
          <w:rFonts w:cs="Times New Roman"/>
          <w:szCs w:val="24"/>
        </w:rPr>
        <w:t>sjúklingarættindi</w:t>
      </w:r>
      <w:proofErr w:type="spellEnd"/>
      <w:r>
        <w:rPr>
          <w:rFonts w:cs="Times New Roman"/>
          <w:szCs w:val="24"/>
        </w:rPr>
        <w:t>, euforiserandi evni og eftirgjørdan gitnað.</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 xml:space="preserve">Við uppskotinum fáa føroyskir myndugleikar, sambært lóg nr. 79 frá 12. </w:t>
      </w:r>
      <w:r w:rsidR="00E60089">
        <w:rPr>
          <w:rFonts w:cs="Times New Roman"/>
          <w:szCs w:val="24"/>
        </w:rPr>
        <w:t>m</w:t>
      </w:r>
      <w:r>
        <w:rPr>
          <w:rFonts w:cs="Times New Roman"/>
          <w:szCs w:val="24"/>
        </w:rPr>
        <w:t>ai 2005 um mál og málsøki føroyskra myndugleika at yvirtaka, lóggávuvaldið og útinnandi valdið á nevnda málsøkið.</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Málsøkið, sum yvirtikið verður, fevnir í dag um tær lógir v.m., ið eru nevndar í fylgiskjali 1.</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 xml:space="preserve">Í sambandi við yvirtøkuna verða gjørdar nakrar tillagingar av </w:t>
      </w:r>
      <w:proofErr w:type="spellStart"/>
      <w:r>
        <w:rPr>
          <w:rFonts w:cs="Times New Roman"/>
          <w:szCs w:val="24"/>
        </w:rPr>
        <w:t>myndugleikabýtinum</w:t>
      </w:r>
      <w:proofErr w:type="spellEnd"/>
      <w:r>
        <w:rPr>
          <w:rFonts w:cs="Times New Roman"/>
          <w:szCs w:val="24"/>
        </w:rPr>
        <w:t xml:space="preserve"> á </w:t>
      </w:r>
      <w:proofErr w:type="spellStart"/>
      <w:r>
        <w:rPr>
          <w:rFonts w:cs="Times New Roman"/>
          <w:szCs w:val="24"/>
        </w:rPr>
        <w:t>heilsumálsøkinum</w:t>
      </w:r>
      <w:proofErr w:type="spellEnd"/>
      <w:r>
        <w:rPr>
          <w:rFonts w:cs="Times New Roman"/>
          <w:szCs w:val="24"/>
        </w:rPr>
        <w:t xml:space="preserve"> orsakað av teimum heimildum, sum føroysku myndugleikar</w:t>
      </w:r>
      <w:r w:rsidR="00E60089">
        <w:rPr>
          <w:rFonts w:cs="Times New Roman"/>
          <w:szCs w:val="24"/>
        </w:rPr>
        <w:t>n</w:t>
      </w:r>
      <w:r>
        <w:rPr>
          <w:rFonts w:cs="Times New Roman"/>
          <w:szCs w:val="24"/>
        </w:rPr>
        <w:t xml:space="preserve">ir fáa. Víst verður í hesum sambandi á løgtingsmál nr. </w:t>
      </w:r>
      <w:proofErr w:type="spellStart"/>
      <w:r>
        <w:rPr>
          <w:rFonts w:cs="Times New Roman"/>
          <w:szCs w:val="24"/>
        </w:rPr>
        <w:t>xx</w:t>
      </w:r>
      <w:proofErr w:type="spellEnd"/>
      <w:r>
        <w:rPr>
          <w:rFonts w:cs="Times New Roman"/>
          <w:szCs w:val="24"/>
        </w:rPr>
        <w:t xml:space="preserve">/2017: Uppskot til løgtingslóg um broyting í ymiskum lógum á </w:t>
      </w:r>
      <w:proofErr w:type="spellStart"/>
      <w:r>
        <w:rPr>
          <w:rFonts w:cs="Times New Roman"/>
          <w:szCs w:val="24"/>
        </w:rPr>
        <w:t>heilsumálsøkinum</w:t>
      </w:r>
      <w:proofErr w:type="spellEnd"/>
      <w:r>
        <w:rPr>
          <w:rFonts w:cs="Times New Roman"/>
          <w:szCs w:val="24"/>
        </w:rPr>
        <w:t xml:space="preserve"> (broytingar vegna yvirtøku av pørtum av </w:t>
      </w:r>
      <w:proofErr w:type="spellStart"/>
      <w:r>
        <w:rPr>
          <w:rFonts w:cs="Times New Roman"/>
          <w:szCs w:val="24"/>
        </w:rPr>
        <w:t>heilsumálsøkinum</w:t>
      </w:r>
      <w:proofErr w:type="spellEnd"/>
      <w:r>
        <w:rPr>
          <w:rFonts w:cs="Times New Roman"/>
          <w:szCs w:val="24"/>
        </w:rPr>
        <w:t>).</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 xml:space="preserve">Í aðrar mátar stendur verandi lóggáva á økinum við, sbr. § 5 í </w:t>
      </w:r>
      <w:proofErr w:type="spellStart"/>
      <w:r>
        <w:rPr>
          <w:rFonts w:cs="Times New Roman"/>
          <w:szCs w:val="24"/>
        </w:rPr>
        <w:t>yvirtøkulógini</w:t>
      </w:r>
      <w:proofErr w:type="spellEnd"/>
      <w:r>
        <w:rPr>
          <w:rFonts w:cs="Times New Roman"/>
          <w:szCs w:val="24"/>
        </w:rPr>
        <w:t xml:space="preserve"> (lóg nr. 79 frá 12. </w:t>
      </w:r>
      <w:r w:rsidR="00E60089">
        <w:rPr>
          <w:rFonts w:cs="Times New Roman"/>
          <w:szCs w:val="24"/>
        </w:rPr>
        <w:t>m</w:t>
      </w:r>
      <w:r>
        <w:rPr>
          <w:rFonts w:cs="Times New Roman"/>
          <w:szCs w:val="24"/>
        </w:rPr>
        <w:t xml:space="preserve">ai 2005) og sbr. § 13 í heimastýrislógini (Lov nr. 11 frá 31. </w:t>
      </w:r>
      <w:r w:rsidR="00E60089">
        <w:rPr>
          <w:rFonts w:cs="Times New Roman"/>
          <w:szCs w:val="24"/>
        </w:rPr>
        <w:t>m</w:t>
      </w:r>
      <w:r>
        <w:rPr>
          <w:rFonts w:cs="Times New Roman"/>
          <w:szCs w:val="24"/>
        </w:rPr>
        <w:t>ars 1948).</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 xml:space="preserve">Í sambandi við yvirtøkuna av </w:t>
      </w:r>
      <w:proofErr w:type="spellStart"/>
      <w:r>
        <w:rPr>
          <w:rFonts w:cs="Times New Roman"/>
          <w:szCs w:val="24"/>
        </w:rPr>
        <w:t>Landslæknaembætinum</w:t>
      </w:r>
      <w:proofErr w:type="spellEnd"/>
      <w:r>
        <w:rPr>
          <w:rFonts w:cs="Times New Roman"/>
          <w:szCs w:val="24"/>
        </w:rPr>
        <w:t xml:space="preserve"> verða starvsfólkaviðurskifti viðgjørd sambært lov nr. 528 frá 24. </w:t>
      </w:r>
      <w:r w:rsidR="00E60089">
        <w:rPr>
          <w:rFonts w:cs="Times New Roman"/>
          <w:szCs w:val="24"/>
        </w:rPr>
        <w:t>j</w:t>
      </w:r>
      <w:r>
        <w:rPr>
          <w:rFonts w:cs="Times New Roman"/>
          <w:szCs w:val="24"/>
        </w:rPr>
        <w:t xml:space="preserve">uni 2005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visse</w:t>
      </w:r>
      <w:proofErr w:type="spellEnd"/>
      <w:r>
        <w:rPr>
          <w:rFonts w:cs="Times New Roman"/>
          <w:szCs w:val="24"/>
        </w:rPr>
        <w:t xml:space="preserve"> </w:t>
      </w:r>
      <w:proofErr w:type="spellStart"/>
      <w:r>
        <w:rPr>
          <w:rFonts w:cs="Times New Roman"/>
          <w:szCs w:val="24"/>
        </w:rPr>
        <w:t>personalemæssige</w:t>
      </w:r>
      <w:proofErr w:type="spellEnd"/>
      <w:r>
        <w:rPr>
          <w:rFonts w:cs="Times New Roman"/>
          <w:szCs w:val="24"/>
        </w:rPr>
        <w:t xml:space="preserve"> </w:t>
      </w:r>
      <w:proofErr w:type="spellStart"/>
      <w:r>
        <w:rPr>
          <w:rFonts w:cs="Times New Roman"/>
          <w:szCs w:val="24"/>
        </w:rPr>
        <w:t>spørgsmål</w:t>
      </w:r>
      <w:proofErr w:type="spellEnd"/>
      <w:r>
        <w:rPr>
          <w:rFonts w:cs="Times New Roman"/>
          <w:szCs w:val="24"/>
        </w:rPr>
        <w:t xml:space="preserve"> i </w:t>
      </w:r>
      <w:proofErr w:type="spellStart"/>
      <w:r>
        <w:rPr>
          <w:rFonts w:cs="Times New Roman"/>
          <w:szCs w:val="24"/>
        </w:rPr>
        <w:t>forbindelse</w:t>
      </w:r>
      <w:proofErr w:type="spellEnd"/>
      <w:r>
        <w:rPr>
          <w:rFonts w:cs="Times New Roman"/>
          <w:szCs w:val="24"/>
        </w:rPr>
        <w:t xml:space="preserve"> </w:t>
      </w:r>
      <w:proofErr w:type="spellStart"/>
      <w:r>
        <w:rPr>
          <w:rFonts w:cs="Times New Roman"/>
          <w:szCs w:val="24"/>
        </w:rPr>
        <w:t>med</w:t>
      </w:r>
      <w:proofErr w:type="spellEnd"/>
      <w:r>
        <w:rPr>
          <w:rFonts w:cs="Times New Roman"/>
          <w:szCs w:val="24"/>
        </w:rPr>
        <w:t xml:space="preserve"> </w:t>
      </w:r>
      <w:proofErr w:type="spellStart"/>
      <w:r>
        <w:rPr>
          <w:rFonts w:cs="Times New Roman"/>
          <w:szCs w:val="24"/>
        </w:rPr>
        <w:t>de</w:t>
      </w:r>
      <w:proofErr w:type="spellEnd"/>
      <w:r>
        <w:rPr>
          <w:rFonts w:cs="Times New Roman"/>
          <w:szCs w:val="24"/>
        </w:rPr>
        <w:t xml:space="preserve"> </w:t>
      </w:r>
      <w:proofErr w:type="spellStart"/>
      <w:r>
        <w:rPr>
          <w:rFonts w:cs="Times New Roman"/>
          <w:szCs w:val="24"/>
        </w:rPr>
        <w:t>færøske</w:t>
      </w:r>
      <w:proofErr w:type="spellEnd"/>
      <w:r>
        <w:rPr>
          <w:rFonts w:cs="Times New Roman"/>
          <w:szCs w:val="24"/>
        </w:rPr>
        <w:t xml:space="preserve"> </w:t>
      </w:r>
      <w:proofErr w:type="spellStart"/>
      <w:r>
        <w:rPr>
          <w:rFonts w:cs="Times New Roman"/>
          <w:szCs w:val="24"/>
        </w:rPr>
        <w:t>myndigheders</w:t>
      </w:r>
      <w:proofErr w:type="spellEnd"/>
      <w:r>
        <w:rPr>
          <w:rFonts w:cs="Times New Roman"/>
          <w:szCs w:val="24"/>
        </w:rPr>
        <w:t xml:space="preserve"> </w:t>
      </w:r>
      <w:proofErr w:type="spellStart"/>
      <w:r>
        <w:rPr>
          <w:rFonts w:cs="Times New Roman"/>
          <w:szCs w:val="24"/>
        </w:rPr>
        <w:t>overtagelse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sager</w:t>
      </w:r>
      <w:proofErr w:type="spellEnd"/>
      <w:r>
        <w:rPr>
          <w:rFonts w:cs="Times New Roman"/>
          <w:szCs w:val="24"/>
        </w:rPr>
        <w:t xml:space="preserve"> og </w:t>
      </w:r>
      <w:proofErr w:type="spellStart"/>
      <w:r>
        <w:rPr>
          <w:rFonts w:cs="Times New Roman"/>
          <w:szCs w:val="24"/>
        </w:rPr>
        <w:t>sagsområder</w:t>
      </w:r>
      <w:proofErr w:type="spellEnd"/>
      <w:r>
        <w:rPr>
          <w:rFonts w:cs="Times New Roman"/>
          <w:szCs w:val="24"/>
        </w:rPr>
        <w:t xml:space="preserve">, og sambært løgtingslóg nr. 84 frá 14. </w:t>
      </w:r>
      <w:r w:rsidR="00E60089">
        <w:rPr>
          <w:rFonts w:cs="Times New Roman"/>
          <w:szCs w:val="24"/>
        </w:rPr>
        <w:t>m</w:t>
      </w:r>
      <w:r>
        <w:rPr>
          <w:rFonts w:cs="Times New Roman"/>
          <w:szCs w:val="24"/>
        </w:rPr>
        <w:t>ai 2005 um rættindi løntakaranna í sambandi við, at landsstýrið yvirtekur mál og málsøki frá ríkismyndugleikunum.</w:t>
      </w:r>
    </w:p>
    <w:p w:rsidR="007B2563" w:rsidRPr="00771B25" w:rsidRDefault="007B2563" w:rsidP="007B2563">
      <w:pPr>
        <w:spacing w:after="0"/>
        <w:rPr>
          <w:rFonts w:cs="Times New Roman"/>
          <w:b/>
          <w:szCs w:val="24"/>
        </w:rPr>
      </w:pPr>
    </w:p>
    <w:p w:rsidR="007B2563" w:rsidRPr="00771B25" w:rsidRDefault="007B2563" w:rsidP="007B2563">
      <w:pPr>
        <w:spacing w:after="0"/>
        <w:rPr>
          <w:rFonts w:cs="Times New Roman"/>
          <w:b/>
          <w:szCs w:val="24"/>
        </w:rPr>
      </w:pPr>
      <w:r w:rsidRPr="00771B25">
        <w:rPr>
          <w:rFonts w:cs="Times New Roman"/>
          <w:b/>
          <w:szCs w:val="24"/>
        </w:rPr>
        <w:t>1.4. Samandráttur av nýskipanini við uppskotinum</w:t>
      </w:r>
    </w:p>
    <w:p w:rsidR="007B2563" w:rsidRPr="00771B25" w:rsidRDefault="005E0E1D" w:rsidP="007B2563">
      <w:pPr>
        <w:spacing w:after="0"/>
        <w:jc w:val="both"/>
        <w:rPr>
          <w:rFonts w:cs="Times New Roman"/>
          <w:szCs w:val="24"/>
        </w:rPr>
      </w:pPr>
      <w:r>
        <w:rPr>
          <w:rFonts w:cs="Times New Roman"/>
          <w:szCs w:val="24"/>
        </w:rPr>
        <w:t>Við hesum lógaruppskoti</w:t>
      </w:r>
      <w:r w:rsidR="007B2563">
        <w:rPr>
          <w:rFonts w:cs="Times New Roman"/>
          <w:szCs w:val="24"/>
        </w:rPr>
        <w:t xml:space="preserve"> verða málsøkini </w:t>
      </w:r>
      <w:proofErr w:type="spellStart"/>
      <w:r w:rsidR="007B2563">
        <w:rPr>
          <w:rFonts w:cs="Times New Roman"/>
          <w:szCs w:val="24"/>
        </w:rPr>
        <w:t>Landslæknaembætið</w:t>
      </w:r>
      <w:proofErr w:type="spellEnd"/>
      <w:r w:rsidR="007B2563">
        <w:rPr>
          <w:rFonts w:cs="Times New Roman"/>
          <w:szCs w:val="24"/>
        </w:rPr>
        <w:t>,</w:t>
      </w:r>
      <w:r w:rsidR="007B2563" w:rsidRPr="001A1BFF">
        <w:rPr>
          <w:rFonts w:cs="Times New Roman"/>
          <w:szCs w:val="24"/>
        </w:rPr>
        <w:t xml:space="preserve"> </w:t>
      </w:r>
      <w:r w:rsidR="007B2563">
        <w:rPr>
          <w:rFonts w:cs="Times New Roman"/>
          <w:szCs w:val="24"/>
        </w:rPr>
        <w:t xml:space="preserve">eftirlit, </w:t>
      </w:r>
      <w:proofErr w:type="spellStart"/>
      <w:r w:rsidR="007B2563">
        <w:rPr>
          <w:rFonts w:cs="Times New Roman"/>
          <w:szCs w:val="24"/>
        </w:rPr>
        <w:t>sjúkufyribyrging</w:t>
      </w:r>
      <w:proofErr w:type="spellEnd"/>
      <w:r w:rsidR="007B2563">
        <w:rPr>
          <w:rFonts w:cs="Times New Roman"/>
          <w:szCs w:val="24"/>
        </w:rPr>
        <w:t xml:space="preserve">, </w:t>
      </w:r>
      <w:proofErr w:type="spellStart"/>
      <w:r w:rsidR="007B2563">
        <w:rPr>
          <w:rFonts w:cs="Times New Roman"/>
          <w:szCs w:val="24"/>
        </w:rPr>
        <w:t>sinnissjúkraviðurskifti</w:t>
      </w:r>
      <w:proofErr w:type="spellEnd"/>
      <w:r w:rsidR="007B2563">
        <w:rPr>
          <w:rFonts w:cs="Times New Roman"/>
          <w:szCs w:val="24"/>
        </w:rPr>
        <w:t>, líkskoðan</w:t>
      </w:r>
      <w:r>
        <w:rPr>
          <w:rFonts w:cs="Times New Roman"/>
          <w:szCs w:val="24"/>
        </w:rPr>
        <w:t xml:space="preserve"> (</w:t>
      </w:r>
      <w:proofErr w:type="spellStart"/>
      <w:r>
        <w:rPr>
          <w:rFonts w:cs="Times New Roman"/>
          <w:szCs w:val="24"/>
        </w:rPr>
        <w:t>herundir</w:t>
      </w:r>
      <w:proofErr w:type="spellEnd"/>
      <w:r>
        <w:rPr>
          <w:rFonts w:cs="Times New Roman"/>
          <w:szCs w:val="24"/>
        </w:rPr>
        <w:t xml:space="preserve"> líksýn og </w:t>
      </w:r>
      <w:proofErr w:type="spellStart"/>
      <w:r>
        <w:rPr>
          <w:rFonts w:cs="Times New Roman"/>
          <w:szCs w:val="24"/>
        </w:rPr>
        <w:t>obduktión</w:t>
      </w:r>
      <w:proofErr w:type="spellEnd"/>
      <w:r>
        <w:rPr>
          <w:rFonts w:cs="Times New Roman"/>
          <w:szCs w:val="24"/>
        </w:rPr>
        <w:t>)</w:t>
      </w:r>
      <w:r w:rsidR="007B2563">
        <w:rPr>
          <w:rFonts w:cs="Times New Roman"/>
          <w:szCs w:val="24"/>
        </w:rPr>
        <w:t xml:space="preserve">, </w:t>
      </w:r>
      <w:proofErr w:type="spellStart"/>
      <w:r w:rsidR="007B2563">
        <w:rPr>
          <w:rFonts w:cs="Times New Roman"/>
          <w:szCs w:val="24"/>
        </w:rPr>
        <w:t>vevnaðarflutning</w:t>
      </w:r>
      <w:proofErr w:type="spellEnd"/>
      <w:r w:rsidR="007B2563">
        <w:rPr>
          <w:rFonts w:cs="Times New Roman"/>
          <w:szCs w:val="24"/>
        </w:rPr>
        <w:t xml:space="preserve">, </w:t>
      </w:r>
      <w:proofErr w:type="spellStart"/>
      <w:r w:rsidR="007B2563">
        <w:rPr>
          <w:rFonts w:cs="Times New Roman"/>
          <w:szCs w:val="24"/>
        </w:rPr>
        <w:t>sjúklingarættindi</w:t>
      </w:r>
      <w:proofErr w:type="spellEnd"/>
      <w:r w:rsidR="007B2563">
        <w:rPr>
          <w:rFonts w:cs="Times New Roman"/>
          <w:szCs w:val="24"/>
        </w:rPr>
        <w:t xml:space="preserve"> og eftirgjørdan gitnað formliga yvirtikin. Við uppskotinum fáa føroyskir myndugleikar lóggávuvald og útinnandi vald á nevndu málsøkjum.</w:t>
      </w:r>
      <w:r w:rsidR="007B2563" w:rsidRPr="00771B25">
        <w:rPr>
          <w:rFonts w:cs="Times New Roman"/>
          <w:szCs w:val="24"/>
        </w:rPr>
        <w:t xml:space="preserve"> </w:t>
      </w:r>
    </w:p>
    <w:p w:rsidR="007B2563" w:rsidRPr="00771B25" w:rsidRDefault="007B2563" w:rsidP="007B2563">
      <w:pPr>
        <w:spacing w:after="0"/>
        <w:rPr>
          <w:rFonts w:cs="Times New Roman"/>
          <w:b/>
          <w:szCs w:val="24"/>
        </w:rPr>
      </w:pPr>
    </w:p>
    <w:p w:rsidR="007B2563" w:rsidRPr="00771B25" w:rsidRDefault="007B2563" w:rsidP="007B2563">
      <w:pPr>
        <w:spacing w:after="0"/>
        <w:rPr>
          <w:rFonts w:cs="Times New Roman"/>
          <w:b/>
          <w:szCs w:val="24"/>
        </w:rPr>
      </w:pPr>
      <w:r w:rsidRPr="00771B25">
        <w:rPr>
          <w:rFonts w:cs="Times New Roman"/>
          <w:b/>
          <w:szCs w:val="24"/>
        </w:rPr>
        <w:t xml:space="preserve">1.5. Ummæli og </w:t>
      </w:r>
      <w:proofErr w:type="spellStart"/>
      <w:r w:rsidRPr="00771B25">
        <w:rPr>
          <w:rFonts w:cs="Times New Roman"/>
          <w:b/>
          <w:szCs w:val="24"/>
        </w:rPr>
        <w:t>ummælisskjal</w:t>
      </w:r>
      <w:proofErr w:type="spellEnd"/>
    </w:p>
    <w:p w:rsidR="00D33096" w:rsidRDefault="007B2563" w:rsidP="007B2563">
      <w:pPr>
        <w:spacing w:after="0"/>
        <w:jc w:val="both"/>
        <w:rPr>
          <w:rFonts w:cs="Times New Roman"/>
          <w:szCs w:val="24"/>
        </w:rPr>
      </w:pPr>
      <w:r>
        <w:rPr>
          <w:rFonts w:cs="Times New Roman"/>
          <w:szCs w:val="24"/>
        </w:rPr>
        <w:t xml:space="preserve">Uppskotið er sent til ummælis hjá </w:t>
      </w:r>
      <w:r w:rsidR="00D33096">
        <w:rPr>
          <w:rFonts w:cs="Times New Roman"/>
          <w:szCs w:val="24"/>
        </w:rPr>
        <w:t>...</w:t>
      </w:r>
    </w:p>
    <w:p w:rsidR="007B2563" w:rsidRDefault="00D33096" w:rsidP="007B2563">
      <w:pPr>
        <w:spacing w:after="0"/>
        <w:jc w:val="both"/>
        <w:rPr>
          <w:rFonts w:cs="Times New Roman"/>
          <w:szCs w:val="24"/>
        </w:rPr>
      </w:pPr>
      <w:bookmarkStart w:id="0" w:name="_GoBack"/>
      <w:bookmarkEnd w:id="0"/>
      <w:r>
        <w:rPr>
          <w:rFonts w:cs="Times New Roman"/>
          <w:szCs w:val="24"/>
        </w:rPr>
        <w:t xml:space="preserve"> </w:t>
      </w:r>
    </w:p>
    <w:p w:rsidR="007B2563" w:rsidRPr="00771B25" w:rsidRDefault="007B2563" w:rsidP="007B2563">
      <w:pPr>
        <w:spacing w:after="0"/>
        <w:jc w:val="both"/>
        <w:rPr>
          <w:rFonts w:cs="Times New Roman"/>
          <w:szCs w:val="24"/>
        </w:rPr>
      </w:pPr>
      <w:r>
        <w:rPr>
          <w:rFonts w:cs="Times New Roman"/>
          <w:szCs w:val="24"/>
        </w:rPr>
        <w:t xml:space="preserve">Tá ið </w:t>
      </w:r>
      <w:proofErr w:type="spellStart"/>
      <w:r>
        <w:rPr>
          <w:rFonts w:cs="Times New Roman"/>
          <w:szCs w:val="24"/>
        </w:rPr>
        <w:t>hoyringssvarini</w:t>
      </w:r>
      <w:proofErr w:type="spellEnd"/>
      <w:r>
        <w:rPr>
          <w:rFonts w:cs="Times New Roman"/>
          <w:szCs w:val="24"/>
        </w:rPr>
        <w:t xml:space="preserve"> eru innkomin, verður undir hesum punkti </w:t>
      </w:r>
      <w:r w:rsidRPr="00771B25">
        <w:rPr>
          <w:rFonts w:cs="Times New Roman"/>
          <w:szCs w:val="24"/>
        </w:rPr>
        <w:t xml:space="preserve">í stuttum </w:t>
      </w:r>
      <w:r>
        <w:rPr>
          <w:rFonts w:cs="Times New Roman"/>
          <w:szCs w:val="24"/>
        </w:rPr>
        <w:t xml:space="preserve">greitt </w:t>
      </w:r>
      <w:r w:rsidRPr="00771B25">
        <w:rPr>
          <w:rFonts w:cs="Times New Roman"/>
          <w:szCs w:val="24"/>
        </w:rPr>
        <w:t xml:space="preserve">frá, hvørjar viðmerkingar </w:t>
      </w:r>
      <w:proofErr w:type="spellStart"/>
      <w:r w:rsidRPr="00771B25">
        <w:rPr>
          <w:rFonts w:cs="Times New Roman"/>
          <w:szCs w:val="24"/>
        </w:rPr>
        <w:t>ummælispartarnir</w:t>
      </w:r>
      <w:proofErr w:type="spellEnd"/>
      <w:r w:rsidRPr="00771B25">
        <w:rPr>
          <w:rFonts w:cs="Times New Roman"/>
          <w:szCs w:val="24"/>
        </w:rPr>
        <w:t xml:space="preserve"> hava gjørt. Greitt verður eisini frá, hvørja støðu landsstýrismaðurin og </w:t>
      </w:r>
      <w:proofErr w:type="spellStart"/>
      <w:r w:rsidRPr="00771B25">
        <w:rPr>
          <w:rFonts w:cs="Times New Roman"/>
          <w:szCs w:val="24"/>
        </w:rPr>
        <w:t>stjórnarráðið</w:t>
      </w:r>
      <w:proofErr w:type="spellEnd"/>
      <w:r w:rsidRPr="00771B25">
        <w:rPr>
          <w:rFonts w:cs="Times New Roman"/>
          <w:szCs w:val="24"/>
        </w:rPr>
        <w:t xml:space="preserve"> hevur til hesar viðmerkingar. Hetta ger, at møguligar avleiðingar av </w:t>
      </w:r>
      <w:proofErr w:type="spellStart"/>
      <w:r w:rsidRPr="00771B25">
        <w:rPr>
          <w:rFonts w:cs="Times New Roman"/>
          <w:szCs w:val="24"/>
        </w:rPr>
        <w:t>lógarupp</w:t>
      </w:r>
      <w:r w:rsidRPr="00771B25">
        <w:rPr>
          <w:rFonts w:cs="Times New Roman"/>
          <w:szCs w:val="24"/>
        </w:rPr>
        <w:softHyphen/>
        <w:t>skotinum</w:t>
      </w:r>
      <w:proofErr w:type="spellEnd"/>
      <w:r w:rsidRPr="00771B25">
        <w:rPr>
          <w:rFonts w:cs="Times New Roman"/>
          <w:szCs w:val="24"/>
        </w:rPr>
        <w:t xml:space="preserve"> verða umhugsaðar og lýstar betur.</w:t>
      </w:r>
    </w:p>
    <w:p w:rsidR="007B2563" w:rsidRPr="00771B25" w:rsidRDefault="007B2563" w:rsidP="007B2563">
      <w:pPr>
        <w:spacing w:after="0"/>
        <w:jc w:val="both"/>
        <w:rPr>
          <w:rFonts w:cs="Times New Roman"/>
          <w:szCs w:val="24"/>
        </w:rPr>
      </w:pPr>
    </w:p>
    <w:p w:rsidR="007B2563" w:rsidRPr="00771B25" w:rsidRDefault="007B2563" w:rsidP="007B2563">
      <w:pPr>
        <w:spacing w:after="0"/>
        <w:jc w:val="both"/>
        <w:rPr>
          <w:rFonts w:cs="Times New Roman"/>
          <w:szCs w:val="24"/>
        </w:rPr>
      </w:pPr>
      <w:r w:rsidRPr="00771B25">
        <w:rPr>
          <w:rFonts w:cs="Times New Roman"/>
          <w:szCs w:val="24"/>
        </w:rPr>
        <w:t xml:space="preserve">Eitt </w:t>
      </w:r>
      <w:proofErr w:type="spellStart"/>
      <w:r w:rsidRPr="00771B25">
        <w:rPr>
          <w:rFonts w:cs="Times New Roman"/>
          <w:szCs w:val="24"/>
        </w:rPr>
        <w:t>ummælisskjal</w:t>
      </w:r>
      <w:proofErr w:type="spellEnd"/>
      <w:r w:rsidRPr="00771B25">
        <w:rPr>
          <w:rFonts w:cs="Times New Roman"/>
          <w:szCs w:val="24"/>
        </w:rPr>
        <w:t xml:space="preserve"> </w:t>
      </w:r>
      <w:r>
        <w:rPr>
          <w:rFonts w:cs="Times New Roman"/>
          <w:szCs w:val="24"/>
        </w:rPr>
        <w:t>verður eisini</w:t>
      </w:r>
      <w:r w:rsidRPr="00771B25">
        <w:rPr>
          <w:rFonts w:cs="Times New Roman"/>
          <w:szCs w:val="24"/>
        </w:rPr>
        <w:t xml:space="preserve"> gjørt. </w:t>
      </w:r>
      <w:proofErr w:type="spellStart"/>
      <w:r w:rsidRPr="00771B25">
        <w:rPr>
          <w:rFonts w:cs="Times New Roman"/>
          <w:szCs w:val="24"/>
        </w:rPr>
        <w:t>Ummælisskjalið</w:t>
      </w:r>
      <w:proofErr w:type="spellEnd"/>
      <w:r w:rsidRPr="00771B25">
        <w:rPr>
          <w:rFonts w:cs="Times New Roman"/>
          <w:szCs w:val="24"/>
        </w:rPr>
        <w:t xml:space="preserve"> er ein stuttur samandráttur av innkomnu ummælunum</w:t>
      </w:r>
      <w:r w:rsidR="00E60089">
        <w:rPr>
          <w:rFonts w:cs="Times New Roman"/>
          <w:szCs w:val="24"/>
        </w:rPr>
        <w:t>,</w:t>
      </w:r>
      <w:r w:rsidRPr="00771B25">
        <w:rPr>
          <w:rFonts w:cs="Times New Roman"/>
          <w:szCs w:val="24"/>
        </w:rPr>
        <w:t xml:space="preserve"> saman við viðmerkingum hjá landsstýrismanninum til hesi. </w:t>
      </w:r>
    </w:p>
    <w:p w:rsidR="007B2563" w:rsidRPr="00771B25" w:rsidRDefault="007B2563" w:rsidP="007B2563">
      <w:pPr>
        <w:spacing w:after="0"/>
        <w:jc w:val="both"/>
        <w:rPr>
          <w:rFonts w:cs="Times New Roman"/>
          <w:szCs w:val="24"/>
        </w:rPr>
      </w:pPr>
    </w:p>
    <w:p w:rsidR="007B2563" w:rsidRPr="00771B25" w:rsidRDefault="007B2563" w:rsidP="007B2563">
      <w:pPr>
        <w:spacing w:after="0"/>
        <w:jc w:val="both"/>
        <w:rPr>
          <w:rFonts w:cs="Times New Roman"/>
          <w:szCs w:val="24"/>
        </w:rPr>
      </w:pPr>
    </w:p>
    <w:p w:rsidR="007B2563" w:rsidRPr="00771B25" w:rsidRDefault="007B2563" w:rsidP="007B2563">
      <w:pPr>
        <w:rPr>
          <w:rFonts w:cs="Times New Roman"/>
          <w:szCs w:val="24"/>
        </w:rPr>
      </w:pPr>
      <w:r w:rsidRPr="00771B25">
        <w:rPr>
          <w:rFonts w:cs="Times New Roman"/>
          <w:szCs w:val="24"/>
        </w:rPr>
        <w:br w:type="page"/>
      </w:r>
    </w:p>
    <w:p w:rsidR="007B2563" w:rsidRPr="00771B25" w:rsidRDefault="007B2563" w:rsidP="007B2563">
      <w:pPr>
        <w:spacing w:after="0"/>
        <w:rPr>
          <w:rFonts w:cs="Times New Roman"/>
          <w:b/>
          <w:szCs w:val="24"/>
        </w:rPr>
      </w:pPr>
      <w:r w:rsidRPr="00771B25">
        <w:rPr>
          <w:rFonts w:cs="Times New Roman"/>
          <w:b/>
          <w:szCs w:val="24"/>
        </w:rPr>
        <w:lastRenderedPageBreak/>
        <w:t>Kapittul 2. Avleiðingarnar av uppskotinum</w:t>
      </w:r>
    </w:p>
    <w:p w:rsidR="007B2563" w:rsidRPr="00771B25" w:rsidRDefault="007B2563" w:rsidP="007B2563">
      <w:pPr>
        <w:spacing w:after="0"/>
        <w:rPr>
          <w:rFonts w:cs="Times New Roman"/>
          <w:szCs w:val="24"/>
        </w:rPr>
      </w:pPr>
    </w:p>
    <w:p w:rsidR="007B2563" w:rsidRPr="00771B25" w:rsidRDefault="007B2563" w:rsidP="007B2563">
      <w:pPr>
        <w:spacing w:after="0"/>
        <w:rPr>
          <w:rFonts w:cs="Times New Roman"/>
          <w:szCs w:val="24"/>
        </w:rPr>
      </w:pPr>
    </w:p>
    <w:p w:rsidR="007B2563" w:rsidRPr="00771B25" w:rsidRDefault="007B2563" w:rsidP="007B2563">
      <w:pPr>
        <w:spacing w:after="0"/>
        <w:rPr>
          <w:rFonts w:cs="Times New Roman"/>
          <w:b/>
          <w:szCs w:val="24"/>
        </w:rPr>
      </w:pPr>
      <w:r w:rsidRPr="00771B25">
        <w:rPr>
          <w:rFonts w:cs="Times New Roman"/>
          <w:b/>
          <w:szCs w:val="24"/>
        </w:rPr>
        <w:t>2.1. Fíggjarligar avleiðingarnar fyri land og kommunur</w:t>
      </w:r>
    </w:p>
    <w:p w:rsidR="007B2563" w:rsidRDefault="007B2563" w:rsidP="007B2563">
      <w:pPr>
        <w:spacing w:after="0"/>
        <w:jc w:val="both"/>
        <w:rPr>
          <w:rFonts w:cs="Times New Roman"/>
          <w:szCs w:val="24"/>
        </w:rPr>
      </w:pPr>
      <w:proofErr w:type="spellStart"/>
      <w:r>
        <w:rPr>
          <w:rFonts w:cs="Times New Roman"/>
          <w:szCs w:val="24"/>
        </w:rPr>
        <w:t>Landslæknaembætið</w:t>
      </w:r>
      <w:proofErr w:type="spellEnd"/>
      <w:r>
        <w:rPr>
          <w:rFonts w:cs="Times New Roman"/>
          <w:szCs w:val="24"/>
        </w:rPr>
        <w:t xml:space="preserve"> hevur upplýst, at samlaðu útreiðslurnar til rakstur av embætinum í Føroyum er mett til 2.1 mi</w:t>
      </w:r>
      <w:r w:rsidR="00E60089">
        <w:rPr>
          <w:rFonts w:cs="Times New Roman"/>
          <w:szCs w:val="24"/>
        </w:rPr>
        <w:t>ó</w:t>
      </w:r>
      <w:r>
        <w:rPr>
          <w:rFonts w:cs="Times New Roman"/>
          <w:szCs w:val="24"/>
        </w:rPr>
        <w:t xml:space="preserve">.kr. í 2018, </w:t>
      </w:r>
      <w:proofErr w:type="spellStart"/>
      <w:r>
        <w:rPr>
          <w:rFonts w:cs="Times New Roman"/>
          <w:szCs w:val="24"/>
        </w:rPr>
        <w:t>herav</w:t>
      </w:r>
      <w:proofErr w:type="spellEnd"/>
      <w:r>
        <w:rPr>
          <w:rFonts w:cs="Times New Roman"/>
          <w:szCs w:val="24"/>
        </w:rPr>
        <w:t xml:space="preserve"> 1.7 mi</w:t>
      </w:r>
      <w:r w:rsidR="00E60089">
        <w:rPr>
          <w:rFonts w:cs="Times New Roman"/>
          <w:szCs w:val="24"/>
        </w:rPr>
        <w:t>ó</w:t>
      </w:r>
      <w:r>
        <w:rPr>
          <w:rFonts w:cs="Times New Roman"/>
          <w:szCs w:val="24"/>
        </w:rPr>
        <w:t xml:space="preserve">.kr. til lønir til Landslæknan og onnur starvsfólk og 300.000 kr. til annan rakstur. Harumframt er 100.000 kr. í húsaleigu til Deildina fyri </w:t>
      </w:r>
      <w:proofErr w:type="spellStart"/>
      <w:r w:rsidR="00E60089">
        <w:rPr>
          <w:rFonts w:cs="Times New Roman"/>
          <w:szCs w:val="24"/>
        </w:rPr>
        <w:t>A</w:t>
      </w:r>
      <w:r>
        <w:rPr>
          <w:rFonts w:cs="Times New Roman"/>
          <w:szCs w:val="24"/>
        </w:rPr>
        <w:t>rbeiðs</w:t>
      </w:r>
      <w:proofErr w:type="spellEnd"/>
      <w:r>
        <w:rPr>
          <w:rFonts w:cs="Times New Roman"/>
          <w:szCs w:val="24"/>
        </w:rPr>
        <w:t xml:space="preserve">- og </w:t>
      </w:r>
      <w:r w:rsidR="00E60089">
        <w:rPr>
          <w:rFonts w:cs="Times New Roman"/>
          <w:szCs w:val="24"/>
        </w:rPr>
        <w:t>A</w:t>
      </w:r>
      <w:r>
        <w:rPr>
          <w:rFonts w:cs="Times New Roman"/>
          <w:szCs w:val="24"/>
        </w:rPr>
        <w:t xml:space="preserve">lmannaheilsu, </w:t>
      </w:r>
      <w:proofErr w:type="spellStart"/>
      <w:r>
        <w:rPr>
          <w:rFonts w:cs="Times New Roman"/>
          <w:szCs w:val="24"/>
        </w:rPr>
        <w:t>herav</w:t>
      </w:r>
      <w:proofErr w:type="spellEnd"/>
      <w:r>
        <w:rPr>
          <w:rFonts w:cs="Times New Roman"/>
          <w:szCs w:val="24"/>
        </w:rPr>
        <w:t xml:space="preserve"> 42.000 kr. til olju og el, 50.000 kr. til smittandi sjúkur, </w:t>
      </w:r>
      <w:proofErr w:type="spellStart"/>
      <w:r>
        <w:rPr>
          <w:rFonts w:cs="Times New Roman"/>
          <w:szCs w:val="24"/>
        </w:rPr>
        <w:t>rættarlæknaligt</w:t>
      </w:r>
      <w:proofErr w:type="spellEnd"/>
      <w:r>
        <w:rPr>
          <w:rFonts w:cs="Times New Roman"/>
          <w:szCs w:val="24"/>
        </w:rPr>
        <w:t xml:space="preserve"> eftirlit v.m. Tá ið </w:t>
      </w:r>
      <w:proofErr w:type="spellStart"/>
      <w:r>
        <w:rPr>
          <w:rFonts w:cs="Times New Roman"/>
          <w:szCs w:val="24"/>
        </w:rPr>
        <w:t>Landslæknaembætið</w:t>
      </w:r>
      <w:proofErr w:type="spellEnd"/>
      <w:r>
        <w:rPr>
          <w:rFonts w:cs="Times New Roman"/>
          <w:szCs w:val="24"/>
        </w:rPr>
        <w:t xml:space="preserve"> verður yvirtikið, yvirtaka vit ábyrgdina av rakstrinum av embætinum á 2.1 mi</w:t>
      </w:r>
      <w:r w:rsidR="00E60089">
        <w:rPr>
          <w:rFonts w:cs="Times New Roman"/>
          <w:szCs w:val="24"/>
        </w:rPr>
        <w:t>ó</w:t>
      </w:r>
      <w:r>
        <w:rPr>
          <w:rFonts w:cs="Times New Roman"/>
          <w:szCs w:val="24"/>
        </w:rPr>
        <w:t>.kr.</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 xml:space="preserve">Umframt hetta verður mett, at tað verður neyðugt at seta tveir løgfrøðingar í Heilsu- og </w:t>
      </w:r>
      <w:proofErr w:type="spellStart"/>
      <w:r w:rsidR="00E60089">
        <w:rPr>
          <w:rFonts w:cs="Times New Roman"/>
          <w:szCs w:val="24"/>
        </w:rPr>
        <w:t>i</w:t>
      </w:r>
      <w:r>
        <w:rPr>
          <w:rFonts w:cs="Times New Roman"/>
          <w:szCs w:val="24"/>
        </w:rPr>
        <w:t>nnlendismálaráðnum</w:t>
      </w:r>
      <w:proofErr w:type="spellEnd"/>
      <w:r>
        <w:rPr>
          <w:rFonts w:cs="Times New Roman"/>
          <w:szCs w:val="24"/>
        </w:rPr>
        <w:t xml:space="preserve"> til at taka sær av teimum lógum, sum vit yvirtaka og til at veita løgfrøðiliga ráðgeving til </w:t>
      </w:r>
      <w:proofErr w:type="spellStart"/>
      <w:r>
        <w:rPr>
          <w:rFonts w:cs="Times New Roman"/>
          <w:szCs w:val="24"/>
        </w:rPr>
        <w:t>undirliggjandi</w:t>
      </w:r>
      <w:proofErr w:type="spellEnd"/>
      <w:r>
        <w:rPr>
          <w:rFonts w:cs="Times New Roman"/>
          <w:szCs w:val="24"/>
        </w:rPr>
        <w:t xml:space="preserve"> stovnar á økinum. Eisini verður tað mett at ver</w:t>
      </w:r>
      <w:r w:rsidR="005A09BF">
        <w:rPr>
          <w:rFonts w:cs="Times New Roman"/>
          <w:szCs w:val="24"/>
        </w:rPr>
        <w:t>ð</w:t>
      </w:r>
      <w:r>
        <w:rPr>
          <w:rFonts w:cs="Times New Roman"/>
          <w:szCs w:val="24"/>
        </w:rPr>
        <w:t xml:space="preserve">a neyðugt at seta ein løgfrøðing í nýggja </w:t>
      </w:r>
      <w:proofErr w:type="spellStart"/>
      <w:r>
        <w:rPr>
          <w:rFonts w:cs="Times New Roman"/>
          <w:szCs w:val="24"/>
        </w:rPr>
        <w:t>Fólkaheilsumyndugleikan</w:t>
      </w:r>
      <w:proofErr w:type="spellEnd"/>
      <w:r>
        <w:rPr>
          <w:rFonts w:cs="Times New Roman"/>
          <w:szCs w:val="24"/>
        </w:rPr>
        <w:t xml:space="preserve"> til at tilevna vegleiðingar í mun til tær lógir, ið vit yvirtaka og veita løgfrøðiliga ráðgeving til </w:t>
      </w:r>
      <w:r w:rsidR="005A09BF">
        <w:rPr>
          <w:rFonts w:cs="Times New Roman"/>
          <w:szCs w:val="24"/>
        </w:rPr>
        <w:t>l</w:t>
      </w:r>
      <w:r>
        <w:rPr>
          <w:rFonts w:cs="Times New Roman"/>
          <w:szCs w:val="24"/>
        </w:rPr>
        <w:t>andslæknan. Ein mett upphædd av hesum er 1.8 mi</w:t>
      </w:r>
      <w:r w:rsidR="00E60089">
        <w:rPr>
          <w:rFonts w:cs="Times New Roman"/>
          <w:szCs w:val="24"/>
        </w:rPr>
        <w:t>ó</w:t>
      </w:r>
      <w:r>
        <w:rPr>
          <w:rFonts w:cs="Times New Roman"/>
          <w:szCs w:val="24"/>
        </w:rPr>
        <w:t>.kr.</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 xml:space="preserve">Umframt hetta verður neyðugt at keypa ávísar uppgávur frá </w:t>
      </w:r>
      <w:proofErr w:type="spellStart"/>
      <w:r>
        <w:rPr>
          <w:rFonts w:cs="Times New Roman"/>
          <w:szCs w:val="24"/>
        </w:rPr>
        <w:t>Styrelsen</w:t>
      </w:r>
      <w:proofErr w:type="spellEnd"/>
      <w:r>
        <w:rPr>
          <w:rFonts w:cs="Times New Roman"/>
          <w:szCs w:val="24"/>
        </w:rPr>
        <w:t xml:space="preserve"> for </w:t>
      </w:r>
      <w:proofErr w:type="spellStart"/>
      <w:r>
        <w:rPr>
          <w:rFonts w:cs="Times New Roman"/>
          <w:szCs w:val="24"/>
        </w:rPr>
        <w:t>Patientsikkerhed</w:t>
      </w:r>
      <w:proofErr w:type="spellEnd"/>
      <w:r>
        <w:rPr>
          <w:rFonts w:cs="Times New Roman"/>
          <w:szCs w:val="24"/>
        </w:rPr>
        <w:t xml:space="preserve"> eftir eina yvirtøku av </w:t>
      </w:r>
      <w:proofErr w:type="spellStart"/>
      <w:r>
        <w:rPr>
          <w:rFonts w:cs="Times New Roman"/>
          <w:szCs w:val="24"/>
        </w:rPr>
        <w:t>Landslæknaembætinum</w:t>
      </w:r>
      <w:proofErr w:type="spellEnd"/>
      <w:r>
        <w:rPr>
          <w:rFonts w:cs="Times New Roman"/>
          <w:szCs w:val="24"/>
        </w:rPr>
        <w:t>. Trupult er at siga, hvussu stór hendan upphædd verður, av tí, at samstarvsavtala við danskar myndugleikar ikki enn er komin uppá pláss, men væntandi verður upphæddin ikki hægri enn 1 mi</w:t>
      </w:r>
      <w:r w:rsidR="00E60089">
        <w:rPr>
          <w:rFonts w:cs="Times New Roman"/>
          <w:szCs w:val="24"/>
        </w:rPr>
        <w:t>ó</w:t>
      </w:r>
      <w:r>
        <w:rPr>
          <w:rFonts w:cs="Times New Roman"/>
          <w:szCs w:val="24"/>
        </w:rPr>
        <w:t>.kr.</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Bygningurin, sum Landslæknin húsast í, er ogn hjá Landsstýrinum.</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Við heimild í §§ 213-220 í “</w:t>
      </w:r>
      <w:proofErr w:type="spellStart"/>
      <w:r>
        <w:rPr>
          <w:rFonts w:cs="Times New Roman"/>
          <w:szCs w:val="24"/>
        </w:rPr>
        <w:t>anordning</w:t>
      </w:r>
      <w:proofErr w:type="spellEnd"/>
      <w:r>
        <w:rPr>
          <w:rFonts w:cs="Times New Roman"/>
          <w:szCs w:val="24"/>
        </w:rPr>
        <w:t xml:space="preserve"> nr. 821 frá 22. </w:t>
      </w:r>
      <w:r w:rsidR="00E60089">
        <w:rPr>
          <w:rFonts w:cs="Times New Roman"/>
          <w:szCs w:val="24"/>
        </w:rPr>
        <w:t>j</w:t>
      </w:r>
      <w:r>
        <w:rPr>
          <w:rFonts w:cs="Times New Roman"/>
          <w:szCs w:val="24"/>
        </w:rPr>
        <w:t xml:space="preserve">uni 2018 um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Sundhedsloven</w:t>
      </w:r>
      <w:proofErr w:type="spellEnd"/>
      <w:r>
        <w:rPr>
          <w:rFonts w:cs="Times New Roman"/>
          <w:szCs w:val="24"/>
        </w:rPr>
        <w:t>” verður nýggj skipan við eftirliti við stovnum á heilsuøkinum sett á stovn. Ætlanin er seta “</w:t>
      </w:r>
      <w:proofErr w:type="spellStart"/>
      <w:r>
        <w:rPr>
          <w:rFonts w:cs="Times New Roman"/>
          <w:szCs w:val="24"/>
        </w:rPr>
        <w:t>bekendtgørelse</w:t>
      </w:r>
      <w:proofErr w:type="spellEnd"/>
      <w:r>
        <w:rPr>
          <w:rFonts w:cs="Times New Roman"/>
          <w:szCs w:val="24"/>
        </w:rPr>
        <w:t xml:space="preserve"> </w:t>
      </w:r>
      <w:proofErr w:type="spellStart"/>
      <w:r>
        <w:rPr>
          <w:rFonts w:cs="Times New Roman"/>
          <w:szCs w:val="24"/>
        </w:rPr>
        <w:t>om</w:t>
      </w:r>
      <w:proofErr w:type="spellEnd"/>
      <w:r>
        <w:rPr>
          <w:rFonts w:cs="Times New Roman"/>
          <w:szCs w:val="24"/>
        </w:rPr>
        <w:t xml:space="preserve"> registrering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tilsyn</w:t>
      </w:r>
      <w:proofErr w:type="spellEnd"/>
      <w:r>
        <w:rPr>
          <w:rFonts w:cs="Times New Roman"/>
          <w:szCs w:val="24"/>
        </w:rPr>
        <w:t xml:space="preserve"> </w:t>
      </w:r>
      <w:proofErr w:type="spellStart"/>
      <w:r>
        <w:rPr>
          <w:rFonts w:cs="Times New Roman"/>
          <w:szCs w:val="24"/>
        </w:rPr>
        <w:t>med</w:t>
      </w:r>
      <w:proofErr w:type="spellEnd"/>
      <w:r>
        <w:rPr>
          <w:rFonts w:cs="Times New Roman"/>
          <w:szCs w:val="24"/>
        </w:rPr>
        <w:t xml:space="preserve"> </w:t>
      </w:r>
      <w:proofErr w:type="spellStart"/>
      <w:r>
        <w:rPr>
          <w:rFonts w:cs="Times New Roman"/>
          <w:szCs w:val="24"/>
        </w:rPr>
        <w:t>offentlige</w:t>
      </w:r>
      <w:proofErr w:type="spellEnd"/>
      <w:r>
        <w:rPr>
          <w:rFonts w:cs="Times New Roman"/>
          <w:szCs w:val="24"/>
        </w:rPr>
        <w:t xml:space="preserve"> og </w:t>
      </w:r>
      <w:proofErr w:type="spellStart"/>
      <w:r>
        <w:rPr>
          <w:rFonts w:cs="Times New Roman"/>
          <w:szCs w:val="24"/>
        </w:rPr>
        <w:t>private</w:t>
      </w:r>
      <w:proofErr w:type="spellEnd"/>
      <w:r>
        <w:rPr>
          <w:rFonts w:cs="Times New Roman"/>
          <w:szCs w:val="24"/>
        </w:rPr>
        <w:t xml:space="preserve"> </w:t>
      </w:r>
      <w:proofErr w:type="spellStart"/>
      <w:r>
        <w:rPr>
          <w:rFonts w:cs="Times New Roman"/>
          <w:szCs w:val="24"/>
        </w:rPr>
        <w:t>behandlingssteder</w:t>
      </w:r>
      <w:proofErr w:type="spellEnd"/>
      <w:r>
        <w:rPr>
          <w:rFonts w:cs="Times New Roman"/>
          <w:szCs w:val="24"/>
        </w:rPr>
        <w:t>” í gildi fyri Føroyar. Sambært hesi kunngerð skulu stovnarnir gjalda eitt árligt gjald fyri eftirlitið við stovnum á heilsuøkinum. Av tí, at ætlanin er, at eftirlitið við stovnum skal ver</w:t>
      </w:r>
      <w:r w:rsidR="00E60089">
        <w:rPr>
          <w:rFonts w:cs="Times New Roman"/>
          <w:szCs w:val="24"/>
        </w:rPr>
        <w:t>ð</w:t>
      </w:r>
      <w:r>
        <w:rPr>
          <w:rFonts w:cs="Times New Roman"/>
          <w:szCs w:val="24"/>
        </w:rPr>
        <w:t xml:space="preserve">a </w:t>
      </w:r>
      <w:proofErr w:type="spellStart"/>
      <w:r>
        <w:rPr>
          <w:rFonts w:cs="Times New Roman"/>
          <w:szCs w:val="24"/>
        </w:rPr>
        <w:t>sjálvfíggjað</w:t>
      </w:r>
      <w:proofErr w:type="spellEnd"/>
      <w:r>
        <w:rPr>
          <w:rFonts w:cs="Times New Roman"/>
          <w:szCs w:val="24"/>
        </w:rPr>
        <w:t>, verður ikki mett, at útreiðslur fara at standast av at seta hetta eftirlit á stovn.</w:t>
      </w:r>
    </w:p>
    <w:p w:rsidR="007B2563" w:rsidRDefault="007B2563" w:rsidP="007B2563">
      <w:pPr>
        <w:spacing w:after="0"/>
        <w:jc w:val="both"/>
        <w:rPr>
          <w:rFonts w:cs="Times New Roman"/>
          <w:szCs w:val="24"/>
        </w:rPr>
      </w:pPr>
    </w:p>
    <w:p w:rsidR="007B2563" w:rsidRPr="00771B25" w:rsidRDefault="007B2563" w:rsidP="007B2563">
      <w:pPr>
        <w:spacing w:after="0"/>
        <w:jc w:val="both"/>
        <w:rPr>
          <w:rFonts w:cs="Times New Roman"/>
          <w:szCs w:val="24"/>
        </w:rPr>
      </w:pPr>
      <w:r>
        <w:rPr>
          <w:rFonts w:cs="Times New Roman"/>
          <w:szCs w:val="24"/>
        </w:rPr>
        <w:t>Tilsamans verða mettu útreiðslurnar av yvirtøkuni umleið 4.9 mi</w:t>
      </w:r>
      <w:r w:rsidR="00D8775C">
        <w:rPr>
          <w:rFonts w:cs="Times New Roman"/>
          <w:szCs w:val="24"/>
        </w:rPr>
        <w:t>ó</w:t>
      </w:r>
      <w:r>
        <w:rPr>
          <w:rFonts w:cs="Times New Roman"/>
          <w:szCs w:val="24"/>
        </w:rPr>
        <w:t>.kr.</w:t>
      </w:r>
    </w:p>
    <w:p w:rsidR="007B2563" w:rsidRPr="00771B25" w:rsidRDefault="007B2563" w:rsidP="007B2563">
      <w:pPr>
        <w:spacing w:after="0"/>
        <w:jc w:val="both"/>
        <w:rPr>
          <w:rFonts w:cs="Times New Roman"/>
          <w:szCs w:val="24"/>
        </w:rPr>
      </w:pPr>
    </w:p>
    <w:p w:rsidR="007B2563" w:rsidRPr="00771B25" w:rsidRDefault="007B2563" w:rsidP="007B2563">
      <w:pPr>
        <w:spacing w:after="0"/>
        <w:rPr>
          <w:rFonts w:cs="Times New Roman"/>
          <w:b/>
          <w:szCs w:val="24"/>
        </w:rPr>
      </w:pPr>
      <w:r>
        <w:rPr>
          <w:rFonts w:cs="Times New Roman"/>
          <w:b/>
          <w:szCs w:val="24"/>
        </w:rPr>
        <w:t>2.2. Umsi</w:t>
      </w:r>
      <w:r w:rsidRPr="00771B25">
        <w:rPr>
          <w:rFonts w:cs="Times New Roman"/>
          <w:b/>
          <w:szCs w:val="24"/>
        </w:rPr>
        <w:t>tinga</w:t>
      </w:r>
      <w:r>
        <w:rPr>
          <w:rFonts w:cs="Times New Roman"/>
          <w:b/>
          <w:szCs w:val="24"/>
        </w:rPr>
        <w:t>r</w:t>
      </w:r>
      <w:r w:rsidRPr="00771B25">
        <w:rPr>
          <w:rFonts w:cs="Times New Roman"/>
          <w:b/>
          <w:szCs w:val="24"/>
        </w:rPr>
        <w:t>ligar avleiðingar fyri land og kommunur</w:t>
      </w:r>
    </w:p>
    <w:p w:rsidR="007B2563" w:rsidRDefault="007B2563" w:rsidP="007B2563">
      <w:pPr>
        <w:spacing w:after="0"/>
        <w:jc w:val="both"/>
      </w:pPr>
      <w:r>
        <w:rPr>
          <w:rFonts w:cs="Times New Roman"/>
          <w:szCs w:val="24"/>
        </w:rPr>
        <w:t xml:space="preserve">Tá ið </w:t>
      </w:r>
      <w:proofErr w:type="spellStart"/>
      <w:r>
        <w:rPr>
          <w:rFonts w:cs="Times New Roman"/>
          <w:szCs w:val="24"/>
        </w:rPr>
        <w:t>Landslæknaembætið</w:t>
      </w:r>
      <w:proofErr w:type="spellEnd"/>
      <w:r>
        <w:rPr>
          <w:rFonts w:cs="Times New Roman"/>
          <w:szCs w:val="24"/>
        </w:rPr>
        <w:t xml:space="preserve"> verður yvirtikið, kemur umsitingin hjá Landslæknanum á føroyskar hendur. 1. </w:t>
      </w:r>
      <w:r w:rsidR="00D8775C">
        <w:rPr>
          <w:rFonts w:cs="Times New Roman"/>
          <w:szCs w:val="24"/>
        </w:rPr>
        <w:t>s</w:t>
      </w:r>
      <w:r>
        <w:rPr>
          <w:rFonts w:cs="Times New Roman"/>
          <w:szCs w:val="24"/>
        </w:rPr>
        <w:t xml:space="preserve">eptember 2017 starvaðust </w:t>
      </w:r>
      <w:r>
        <w:t xml:space="preserve">trý starvsfólk á </w:t>
      </w:r>
      <w:proofErr w:type="spellStart"/>
      <w:r>
        <w:t>Landslæknastovninum</w:t>
      </w:r>
      <w:proofErr w:type="spellEnd"/>
      <w:r>
        <w:t xml:space="preserve">: Landslæknin, ein skrivstovufulltrúi og ein skrivari. Harumframt eru tveir </w:t>
      </w:r>
      <w:proofErr w:type="spellStart"/>
      <w:r>
        <w:t>konsulentar</w:t>
      </w:r>
      <w:proofErr w:type="spellEnd"/>
      <w:r>
        <w:t xml:space="preserve"> </w:t>
      </w:r>
      <w:proofErr w:type="spellStart"/>
      <w:r>
        <w:t>tilknýttir</w:t>
      </w:r>
      <w:proofErr w:type="spellEnd"/>
      <w:r>
        <w:t xml:space="preserve">, ið taka sær av </w:t>
      </w:r>
      <w:proofErr w:type="spellStart"/>
      <w:r>
        <w:t>rættarlæknaligum</w:t>
      </w:r>
      <w:proofErr w:type="spellEnd"/>
      <w:r>
        <w:t xml:space="preserve"> uppgávum. Eftir ætlan, skal </w:t>
      </w:r>
      <w:proofErr w:type="spellStart"/>
      <w:r>
        <w:t>Landslæknaembætið</w:t>
      </w:r>
      <w:proofErr w:type="spellEnd"/>
      <w:r>
        <w:t xml:space="preserve"> skipast undir </w:t>
      </w:r>
      <w:proofErr w:type="spellStart"/>
      <w:r>
        <w:t>Fólkaheilsumyndugleikanum</w:t>
      </w:r>
      <w:proofErr w:type="spellEnd"/>
      <w:r>
        <w:t xml:space="preserve">, og tá ið hesin verður settur á stovn flyta starvsfólk </w:t>
      </w:r>
      <w:proofErr w:type="spellStart"/>
      <w:r>
        <w:t>Landslæknans</w:t>
      </w:r>
      <w:proofErr w:type="spellEnd"/>
      <w:r>
        <w:t xml:space="preserve"> til </w:t>
      </w:r>
      <w:proofErr w:type="spellStart"/>
      <w:r>
        <w:t>Fólkaheilsumyndugleikan</w:t>
      </w:r>
      <w:proofErr w:type="spellEnd"/>
      <w:r>
        <w:t xml:space="preserve">. </w:t>
      </w:r>
    </w:p>
    <w:p w:rsidR="007B2563" w:rsidRDefault="007B2563" w:rsidP="007B2563">
      <w:pPr>
        <w:spacing w:after="0"/>
        <w:jc w:val="both"/>
      </w:pPr>
    </w:p>
    <w:p w:rsidR="007B2563" w:rsidRDefault="007B2563" w:rsidP="007B2563">
      <w:pPr>
        <w:spacing w:after="0"/>
        <w:jc w:val="both"/>
        <w:rPr>
          <w:rFonts w:cs="Times New Roman"/>
          <w:szCs w:val="24"/>
        </w:rPr>
      </w:pPr>
      <w:r>
        <w:rPr>
          <w:rFonts w:cs="Times New Roman"/>
          <w:szCs w:val="24"/>
        </w:rPr>
        <w:t xml:space="preserve">Landslæknin hevur upplýst, at tað ikki kunnu væntast aðrar umsitingarligar avleiðingar av yvirtøkuni. Tó verður væntandi brúk fyri hjálp frá </w:t>
      </w:r>
      <w:proofErr w:type="spellStart"/>
      <w:r>
        <w:rPr>
          <w:rFonts w:cs="Times New Roman"/>
          <w:szCs w:val="24"/>
        </w:rPr>
        <w:t>Styrelsen</w:t>
      </w:r>
      <w:proofErr w:type="spellEnd"/>
      <w:r>
        <w:rPr>
          <w:rFonts w:cs="Times New Roman"/>
          <w:szCs w:val="24"/>
        </w:rPr>
        <w:t xml:space="preserve"> for </w:t>
      </w:r>
      <w:proofErr w:type="spellStart"/>
      <w:r>
        <w:rPr>
          <w:rFonts w:cs="Times New Roman"/>
          <w:szCs w:val="24"/>
        </w:rPr>
        <w:t>Patientsikkerhed</w:t>
      </w:r>
      <w:proofErr w:type="spellEnd"/>
      <w:r>
        <w:rPr>
          <w:rFonts w:cs="Times New Roman"/>
          <w:szCs w:val="24"/>
        </w:rPr>
        <w:t xml:space="preserve"> til tey eftirlit, ið skulu verða við stovnum á heilsuøkinum. </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 xml:space="preserve">Umframt hetta verður tørvur á at seta tveir løgfrøðingar í Heilsu- og </w:t>
      </w:r>
      <w:proofErr w:type="spellStart"/>
      <w:r w:rsidR="00D8775C">
        <w:rPr>
          <w:rFonts w:cs="Times New Roman"/>
          <w:szCs w:val="24"/>
        </w:rPr>
        <w:t>i</w:t>
      </w:r>
      <w:r>
        <w:rPr>
          <w:rFonts w:cs="Times New Roman"/>
          <w:szCs w:val="24"/>
        </w:rPr>
        <w:t>nnlendismálaráðnum</w:t>
      </w:r>
      <w:proofErr w:type="spellEnd"/>
      <w:r>
        <w:rPr>
          <w:rFonts w:cs="Times New Roman"/>
          <w:szCs w:val="24"/>
        </w:rPr>
        <w:t xml:space="preserve"> til at taka sær av lóggávuni á økinum og til at veita løgfrøðiliga ráðgeving til </w:t>
      </w:r>
      <w:proofErr w:type="spellStart"/>
      <w:r>
        <w:rPr>
          <w:rFonts w:cs="Times New Roman"/>
          <w:szCs w:val="24"/>
        </w:rPr>
        <w:t>undirliggjandi</w:t>
      </w:r>
      <w:proofErr w:type="spellEnd"/>
      <w:r>
        <w:rPr>
          <w:rFonts w:cs="Times New Roman"/>
          <w:szCs w:val="24"/>
        </w:rPr>
        <w:t xml:space="preserve"> stovnar á økinum. Eisini verður </w:t>
      </w:r>
      <w:r w:rsidR="005A09BF">
        <w:rPr>
          <w:rFonts w:cs="Times New Roman"/>
          <w:szCs w:val="24"/>
        </w:rPr>
        <w:t xml:space="preserve">mett, at </w:t>
      </w:r>
      <w:r>
        <w:rPr>
          <w:rFonts w:cs="Times New Roman"/>
          <w:szCs w:val="24"/>
        </w:rPr>
        <w:t xml:space="preserve">neyðugt </w:t>
      </w:r>
      <w:r w:rsidR="005A09BF">
        <w:rPr>
          <w:rFonts w:cs="Times New Roman"/>
          <w:szCs w:val="24"/>
        </w:rPr>
        <w:t>verður</w:t>
      </w:r>
      <w:r>
        <w:rPr>
          <w:rFonts w:cs="Times New Roman"/>
          <w:szCs w:val="24"/>
        </w:rPr>
        <w:t xml:space="preserve"> </w:t>
      </w:r>
      <w:r w:rsidR="005A09BF">
        <w:rPr>
          <w:rFonts w:cs="Times New Roman"/>
          <w:szCs w:val="24"/>
        </w:rPr>
        <w:t xml:space="preserve">at </w:t>
      </w:r>
      <w:r>
        <w:rPr>
          <w:rFonts w:cs="Times New Roman"/>
          <w:szCs w:val="24"/>
        </w:rPr>
        <w:t xml:space="preserve">seta ein løgfrøðing í nýggja </w:t>
      </w:r>
      <w:proofErr w:type="spellStart"/>
      <w:r>
        <w:rPr>
          <w:rFonts w:cs="Times New Roman"/>
          <w:szCs w:val="24"/>
        </w:rPr>
        <w:lastRenderedPageBreak/>
        <w:t>Fólkaheilsumyndugleikanum</w:t>
      </w:r>
      <w:proofErr w:type="spellEnd"/>
      <w:r>
        <w:rPr>
          <w:rFonts w:cs="Times New Roman"/>
          <w:szCs w:val="24"/>
        </w:rPr>
        <w:t xml:space="preserve"> til at tilevna vegleiðingar og veita løgfrøðiliga ráðgeving til Landslæknan.</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 29 í “</w:t>
      </w:r>
      <w:proofErr w:type="spellStart"/>
      <w:r>
        <w:rPr>
          <w:rFonts w:cs="Times New Roman"/>
          <w:szCs w:val="24"/>
        </w:rPr>
        <w:t>anordning</w:t>
      </w:r>
      <w:proofErr w:type="spellEnd"/>
      <w:r>
        <w:rPr>
          <w:rFonts w:cs="Times New Roman"/>
          <w:szCs w:val="24"/>
        </w:rPr>
        <w:t xml:space="preserve"> nr. 821 </w:t>
      </w:r>
      <w:proofErr w:type="spellStart"/>
      <w:r>
        <w:rPr>
          <w:rFonts w:cs="Times New Roman"/>
          <w:szCs w:val="24"/>
        </w:rPr>
        <w:t>af</w:t>
      </w:r>
      <w:proofErr w:type="spellEnd"/>
      <w:r>
        <w:rPr>
          <w:rFonts w:cs="Times New Roman"/>
          <w:szCs w:val="24"/>
        </w:rPr>
        <w:t xml:space="preserve"> 22. </w:t>
      </w:r>
      <w:r w:rsidR="00D8775C">
        <w:rPr>
          <w:rFonts w:cs="Times New Roman"/>
          <w:szCs w:val="24"/>
        </w:rPr>
        <w:t>j</w:t>
      </w:r>
      <w:r>
        <w:rPr>
          <w:rFonts w:cs="Times New Roman"/>
          <w:szCs w:val="24"/>
        </w:rPr>
        <w:t xml:space="preserve">uni 2018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Sundhedsloven</w:t>
      </w:r>
      <w:proofErr w:type="spellEnd"/>
      <w:r>
        <w:rPr>
          <w:rFonts w:cs="Times New Roman"/>
          <w:szCs w:val="24"/>
        </w:rPr>
        <w:t>” inniheldur ásetingar um, sjálvsavgerðarrætt hjá sjúklingum í mun til lívfrøðiligt tilfar, og um hvussu sjúklingar kunnu skráseta sínar avgerðir í “</w:t>
      </w:r>
      <w:proofErr w:type="spellStart"/>
      <w:r>
        <w:rPr>
          <w:rFonts w:cs="Times New Roman"/>
          <w:szCs w:val="24"/>
        </w:rPr>
        <w:t>Vævsanvendelsesregisteret</w:t>
      </w:r>
      <w:proofErr w:type="spellEnd"/>
      <w:r>
        <w:rPr>
          <w:rFonts w:cs="Times New Roman"/>
          <w:szCs w:val="24"/>
        </w:rPr>
        <w:t>”. Sambært lógini er møguligt hjá føroyskum sjúklingum at skráseta seg í danska “</w:t>
      </w:r>
      <w:proofErr w:type="spellStart"/>
      <w:r>
        <w:rPr>
          <w:rFonts w:cs="Times New Roman"/>
          <w:szCs w:val="24"/>
        </w:rPr>
        <w:t>Vævsanvendelsesregisteret</w:t>
      </w:r>
      <w:proofErr w:type="spellEnd"/>
      <w:r>
        <w:rPr>
          <w:rFonts w:cs="Times New Roman"/>
          <w:szCs w:val="24"/>
        </w:rPr>
        <w:t>”. Ætlanin er, at samstarvsavtala verður gjørd við danir um, at føroyskir sjúklingar framhaldandi kunnu skráseta seg í danska “</w:t>
      </w:r>
      <w:proofErr w:type="spellStart"/>
      <w:r>
        <w:rPr>
          <w:rFonts w:cs="Times New Roman"/>
          <w:szCs w:val="24"/>
        </w:rPr>
        <w:t>Vævsanvendelsesregisteret</w:t>
      </w:r>
      <w:proofErr w:type="spellEnd"/>
      <w:r>
        <w:rPr>
          <w:rFonts w:cs="Times New Roman"/>
          <w:szCs w:val="24"/>
        </w:rPr>
        <w:t xml:space="preserve">”, inntil vit hava </w:t>
      </w:r>
      <w:r w:rsidR="005A09BF">
        <w:rPr>
          <w:rFonts w:cs="Times New Roman"/>
          <w:szCs w:val="24"/>
        </w:rPr>
        <w:t xml:space="preserve">sett á </w:t>
      </w:r>
      <w:r>
        <w:rPr>
          <w:rFonts w:cs="Times New Roman"/>
          <w:szCs w:val="24"/>
        </w:rPr>
        <w:t xml:space="preserve">stovns eina føroyska </w:t>
      </w:r>
      <w:proofErr w:type="spellStart"/>
      <w:r>
        <w:rPr>
          <w:rFonts w:cs="Times New Roman"/>
          <w:szCs w:val="24"/>
        </w:rPr>
        <w:t>Vevnaðarskrá</w:t>
      </w:r>
      <w:proofErr w:type="spellEnd"/>
      <w:r>
        <w:rPr>
          <w:rFonts w:cs="Times New Roman"/>
          <w:szCs w:val="24"/>
        </w:rPr>
        <w:t>.</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Sambært § 38, stk. 1 í “</w:t>
      </w:r>
      <w:proofErr w:type="spellStart"/>
      <w:r>
        <w:rPr>
          <w:rFonts w:cs="Times New Roman"/>
          <w:szCs w:val="24"/>
        </w:rPr>
        <w:t>anordning</w:t>
      </w:r>
      <w:proofErr w:type="spellEnd"/>
      <w:r>
        <w:rPr>
          <w:rFonts w:cs="Times New Roman"/>
          <w:szCs w:val="24"/>
        </w:rPr>
        <w:t xml:space="preserve"> nr. 185 </w:t>
      </w:r>
      <w:proofErr w:type="spellStart"/>
      <w:r>
        <w:rPr>
          <w:rFonts w:cs="Times New Roman"/>
          <w:szCs w:val="24"/>
        </w:rPr>
        <w:t>af</w:t>
      </w:r>
      <w:proofErr w:type="spellEnd"/>
      <w:r>
        <w:rPr>
          <w:rFonts w:cs="Times New Roman"/>
          <w:szCs w:val="24"/>
        </w:rPr>
        <w:t xml:space="preserve"> 13. </w:t>
      </w:r>
      <w:proofErr w:type="spellStart"/>
      <w:r w:rsidR="00D8775C">
        <w:rPr>
          <w:rFonts w:cs="Times New Roman"/>
          <w:szCs w:val="24"/>
        </w:rPr>
        <w:t>m</w:t>
      </w:r>
      <w:r>
        <w:rPr>
          <w:rFonts w:cs="Times New Roman"/>
          <w:szCs w:val="24"/>
        </w:rPr>
        <w:t>arts</w:t>
      </w:r>
      <w:proofErr w:type="spellEnd"/>
      <w:r>
        <w:rPr>
          <w:rFonts w:cs="Times New Roman"/>
          <w:szCs w:val="24"/>
        </w:rPr>
        <w:t xml:space="preserve"> 2009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anvendelse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tvang</w:t>
      </w:r>
      <w:proofErr w:type="spellEnd"/>
      <w:r>
        <w:rPr>
          <w:rFonts w:cs="Times New Roman"/>
          <w:szCs w:val="24"/>
        </w:rPr>
        <w:t xml:space="preserve"> i </w:t>
      </w:r>
      <w:proofErr w:type="spellStart"/>
      <w:r>
        <w:rPr>
          <w:rFonts w:cs="Times New Roman"/>
          <w:szCs w:val="24"/>
        </w:rPr>
        <w:t>psykiatrien</w:t>
      </w:r>
      <w:proofErr w:type="spellEnd"/>
      <w:r>
        <w:rPr>
          <w:rFonts w:cs="Times New Roman"/>
          <w:szCs w:val="24"/>
        </w:rPr>
        <w:t xml:space="preserve">” við seinni broytingum, kunnu ávísar avgerðir hjá psykiatrisku </w:t>
      </w:r>
      <w:proofErr w:type="spellStart"/>
      <w:r>
        <w:rPr>
          <w:rFonts w:cs="Times New Roman"/>
          <w:szCs w:val="24"/>
        </w:rPr>
        <w:t>sjúklingakærunevndini</w:t>
      </w:r>
      <w:proofErr w:type="spellEnd"/>
      <w:r>
        <w:rPr>
          <w:rFonts w:cs="Times New Roman"/>
          <w:szCs w:val="24"/>
        </w:rPr>
        <w:t xml:space="preserve"> kærast til “</w:t>
      </w:r>
      <w:proofErr w:type="spellStart"/>
      <w:r>
        <w:rPr>
          <w:rFonts w:cs="Times New Roman"/>
          <w:szCs w:val="24"/>
        </w:rPr>
        <w:t>Det</w:t>
      </w:r>
      <w:proofErr w:type="spellEnd"/>
      <w:r>
        <w:rPr>
          <w:rFonts w:cs="Times New Roman"/>
          <w:szCs w:val="24"/>
        </w:rPr>
        <w:t xml:space="preserve"> </w:t>
      </w:r>
      <w:proofErr w:type="spellStart"/>
      <w:r>
        <w:rPr>
          <w:rFonts w:cs="Times New Roman"/>
          <w:szCs w:val="24"/>
        </w:rPr>
        <w:t>Psykiatriske</w:t>
      </w:r>
      <w:proofErr w:type="spellEnd"/>
      <w:r>
        <w:rPr>
          <w:rFonts w:cs="Times New Roman"/>
          <w:szCs w:val="24"/>
        </w:rPr>
        <w:t xml:space="preserve"> </w:t>
      </w:r>
      <w:proofErr w:type="spellStart"/>
      <w:r>
        <w:rPr>
          <w:rFonts w:cs="Times New Roman"/>
          <w:szCs w:val="24"/>
        </w:rPr>
        <w:t>Ankenævn</w:t>
      </w:r>
      <w:proofErr w:type="spellEnd"/>
      <w:r>
        <w:rPr>
          <w:rFonts w:cs="Times New Roman"/>
          <w:szCs w:val="24"/>
        </w:rPr>
        <w:t xml:space="preserve">”. Hetta eru m.a. avgerðir um tvingsils viðgerð, likamliga valdsnýtslu og latan av doyvandi evnum við valdi. Av tí, at talan er um heilt fá kærumál: 1 kæra hevur verið til hesa kærunevnd síðani 2009, verður ikki mett ráðiligt at stovna nýggja kærunevnd í Føroyum til hetta endamál. Ætlanin er, at samstarvsavtala verður gjørd við danir um, at kærur um avgerðir hjá psykiatrisku </w:t>
      </w:r>
      <w:proofErr w:type="spellStart"/>
      <w:r>
        <w:rPr>
          <w:rFonts w:cs="Times New Roman"/>
          <w:szCs w:val="24"/>
        </w:rPr>
        <w:t>sjúklingakærunevndini</w:t>
      </w:r>
      <w:proofErr w:type="spellEnd"/>
      <w:r>
        <w:rPr>
          <w:rFonts w:cs="Times New Roman"/>
          <w:szCs w:val="24"/>
        </w:rPr>
        <w:t xml:space="preserve"> framhaldandi skulu kunna kærast til “</w:t>
      </w:r>
      <w:proofErr w:type="spellStart"/>
      <w:r>
        <w:rPr>
          <w:rFonts w:cs="Times New Roman"/>
          <w:szCs w:val="24"/>
        </w:rPr>
        <w:t>Det</w:t>
      </w:r>
      <w:proofErr w:type="spellEnd"/>
      <w:r>
        <w:rPr>
          <w:rFonts w:cs="Times New Roman"/>
          <w:szCs w:val="24"/>
        </w:rPr>
        <w:t xml:space="preserve"> </w:t>
      </w:r>
      <w:proofErr w:type="spellStart"/>
      <w:r>
        <w:rPr>
          <w:rFonts w:cs="Times New Roman"/>
          <w:szCs w:val="24"/>
        </w:rPr>
        <w:t>Psykiatriske</w:t>
      </w:r>
      <w:proofErr w:type="spellEnd"/>
      <w:r>
        <w:rPr>
          <w:rFonts w:cs="Times New Roman"/>
          <w:szCs w:val="24"/>
        </w:rPr>
        <w:t xml:space="preserve"> </w:t>
      </w:r>
      <w:proofErr w:type="spellStart"/>
      <w:r>
        <w:rPr>
          <w:rFonts w:cs="Times New Roman"/>
          <w:szCs w:val="24"/>
        </w:rPr>
        <w:t>Ankenævn</w:t>
      </w:r>
      <w:proofErr w:type="spellEnd"/>
      <w:r>
        <w:rPr>
          <w:rFonts w:cs="Times New Roman"/>
          <w:szCs w:val="24"/>
        </w:rPr>
        <w:t xml:space="preserve">” í Danmark. Av hesi orsøk verður ikki mett neyðugt at gera </w:t>
      </w:r>
      <w:proofErr w:type="spellStart"/>
      <w:r>
        <w:rPr>
          <w:rFonts w:cs="Times New Roman"/>
          <w:szCs w:val="24"/>
        </w:rPr>
        <w:t>myndugleikaflytingar</w:t>
      </w:r>
      <w:proofErr w:type="spellEnd"/>
      <w:r>
        <w:rPr>
          <w:rFonts w:cs="Times New Roman"/>
          <w:szCs w:val="24"/>
        </w:rPr>
        <w:t xml:space="preserve"> í mun til hesa áseting.</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Sambært § 3 í “</w:t>
      </w:r>
      <w:proofErr w:type="spellStart"/>
      <w:r>
        <w:rPr>
          <w:rFonts w:cs="Times New Roman"/>
          <w:szCs w:val="24"/>
        </w:rPr>
        <w:t>anordning</w:t>
      </w:r>
      <w:proofErr w:type="spellEnd"/>
      <w:r>
        <w:rPr>
          <w:rFonts w:cs="Times New Roman"/>
          <w:szCs w:val="24"/>
        </w:rPr>
        <w:t xml:space="preserve"> nr. 655 </w:t>
      </w:r>
      <w:proofErr w:type="spellStart"/>
      <w:r>
        <w:rPr>
          <w:rFonts w:cs="Times New Roman"/>
          <w:szCs w:val="24"/>
        </w:rPr>
        <w:t>af</w:t>
      </w:r>
      <w:proofErr w:type="spellEnd"/>
      <w:r>
        <w:rPr>
          <w:rFonts w:cs="Times New Roman"/>
          <w:szCs w:val="24"/>
        </w:rPr>
        <w:t xml:space="preserve"> 14. </w:t>
      </w:r>
      <w:r w:rsidR="00D8775C">
        <w:rPr>
          <w:rFonts w:cs="Times New Roman"/>
          <w:szCs w:val="24"/>
        </w:rPr>
        <w:t>j</w:t>
      </w:r>
      <w:r>
        <w:rPr>
          <w:rFonts w:cs="Times New Roman"/>
          <w:szCs w:val="24"/>
        </w:rPr>
        <w:t xml:space="preserve">uni 2011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foranstaltninger</w:t>
      </w:r>
      <w:proofErr w:type="spellEnd"/>
      <w:r>
        <w:rPr>
          <w:rFonts w:cs="Times New Roman"/>
          <w:szCs w:val="24"/>
        </w:rPr>
        <w:t xml:space="preserve"> </w:t>
      </w:r>
      <w:proofErr w:type="spellStart"/>
      <w:r>
        <w:rPr>
          <w:rFonts w:cs="Times New Roman"/>
          <w:szCs w:val="24"/>
        </w:rPr>
        <w:t>mod</w:t>
      </w:r>
      <w:proofErr w:type="spellEnd"/>
      <w:r>
        <w:rPr>
          <w:rFonts w:cs="Times New Roman"/>
          <w:szCs w:val="24"/>
        </w:rPr>
        <w:t xml:space="preserve"> </w:t>
      </w:r>
      <w:proofErr w:type="spellStart"/>
      <w:r>
        <w:rPr>
          <w:rFonts w:cs="Times New Roman"/>
          <w:szCs w:val="24"/>
        </w:rPr>
        <w:t>smitsomme</w:t>
      </w:r>
      <w:proofErr w:type="spellEnd"/>
      <w:r>
        <w:rPr>
          <w:rFonts w:cs="Times New Roman"/>
          <w:szCs w:val="24"/>
        </w:rPr>
        <w:t xml:space="preserve"> og </w:t>
      </w:r>
      <w:proofErr w:type="spellStart"/>
      <w:r>
        <w:rPr>
          <w:rFonts w:cs="Times New Roman"/>
          <w:szCs w:val="24"/>
        </w:rPr>
        <w:t>andre</w:t>
      </w:r>
      <w:proofErr w:type="spellEnd"/>
      <w:r>
        <w:rPr>
          <w:rFonts w:cs="Times New Roman"/>
          <w:szCs w:val="24"/>
        </w:rPr>
        <w:t xml:space="preserve"> </w:t>
      </w:r>
      <w:proofErr w:type="spellStart"/>
      <w:r>
        <w:rPr>
          <w:rFonts w:cs="Times New Roman"/>
          <w:szCs w:val="24"/>
        </w:rPr>
        <w:t>overførbare</w:t>
      </w:r>
      <w:proofErr w:type="spellEnd"/>
      <w:r>
        <w:rPr>
          <w:rFonts w:cs="Times New Roman"/>
          <w:szCs w:val="24"/>
        </w:rPr>
        <w:t xml:space="preserve"> </w:t>
      </w:r>
      <w:proofErr w:type="spellStart"/>
      <w:r>
        <w:rPr>
          <w:rFonts w:cs="Times New Roman"/>
          <w:szCs w:val="24"/>
        </w:rPr>
        <w:t>sygdomme</w:t>
      </w:r>
      <w:proofErr w:type="spellEnd"/>
      <w:r>
        <w:rPr>
          <w:rFonts w:cs="Times New Roman"/>
          <w:szCs w:val="24"/>
        </w:rPr>
        <w:t>” verður sett ein “</w:t>
      </w:r>
      <w:proofErr w:type="spellStart"/>
      <w:r>
        <w:rPr>
          <w:rFonts w:cs="Times New Roman"/>
          <w:szCs w:val="24"/>
        </w:rPr>
        <w:t>Epidemikommission</w:t>
      </w:r>
      <w:proofErr w:type="spellEnd"/>
      <w:r>
        <w:rPr>
          <w:rFonts w:cs="Times New Roman"/>
          <w:szCs w:val="24"/>
        </w:rPr>
        <w:t xml:space="preserve">”. Føroyskir myndugleikar manna hesa kommissión. Hesi eru: Landsdjóralæknin, leiðarin </w:t>
      </w:r>
      <w:r w:rsidR="005A09BF">
        <w:rPr>
          <w:rFonts w:cs="Times New Roman"/>
          <w:szCs w:val="24"/>
        </w:rPr>
        <w:t>á</w:t>
      </w:r>
      <w:r>
        <w:rPr>
          <w:rFonts w:cs="Times New Roman"/>
          <w:szCs w:val="24"/>
        </w:rPr>
        <w:t xml:space="preserve"> Gjaldstovuni, leiðarin </w:t>
      </w:r>
      <w:r w:rsidR="005A09BF">
        <w:rPr>
          <w:rFonts w:cs="Times New Roman"/>
          <w:szCs w:val="24"/>
        </w:rPr>
        <w:t>á</w:t>
      </w:r>
      <w:r>
        <w:rPr>
          <w:rFonts w:cs="Times New Roman"/>
          <w:szCs w:val="24"/>
        </w:rPr>
        <w:t xml:space="preserve"> Heilsufrøðiligu Starvsstovuni, </w:t>
      </w:r>
      <w:r w:rsidR="005A09BF">
        <w:rPr>
          <w:rFonts w:cs="Times New Roman"/>
          <w:szCs w:val="24"/>
        </w:rPr>
        <w:t>fútin</w:t>
      </w:r>
      <w:r w:rsidR="00D8775C">
        <w:rPr>
          <w:rFonts w:cs="Times New Roman"/>
          <w:szCs w:val="24"/>
        </w:rPr>
        <w:t>,</w:t>
      </w:r>
      <w:r>
        <w:rPr>
          <w:rFonts w:cs="Times New Roman"/>
          <w:szCs w:val="24"/>
        </w:rPr>
        <w:t xml:space="preserve"> umframt trý umboð</w:t>
      </w:r>
      <w:r w:rsidR="00D8775C">
        <w:rPr>
          <w:rFonts w:cs="Times New Roman"/>
          <w:szCs w:val="24"/>
        </w:rPr>
        <w:t xml:space="preserve"> sum landsstýri</w:t>
      </w:r>
      <w:r w:rsidR="005A09BF">
        <w:rPr>
          <w:rFonts w:cs="Times New Roman"/>
          <w:szCs w:val="24"/>
        </w:rPr>
        <w:t>ð</w:t>
      </w:r>
      <w:r w:rsidR="00D8775C">
        <w:rPr>
          <w:rFonts w:cs="Times New Roman"/>
          <w:szCs w:val="24"/>
        </w:rPr>
        <w:t xml:space="preserve"> tilnevnir</w:t>
      </w:r>
      <w:r>
        <w:rPr>
          <w:rFonts w:cs="Times New Roman"/>
          <w:szCs w:val="24"/>
        </w:rPr>
        <w:t xml:space="preserve">. Av tí, at kommissiónin er sett av landsstýrinum og føroyskir myndugleikar longu sita í </w:t>
      </w:r>
      <w:proofErr w:type="spellStart"/>
      <w:r>
        <w:rPr>
          <w:rFonts w:cs="Times New Roman"/>
          <w:szCs w:val="24"/>
        </w:rPr>
        <w:t>kommissióni</w:t>
      </w:r>
      <w:proofErr w:type="spellEnd"/>
      <w:r>
        <w:rPr>
          <w:rFonts w:cs="Times New Roman"/>
          <w:szCs w:val="24"/>
        </w:rPr>
        <w:t xml:space="preserve">, er ikki neyðugt at gera </w:t>
      </w:r>
      <w:proofErr w:type="spellStart"/>
      <w:r>
        <w:rPr>
          <w:rFonts w:cs="Times New Roman"/>
          <w:szCs w:val="24"/>
        </w:rPr>
        <w:t>myndugleikaflytingar</w:t>
      </w:r>
      <w:proofErr w:type="spellEnd"/>
      <w:r>
        <w:rPr>
          <w:rFonts w:cs="Times New Roman"/>
          <w:szCs w:val="24"/>
        </w:rPr>
        <w:t xml:space="preserve"> í mun til hesar ásetingar.</w:t>
      </w:r>
    </w:p>
    <w:p w:rsidR="007B2563" w:rsidRDefault="007B2563" w:rsidP="007B2563">
      <w:pPr>
        <w:spacing w:after="0"/>
        <w:jc w:val="both"/>
        <w:rPr>
          <w:rFonts w:cs="Times New Roman"/>
          <w:szCs w:val="24"/>
        </w:rPr>
      </w:pPr>
    </w:p>
    <w:p w:rsidR="007B2563" w:rsidRDefault="007B2563" w:rsidP="007B2563">
      <w:pPr>
        <w:spacing w:after="0"/>
        <w:jc w:val="both"/>
        <w:rPr>
          <w:rFonts w:cs="Times New Roman"/>
          <w:szCs w:val="24"/>
        </w:rPr>
      </w:pPr>
      <w:r>
        <w:rPr>
          <w:rFonts w:cs="Times New Roman"/>
          <w:szCs w:val="24"/>
        </w:rPr>
        <w:t xml:space="preserve">Mett verður ikki, at uppskotið hevur aðrar </w:t>
      </w:r>
      <w:r w:rsidR="00D8775C">
        <w:rPr>
          <w:rFonts w:cs="Times New Roman"/>
          <w:szCs w:val="24"/>
        </w:rPr>
        <w:t xml:space="preserve">umsitingarligar </w:t>
      </w:r>
      <w:r>
        <w:rPr>
          <w:rFonts w:cs="Times New Roman"/>
          <w:szCs w:val="24"/>
        </w:rPr>
        <w:t>avleiðingar við sær, so sum avleiðingar fyri vinnuna, kommunur, umhvørvið, serstøk øki í landinum, avleiðingar í mun til altjóða avtalur og reglur, ella sosialar avleiðingar, av tí, at einasta broyting á økinum er, at myndugleikin nú gerst føroyskur.</w:t>
      </w:r>
    </w:p>
    <w:p w:rsidR="007B2563" w:rsidRPr="00771B25" w:rsidRDefault="007B2563" w:rsidP="007B2563">
      <w:pPr>
        <w:spacing w:after="0"/>
        <w:jc w:val="both"/>
        <w:rPr>
          <w:rFonts w:cs="Times New Roman"/>
          <w:szCs w:val="24"/>
        </w:rPr>
      </w:pPr>
    </w:p>
    <w:p w:rsidR="007B2563" w:rsidRPr="00771B25" w:rsidRDefault="007B2563" w:rsidP="007B2563">
      <w:pPr>
        <w:spacing w:after="0"/>
        <w:rPr>
          <w:rFonts w:cs="Times New Roman"/>
          <w:b/>
          <w:szCs w:val="24"/>
        </w:rPr>
      </w:pPr>
      <w:r w:rsidRPr="00771B25">
        <w:rPr>
          <w:rFonts w:cs="Times New Roman"/>
          <w:b/>
          <w:szCs w:val="24"/>
        </w:rPr>
        <w:t>2.3. Avleiðingar fyri vinnuna</w:t>
      </w:r>
    </w:p>
    <w:p w:rsidR="007B2563" w:rsidRPr="00771B25" w:rsidRDefault="007B2563" w:rsidP="007B2563">
      <w:pPr>
        <w:spacing w:after="0"/>
        <w:jc w:val="both"/>
        <w:rPr>
          <w:rFonts w:cs="Times New Roman"/>
          <w:szCs w:val="24"/>
        </w:rPr>
      </w:pPr>
      <w:r>
        <w:rPr>
          <w:rFonts w:cs="Times New Roman"/>
          <w:szCs w:val="24"/>
        </w:rPr>
        <w:t>Uppskotið hevur ikki avleiðingar fyri vinnuna.</w:t>
      </w:r>
    </w:p>
    <w:p w:rsidR="007B2563" w:rsidRPr="00771B25" w:rsidRDefault="007B2563" w:rsidP="007B2563">
      <w:pPr>
        <w:spacing w:after="0"/>
        <w:jc w:val="both"/>
        <w:rPr>
          <w:rFonts w:cs="Times New Roman"/>
          <w:szCs w:val="24"/>
        </w:rPr>
      </w:pPr>
    </w:p>
    <w:p w:rsidR="007B2563" w:rsidRDefault="007B2563" w:rsidP="007B2563">
      <w:pPr>
        <w:spacing w:after="0"/>
        <w:rPr>
          <w:rFonts w:cs="Times New Roman"/>
          <w:b/>
          <w:szCs w:val="24"/>
        </w:rPr>
      </w:pPr>
      <w:r w:rsidRPr="00771B25">
        <w:rPr>
          <w:rFonts w:cs="Times New Roman"/>
          <w:b/>
          <w:szCs w:val="24"/>
        </w:rPr>
        <w:t>2.4. Avleiðingar fyri umhvørvið</w:t>
      </w:r>
    </w:p>
    <w:p w:rsidR="007B2563" w:rsidRPr="00771B25" w:rsidRDefault="007B2563" w:rsidP="007B2563">
      <w:pPr>
        <w:spacing w:after="0"/>
        <w:rPr>
          <w:rFonts w:cs="Times New Roman"/>
          <w:szCs w:val="24"/>
        </w:rPr>
      </w:pPr>
      <w:r>
        <w:rPr>
          <w:rFonts w:cs="Times New Roman"/>
          <w:szCs w:val="24"/>
        </w:rPr>
        <w:t>Uppskotið hevur ikki avleiðingar fyri umhvørvið.</w:t>
      </w:r>
    </w:p>
    <w:p w:rsidR="007B2563" w:rsidRPr="00771B25" w:rsidRDefault="007B2563" w:rsidP="007B2563">
      <w:pPr>
        <w:spacing w:after="0"/>
        <w:jc w:val="both"/>
        <w:rPr>
          <w:rFonts w:cs="Times New Roman"/>
          <w:szCs w:val="24"/>
        </w:rPr>
      </w:pPr>
    </w:p>
    <w:p w:rsidR="007B2563" w:rsidRPr="00771B25" w:rsidRDefault="007B2563" w:rsidP="007B2563">
      <w:pPr>
        <w:spacing w:after="0"/>
        <w:rPr>
          <w:rFonts w:cs="Times New Roman"/>
          <w:b/>
          <w:szCs w:val="24"/>
        </w:rPr>
      </w:pPr>
      <w:r w:rsidRPr="00771B25">
        <w:rPr>
          <w:rFonts w:cs="Times New Roman"/>
          <w:b/>
          <w:szCs w:val="24"/>
        </w:rPr>
        <w:t>2.5. Avleiðingar fyri serstøk øki í landinum</w:t>
      </w:r>
    </w:p>
    <w:p w:rsidR="007B2563" w:rsidRPr="00771B25" w:rsidRDefault="007B2563" w:rsidP="007B2563">
      <w:pPr>
        <w:spacing w:after="0"/>
        <w:rPr>
          <w:rFonts w:cs="Times New Roman"/>
          <w:szCs w:val="24"/>
        </w:rPr>
      </w:pPr>
      <w:r>
        <w:rPr>
          <w:rFonts w:cs="Times New Roman"/>
          <w:szCs w:val="24"/>
        </w:rPr>
        <w:t>Uppskotið hevur ikki avleiðingar fyri serstøk øki í landinum.</w:t>
      </w:r>
    </w:p>
    <w:p w:rsidR="007B2563" w:rsidRPr="00771B25" w:rsidRDefault="007B2563" w:rsidP="007B2563">
      <w:pPr>
        <w:spacing w:after="0"/>
        <w:jc w:val="both"/>
        <w:rPr>
          <w:rFonts w:cs="Times New Roman"/>
          <w:szCs w:val="24"/>
        </w:rPr>
      </w:pPr>
    </w:p>
    <w:p w:rsidR="007B2563" w:rsidRPr="00771B25" w:rsidRDefault="007B2563" w:rsidP="007B2563">
      <w:pPr>
        <w:spacing w:after="0"/>
        <w:rPr>
          <w:rFonts w:cs="Times New Roman"/>
          <w:b/>
          <w:szCs w:val="24"/>
        </w:rPr>
      </w:pPr>
      <w:r w:rsidRPr="00771B25">
        <w:rPr>
          <w:rFonts w:cs="Times New Roman"/>
          <w:b/>
          <w:szCs w:val="24"/>
        </w:rPr>
        <w:t>2.6. Avleiðingar fyri ávísar samfelagsbólkar ella felagsskapir</w:t>
      </w:r>
    </w:p>
    <w:p w:rsidR="007B2563" w:rsidRPr="00771B25" w:rsidRDefault="007B2563" w:rsidP="007B2563">
      <w:pPr>
        <w:spacing w:after="0"/>
        <w:rPr>
          <w:rFonts w:cs="Times New Roman"/>
          <w:szCs w:val="24"/>
        </w:rPr>
      </w:pPr>
      <w:r>
        <w:rPr>
          <w:rFonts w:cs="Times New Roman"/>
          <w:szCs w:val="24"/>
        </w:rPr>
        <w:t>Uppskotið hevur ikki avleiðingar fyri ávísar samfelagsbólkar ella felagsskapir.</w:t>
      </w:r>
    </w:p>
    <w:p w:rsidR="007B2563" w:rsidRPr="00771B25" w:rsidRDefault="007B2563" w:rsidP="007B2563">
      <w:pPr>
        <w:spacing w:after="0"/>
        <w:jc w:val="both"/>
        <w:rPr>
          <w:rFonts w:cs="Times New Roman"/>
          <w:szCs w:val="24"/>
        </w:rPr>
      </w:pPr>
    </w:p>
    <w:p w:rsidR="007B2563" w:rsidRPr="00771B25" w:rsidRDefault="007B2563" w:rsidP="007B2563">
      <w:pPr>
        <w:spacing w:after="0"/>
        <w:rPr>
          <w:rFonts w:cs="Times New Roman"/>
          <w:b/>
          <w:szCs w:val="24"/>
        </w:rPr>
      </w:pPr>
      <w:r w:rsidRPr="00771B25">
        <w:rPr>
          <w:rFonts w:cs="Times New Roman"/>
          <w:b/>
          <w:szCs w:val="24"/>
        </w:rPr>
        <w:t xml:space="preserve">2.7. </w:t>
      </w:r>
      <w:proofErr w:type="spellStart"/>
      <w:r w:rsidRPr="00771B25">
        <w:rPr>
          <w:rFonts w:cs="Times New Roman"/>
          <w:b/>
          <w:szCs w:val="24"/>
        </w:rPr>
        <w:t>Millumtjóðasáttmálar</w:t>
      </w:r>
      <w:proofErr w:type="spellEnd"/>
      <w:r w:rsidRPr="00771B25">
        <w:rPr>
          <w:rFonts w:cs="Times New Roman"/>
          <w:b/>
          <w:szCs w:val="24"/>
        </w:rPr>
        <w:t xml:space="preserve"> á økinum</w:t>
      </w:r>
    </w:p>
    <w:p w:rsidR="007B2563" w:rsidRPr="00771B25" w:rsidRDefault="007B2563" w:rsidP="007B2563">
      <w:pPr>
        <w:spacing w:after="0"/>
        <w:rPr>
          <w:rFonts w:cs="Times New Roman"/>
          <w:szCs w:val="24"/>
        </w:rPr>
      </w:pPr>
      <w:r>
        <w:rPr>
          <w:rFonts w:cs="Times New Roman"/>
          <w:szCs w:val="24"/>
        </w:rPr>
        <w:t xml:space="preserve">Uppskotið hevur ikki avleiðingar fyri </w:t>
      </w:r>
      <w:proofErr w:type="spellStart"/>
      <w:r>
        <w:rPr>
          <w:rFonts w:cs="Times New Roman"/>
          <w:szCs w:val="24"/>
        </w:rPr>
        <w:t>millumtjóðasáttmálar</w:t>
      </w:r>
      <w:proofErr w:type="spellEnd"/>
      <w:r>
        <w:rPr>
          <w:rFonts w:cs="Times New Roman"/>
          <w:szCs w:val="24"/>
        </w:rPr>
        <w:t>.</w:t>
      </w:r>
    </w:p>
    <w:p w:rsidR="007B2563" w:rsidRPr="00771B25" w:rsidRDefault="007B2563" w:rsidP="007B2563">
      <w:pPr>
        <w:spacing w:after="0"/>
        <w:jc w:val="both"/>
        <w:rPr>
          <w:rFonts w:cs="Times New Roman"/>
          <w:szCs w:val="24"/>
        </w:rPr>
      </w:pPr>
    </w:p>
    <w:p w:rsidR="005A09BF" w:rsidRDefault="005A09BF" w:rsidP="007B2563">
      <w:pPr>
        <w:spacing w:after="0"/>
        <w:rPr>
          <w:rFonts w:cs="Times New Roman"/>
          <w:b/>
          <w:szCs w:val="24"/>
        </w:rPr>
      </w:pPr>
    </w:p>
    <w:p w:rsidR="005A09BF" w:rsidRDefault="005A09BF" w:rsidP="007B2563">
      <w:pPr>
        <w:spacing w:after="0"/>
        <w:rPr>
          <w:rFonts w:cs="Times New Roman"/>
          <w:b/>
          <w:szCs w:val="24"/>
        </w:rPr>
      </w:pPr>
    </w:p>
    <w:p w:rsidR="005A09BF" w:rsidRDefault="005A09BF" w:rsidP="007B2563">
      <w:pPr>
        <w:spacing w:after="0"/>
        <w:rPr>
          <w:rFonts w:cs="Times New Roman"/>
          <w:b/>
          <w:szCs w:val="24"/>
        </w:rPr>
      </w:pPr>
    </w:p>
    <w:p w:rsidR="007B2563" w:rsidRPr="00771B25" w:rsidRDefault="007B2563" w:rsidP="007B2563">
      <w:pPr>
        <w:spacing w:after="0"/>
        <w:rPr>
          <w:rFonts w:cs="Times New Roman"/>
          <w:b/>
          <w:szCs w:val="24"/>
        </w:rPr>
      </w:pPr>
      <w:r w:rsidRPr="00771B25">
        <w:rPr>
          <w:rFonts w:cs="Times New Roman"/>
          <w:b/>
          <w:szCs w:val="24"/>
        </w:rPr>
        <w:t xml:space="preserve">2.8. Tvørgangandi </w:t>
      </w:r>
      <w:proofErr w:type="spellStart"/>
      <w:r w:rsidRPr="00771B25">
        <w:rPr>
          <w:rFonts w:cs="Times New Roman"/>
          <w:b/>
          <w:szCs w:val="24"/>
        </w:rPr>
        <w:t>millumtjóðasáttmálar</w:t>
      </w:r>
      <w:proofErr w:type="spellEnd"/>
    </w:p>
    <w:p w:rsidR="007B2563" w:rsidRPr="00771B25" w:rsidRDefault="007B2563" w:rsidP="007B2563">
      <w:pPr>
        <w:spacing w:after="0"/>
        <w:jc w:val="both"/>
        <w:rPr>
          <w:rFonts w:cs="Times New Roman"/>
          <w:szCs w:val="24"/>
        </w:rPr>
      </w:pPr>
    </w:p>
    <w:p w:rsidR="007B2563" w:rsidRDefault="007B2563" w:rsidP="007B2563">
      <w:pPr>
        <w:pStyle w:val="Listeafsnit"/>
        <w:numPr>
          <w:ilvl w:val="0"/>
          <w:numId w:val="2"/>
        </w:numPr>
        <w:spacing w:after="0"/>
        <w:jc w:val="both"/>
        <w:rPr>
          <w:rFonts w:cs="Times New Roman"/>
          <w:szCs w:val="24"/>
        </w:rPr>
      </w:pPr>
      <w:proofErr w:type="spellStart"/>
      <w:r w:rsidRPr="00771B25">
        <w:rPr>
          <w:rFonts w:cs="Times New Roman"/>
          <w:szCs w:val="24"/>
        </w:rPr>
        <w:t>Evropeiski</w:t>
      </w:r>
      <w:proofErr w:type="spellEnd"/>
      <w:r w:rsidRPr="00771B25">
        <w:rPr>
          <w:rFonts w:cs="Times New Roman"/>
          <w:szCs w:val="24"/>
        </w:rPr>
        <w:t xml:space="preserve"> </w:t>
      </w:r>
      <w:proofErr w:type="spellStart"/>
      <w:r w:rsidRPr="00771B25">
        <w:rPr>
          <w:rFonts w:cs="Times New Roman"/>
          <w:szCs w:val="24"/>
        </w:rPr>
        <w:t>mannarættindasáttmál</w:t>
      </w:r>
      <w:r w:rsidR="005A09BF">
        <w:rPr>
          <w:rFonts w:cs="Times New Roman"/>
          <w:szCs w:val="24"/>
        </w:rPr>
        <w:t>i</w:t>
      </w:r>
      <w:r w:rsidRPr="00771B25">
        <w:rPr>
          <w:rFonts w:cs="Times New Roman"/>
          <w:szCs w:val="24"/>
        </w:rPr>
        <w:t>n</w:t>
      </w:r>
      <w:proofErr w:type="spellEnd"/>
      <w:r w:rsidRPr="00771B25">
        <w:rPr>
          <w:rFonts w:cs="Times New Roman"/>
          <w:szCs w:val="24"/>
        </w:rPr>
        <w:t>, EMRS, “</w:t>
      </w:r>
      <w:proofErr w:type="spellStart"/>
      <w:r w:rsidRPr="00771B25">
        <w:rPr>
          <w:rFonts w:cs="Times New Roman"/>
          <w:szCs w:val="24"/>
        </w:rPr>
        <w:t>Anordning</w:t>
      </w:r>
      <w:proofErr w:type="spellEnd"/>
      <w:r w:rsidRPr="00771B25">
        <w:rPr>
          <w:rFonts w:cs="Times New Roman"/>
          <w:szCs w:val="24"/>
        </w:rPr>
        <w:t xml:space="preserve"> nr. 136 </w:t>
      </w:r>
      <w:proofErr w:type="spellStart"/>
      <w:r w:rsidRPr="00771B25">
        <w:rPr>
          <w:rFonts w:cs="Times New Roman"/>
          <w:szCs w:val="24"/>
        </w:rPr>
        <w:t>af</w:t>
      </w:r>
      <w:proofErr w:type="spellEnd"/>
      <w:r w:rsidRPr="00771B25">
        <w:rPr>
          <w:rFonts w:cs="Times New Roman"/>
          <w:szCs w:val="24"/>
        </w:rPr>
        <w:t xml:space="preserve"> 25. februar 2000 </w:t>
      </w:r>
      <w:proofErr w:type="spellStart"/>
      <w:r w:rsidRPr="00771B25">
        <w:rPr>
          <w:rFonts w:cs="Times New Roman"/>
          <w:szCs w:val="24"/>
        </w:rPr>
        <w:t>om</w:t>
      </w:r>
      <w:proofErr w:type="spellEnd"/>
      <w:r w:rsidRPr="00771B25">
        <w:rPr>
          <w:rFonts w:cs="Times New Roman"/>
          <w:szCs w:val="24"/>
        </w:rPr>
        <w:t xml:space="preserve"> </w:t>
      </w:r>
      <w:proofErr w:type="spellStart"/>
      <w:r w:rsidRPr="00771B25">
        <w:rPr>
          <w:rFonts w:cs="Times New Roman"/>
          <w:szCs w:val="24"/>
        </w:rPr>
        <w:t>ikrafttræden</w:t>
      </w:r>
      <w:proofErr w:type="spellEnd"/>
      <w:r w:rsidRPr="00771B25">
        <w:rPr>
          <w:rFonts w:cs="Times New Roman"/>
          <w:szCs w:val="24"/>
        </w:rPr>
        <w:t xml:space="preserve"> for </w:t>
      </w:r>
      <w:proofErr w:type="spellStart"/>
      <w:r w:rsidRPr="00771B25">
        <w:rPr>
          <w:rFonts w:cs="Times New Roman"/>
          <w:szCs w:val="24"/>
        </w:rPr>
        <w:t>Færøerne</w:t>
      </w:r>
      <w:proofErr w:type="spellEnd"/>
      <w:r w:rsidRPr="00771B25">
        <w:rPr>
          <w:rFonts w:cs="Times New Roman"/>
          <w:szCs w:val="24"/>
        </w:rPr>
        <w:t xml:space="preserve"> </w:t>
      </w:r>
      <w:proofErr w:type="spellStart"/>
      <w:r w:rsidRPr="00771B25">
        <w:rPr>
          <w:rFonts w:cs="Times New Roman"/>
          <w:szCs w:val="24"/>
        </w:rPr>
        <w:t>af</w:t>
      </w:r>
      <w:proofErr w:type="spellEnd"/>
      <w:r w:rsidRPr="00771B25">
        <w:rPr>
          <w:rFonts w:cs="Times New Roman"/>
          <w:szCs w:val="24"/>
        </w:rPr>
        <w:t xml:space="preserve"> lov </w:t>
      </w:r>
      <w:proofErr w:type="spellStart"/>
      <w:r w:rsidRPr="00771B25">
        <w:rPr>
          <w:rFonts w:cs="Times New Roman"/>
          <w:szCs w:val="24"/>
        </w:rPr>
        <w:t>om</w:t>
      </w:r>
      <w:proofErr w:type="spellEnd"/>
      <w:r w:rsidRPr="00771B25">
        <w:rPr>
          <w:rFonts w:cs="Times New Roman"/>
          <w:szCs w:val="24"/>
        </w:rPr>
        <w:t xml:space="preserve"> </w:t>
      </w:r>
      <w:proofErr w:type="spellStart"/>
      <w:r w:rsidRPr="00771B25">
        <w:rPr>
          <w:rFonts w:cs="Times New Roman"/>
          <w:szCs w:val="24"/>
        </w:rPr>
        <w:t>den</w:t>
      </w:r>
      <w:proofErr w:type="spellEnd"/>
      <w:r w:rsidRPr="00771B25">
        <w:rPr>
          <w:rFonts w:cs="Times New Roman"/>
          <w:szCs w:val="24"/>
        </w:rPr>
        <w:t xml:space="preserve"> </w:t>
      </w:r>
      <w:proofErr w:type="spellStart"/>
      <w:r w:rsidRPr="00771B25">
        <w:rPr>
          <w:rFonts w:cs="Times New Roman"/>
          <w:szCs w:val="24"/>
        </w:rPr>
        <w:t>europæiske</w:t>
      </w:r>
      <w:proofErr w:type="spellEnd"/>
      <w:r w:rsidRPr="00771B25">
        <w:rPr>
          <w:rFonts w:cs="Times New Roman"/>
          <w:szCs w:val="24"/>
        </w:rPr>
        <w:t xml:space="preserve"> </w:t>
      </w:r>
      <w:proofErr w:type="spellStart"/>
      <w:r w:rsidRPr="00771B25">
        <w:rPr>
          <w:rFonts w:cs="Times New Roman"/>
          <w:szCs w:val="24"/>
        </w:rPr>
        <w:t>menneskerettighedskonvention</w:t>
      </w:r>
      <w:proofErr w:type="spellEnd"/>
      <w:r w:rsidRPr="00771B25">
        <w:rPr>
          <w:rFonts w:cs="Times New Roman"/>
          <w:szCs w:val="24"/>
        </w:rPr>
        <w:t>”. Sáttmálin varð settur í gildi fyri Føroyar við lóg tann 1. mai 2000.</w:t>
      </w:r>
    </w:p>
    <w:p w:rsidR="005A09BF" w:rsidRDefault="005A09BF" w:rsidP="007B2563">
      <w:pPr>
        <w:spacing w:after="0"/>
        <w:ind w:firstLine="360"/>
        <w:jc w:val="both"/>
        <w:rPr>
          <w:rFonts w:cs="Times New Roman"/>
          <w:szCs w:val="24"/>
        </w:rPr>
      </w:pPr>
    </w:p>
    <w:p w:rsidR="007B2563" w:rsidRPr="00BC7723" w:rsidRDefault="007B2563" w:rsidP="007B2563">
      <w:pPr>
        <w:spacing w:after="0"/>
        <w:ind w:firstLine="360"/>
        <w:jc w:val="both"/>
        <w:rPr>
          <w:rFonts w:cs="Times New Roman"/>
          <w:szCs w:val="24"/>
        </w:rPr>
      </w:pPr>
      <w:r>
        <w:rPr>
          <w:rFonts w:cs="Times New Roman"/>
          <w:szCs w:val="24"/>
        </w:rPr>
        <w:t>Uppskotið hevur ikki avleiðingar í mun til nevnda sáttmála.</w:t>
      </w:r>
    </w:p>
    <w:p w:rsidR="007B2563" w:rsidRPr="00771B25" w:rsidRDefault="007B2563" w:rsidP="007B2563">
      <w:pPr>
        <w:spacing w:after="0"/>
        <w:jc w:val="both"/>
        <w:rPr>
          <w:rFonts w:cs="Times New Roman"/>
          <w:szCs w:val="24"/>
        </w:rPr>
      </w:pPr>
    </w:p>
    <w:p w:rsidR="007B2563" w:rsidRPr="00771B25" w:rsidRDefault="007B2563" w:rsidP="007B2563">
      <w:pPr>
        <w:pStyle w:val="Listeafsnit"/>
        <w:numPr>
          <w:ilvl w:val="0"/>
          <w:numId w:val="2"/>
        </w:numPr>
        <w:spacing w:after="0"/>
        <w:jc w:val="both"/>
        <w:rPr>
          <w:rFonts w:cs="Times New Roman"/>
          <w:szCs w:val="24"/>
        </w:rPr>
      </w:pPr>
      <w:r w:rsidRPr="00771B25">
        <w:rPr>
          <w:rFonts w:cs="Times New Roman"/>
          <w:szCs w:val="24"/>
        </w:rPr>
        <w:t>Sáttmáli Sameindu Tjóða um rættindi hjá einstaklingum, ið bera brek, ið áleggur limalondunum at menna og fremja politikk, lógir og fyrisitingarlig mál, ið skulu tryggja rættindi hjá fólki, ið bera brek.</w:t>
      </w:r>
    </w:p>
    <w:p w:rsidR="007B2563" w:rsidRPr="00771B25" w:rsidRDefault="007B2563" w:rsidP="007B2563">
      <w:pPr>
        <w:spacing w:after="0"/>
        <w:ind w:left="360"/>
        <w:jc w:val="both"/>
        <w:rPr>
          <w:rFonts w:cs="Times New Roman"/>
          <w:szCs w:val="24"/>
        </w:rPr>
      </w:pPr>
      <w:r w:rsidRPr="00771B25">
        <w:rPr>
          <w:rFonts w:cs="Times New Roman"/>
          <w:szCs w:val="24"/>
        </w:rPr>
        <w:t>Sáttmálin varð settur í gildi fyri Føroyar tann 23. august 2009 við “</w:t>
      </w:r>
      <w:proofErr w:type="spellStart"/>
      <w:r w:rsidRPr="00771B25">
        <w:rPr>
          <w:rFonts w:cs="Times New Roman"/>
          <w:szCs w:val="24"/>
        </w:rPr>
        <w:t>Bekendtgørelse</w:t>
      </w:r>
      <w:proofErr w:type="spellEnd"/>
      <w:r w:rsidRPr="00771B25">
        <w:rPr>
          <w:rFonts w:cs="Times New Roman"/>
          <w:szCs w:val="24"/>
        </w:rPr>
        <w:t xml:space="preserve"> nr. 35 </w:t>
      </w:r>
      <w:proofErr w:type="spellStart"/>
      <w:r w:rsidRPr="00771B25">
        <w:rPr>
          <w:rFonts w:cs="Times New Roman"/>
          <w:szCs w:val="24"/>
        </w:rPr>
        <w:t>af</w:t>
      </w:r>
      <w:proofErr w:type="spellEnd"/>
      <w:r w:rsidRPr="00771B25">
        <w:rPr>
          <w:rFonts w:cs="Times New Roman"/>
          <w:szCs w:val="24"/>
        </w:rPr>
        <w:t xml:space="preserve"> 15. september 2006 </w:t>
      </w:r>
      <w:proofErr w:type="spellStart"/>
      <w:r w:rsidRPr="00771B25">
        <w:rPr>
          <w:rFonts w:cs="Times New Roman"/>
          <w:szCs w:val="24"/>
        </w:rPr>
        <w:t>om</w:t>
      </w:r>
      <w:proofErr w:type="spellEnd"/>
      <w:r w:rsidRPr="00771B25">
        <w:rPr>
          <w:rFonts w:cs="Times New Roman"/>
          <w:szCs w:val="24"/>
        </w:rPr>
        <w:t xml:space="preserve"> </w:t>
      </w:r>
      <w:proofErr w:type="spellStart"/>
      <w:r w:rsidRPr="00771B25">
        <w:rPr>
          <w:rFonts w:cs="Times New Roman"/>
          <w:szCs w:val="24"/>
        </w:rPr>
        <w:t>rettigheder</w:t>
      </w:r>
      <w:proofErr w:type="spellEnd"/>
      <w:r w:rsidRPr="00771B25">
        <w:rPr>
          <w:rFonts w:cs="Times New Roman"/>
          <w:szCs w:val="24"/>
        </w:rPr>
        <w:t xml:space="preserve"> for </w:t>
      </w:r>
      <w:proofErr w:type="spellStart"/>
      <w:r w:rsidRPr="00771B25">
        <w:rPr>
          <w:rFonts w:cs="Times New Roman"/>
          <w:szCs w:val="24"/>
        </w:rPr>
        <w:t>personer</w:t>
      </w:r>
      <w:proofErr w:type="spellEnd"/>
      <w:r w:rsidRPr="00771B25">
        <w:rPr>
          <w:rFonts w:cs="Times New Roman"/>
          <w:szCs w:val="24"/>
        </w:rPr>
        <w:t xml:space="preserve"> </w:t>
      </w:r>
      <w:proofErr w:type="spellStart"/>
      <w:r w:rsidRPr="00771B25">
        <w:rPr>
          <w:rFonts w:cs="Times New Roman"/>
          <w:szCs w:val="24"/>
        </w:rPr>
        <w:t>med</w:t>
      </w:r>
      <w:proofErr w:type="spellEnd"/>
      <w:r w:rsidRPr="00771B25">
        <w:rPr>
          <w:rFonts w:cs="Times New Roman"/>
          <w:szCs w:val="24"/>
        </w:rPr>
        <w:t xml:space="preserve"> </w:t>
      </w:r>
      <w:proofErr w:type="spellStart"/>
      <w:r w:rsidRPr="00771B25">
        <w:rPr>
          <w:rFonts w:cs="Times New Roman"/>
          <w:szCs w:val="24"/>
        </w:rPr>
        <w:t>handicap</w:t>
      </w:r>
      <w:proofErr w:type="spellEnd"/>
      <w:r w:rsidRPr="00771B25">
        <w:rPr>
          <w:rFonts w:cs="Times New Roman"/>
          <w:szCs w:val="24"/>
        </w:rPr>
        <w:t>”.</w:t>
      </w:r>
    </w:p>
    <w:p w:rsidR="005A09BF" w:rsidRDefault="005A09BF" w:rsidP="007B2563">
      <w:pPr>
        <w:spacing w:after="0"/>
        <w:ind w:firstLine="360"/>
        <w:jc w:val="both"/>
        <w:rPr>
          <w:rFonts w:cs="Times New Roman"/>
          <w:szCs w:val="24"/>
        </w:rPr>
      </w:pPr>
    </w:p>
    <w:p w:rsidR="007B2563" w:rsidRDefault="007B2563" w:rsidP="007B2563">
      <w:pPr>
        <w:spacing w:after="0"/>
        <w:ind w:firstLine="360"/>
        <w:jc w:val="both"/>
        <w:rPr>
          <w:rFonts w:cs="Times New Roman"/>
          <w:szCs w:val="24"/>
        </w:rPr>
      </w:pPr>
      <w:r>
        <w:rPr>
          <w:rFonts w:cs="Times New Roman"/>
          <w:szCs w:val="24"/>
        </w:rPr>
        <w:t>Uppskotið hevur ikki avleiðingar í mun til nevnda sáttmála.</w:t>
      </w:r>
    </w:p>
    <w:p w:rsidR="007B2563" w:rsidRPr="00771B25" w:rsidRDefault="007B2563" w:rsidP="007B2563">
      <w:pPr>
        <w:spacing w:after="0"/>
        <w:jc w:val="both"/>
        <w:rPr>
          <w:rFonts w:cs="Times New Roman"/>
          <w:szCs w:val="24"/>
        </w:rPr>
      </w:pPr>
    </w:p>
    <w:p w:rsidR="007B2563" w:rsidRPr="00771B25" w:rsidRDefault="007B2563" w:rsidP="007B2563">
      <w:pPr>
        <w:spacing w:after="0"/>
        <w:rPr>
          <w:rFonts w:cs="Times New Roman"/>
          <w:b/>
          <w:szCs w:val="24"/>
        </w:rPr>
      </w:pPr>
      <w:r w:rsidRPr="00771B25">
        <w:rPr>
          <w:rFonts w:cs="Times New Roman"/>
          <w:b/>
          <w:szCs w:val="24"/>
        </w:rPr>
        <w:t xml:space="preserve">2.9. </w:t>
      </w:r>
      <w:proofErr w:type="spellStart"/>
      <w:r w:rsidRPr="00771B25">
        <w:rPr>
          <w:rFonts w:cs="Times New Roman"/>
          <w:b/>
          <w:szCs w:val="24"/>
        </w:rPr>
        <w:t>Marknaforðingar</w:t>
      </w:r>
      <w:proofErr w:type="spellEnd"/>
    </w:p>
    <w:p w:rsidR="007B2563" w:rsidRPr="00BC7723" w:rsidRDefault="007B2563" w:rsidP="007B2563">
      <w:pPr>
        <w:spacing w:after="0"/>
        <w:jc w:val="both"/>
        <w:rPr>
          <w:rFonts w:cs="Times New Roman"/>
          <w:szCs w:val="24"/>
        </w:rPr>
      </w:pPr>
      <w:r>
        <w:rPr>
          <w:rFonts w:cs="Times New Roman"/>
          <w:szCs w:val="24"/>
        </w:rPr>
        <w:t>Uppskotið hevur ikki slíkar avleiðingar.</w:t>
      </w:r>
    </w:p>
    <w:p w:rsidR="007B2563" w:rsidRPr="00771B25" w:rsidRDefault="007B2563" w:rsidP="007B2563">
      <w:pPr>
        <w:spacing w:after="0"/>
        <w:jc w:val="both"/>
        <w:rPr>
          <w:rFonts w:cs="Times New Roman"/>
          <w:szCs w:val="24"/>
        </w:rPr>
      </w:pPr>
    </w:p>
    <w:p w:rsidR="007B2563" w:rsidRPr="00771B25" w:rsidRDefault="007B2563" w:rsidP="007B2563">
      <w:pPr>
        <w:spacing w:after="0"/>
        <w:rPr>
          <w:rFonts w:cs="Times New Roman"/>
          <w:b/>
          <w:szCs w:val="24"/>
        </w:rPr>
      </w:pPr>
      <w:r w:rsidRPr="00771B25">
        <w:rPr>
          <w:rFonts w:cs="Times New Roman"/>
          <w:b/>
          <w:szCs w:val="24"/>
        </w:rPr>
        <w:t xml:space="preserve">2.10. Revsing, </w:t>
      </w:r>
      <w:proofErr w:type="spellStart"/>
      <w:r w:rsidRPr="00771B25">
        <w:rPr>
          <w:rFonts w:cs="Times New Roman"/>
          <w:b/>
          <w:szCs w:val="24"/>
        </w:rPr>
        <w:t>útpanting</w:t>
      </w:r>
      <w:proofErr w:type="spellEnd"/>
      <w:r w:rsidRPr="00771B25">
        <w:rPr>
          <w:rFonts w:cs="Times New Roman"/>
          <w:b/>
          <w:szCs w:val="24"/>
        </w:rPr>
        <w:t>, sektir ella onnur størri inntriv</w:t>
      </w:r>
    </w:p>
    <w:p w:rsidR="007B2563" w:rsidRDefault="007B2563" w:rsidP="007B2563">
      <w:pPr>
        <w:spacing w:after="0"/>
        <w:rPr>
          <w:rFonts w:cs="Times New Roman"/>
          <w:szCs w:val="24"/>
        </w:rPr>
      </w:pPr>
      <w:r>
        <w:rPr>
          <w:rFonts w:cs="Times New Roman"/>
          <w:szCs w:val="24"/>
        </w:rPr>
        <w:t>Uppskotið hevur ikki slíkar avleiðingar.</w:t>
      </w:r>
    </w:p>
    <w:p w:rsidR="007B2563" w:rsidRPr="00BC7723" w:rsidRDefault="007B2563" w:rsidP="007B2563">
      <w:pPr>
        <w:spacing w:after="0"/>
        <w:rPr>
          <w:rFonts w:cs="Times New Roman"/>
          <w:szCs w:val="24"/>
        </w:rPr>
      </w:pPr>
    </w:p>
    <w:p w:rsidR="007B2563" w:rsidRPr="00771B25" w:rsidRDefault="007B2563" w:rsidP="007B2563">
      <w:pPr>
        <w:spacing w:after="0"/>
        <w:rPr>
          <w:rFonts w:cs="Times New Roman"/>
          <w:b/>
          <w:szCs w:val="24"/>
        </w:rPr>
      </w:pPr>
      <w:r w:rsidRPr="00771B25">
        <w:rPr>
          <w:rFonts w:cs="Times New Roman"/>
          <w:b/>
          <w:szCs w:val="24"/>
        </w:rPr>
        <w:t>2.11. Skattir og avgjøld</w:t>
      </w:r>
    </w:p>
    <w:p w:rsidR="007B2563" w:rsidRDefault="007B2563" w:rsidP="007B2563">
      <w:pPr>
        <w:spacing w:after="0"/>
        <w:rPr>
          <w:rFonts w:cs="Times New Roman"/>
          <w:szCs w:val="24"/>
        </w:rPr>
      </w:pPr>
      <w:r>
        <w:rPr>
          <w:rFonts w:cs="Times New Roman"/>
          <w:szCs w:val="24"/>
        </w:rPr>
        <w:t>Uppskotið hevur ikki slíkar avleiðingar.</w:t>
      </w:r>
    </w:p>
    <w:p w:rsidR="007B2563" w:rsidRPr="00771B25" w:rsidRDefault="007B2563" w:rsidP="007B2563">
      <w:pPr>
        <w:spacing w:after="0"/>
        <w:rPr>
          <w:rFonts w:cs="Times New Roman"/>
          <w:b/>
          <w:szCs w:val="24"/>
        </w:rPr>
      </w:pPr>
    </w:p>
    <w:p w:rsidR="007B2563" w:rsidRPr="00771B25" w:rsidRDefault="007B2563" w:rsidP="007B2563">
      <w:pPr>
        <w:spacing w:after="0"/>
        <w:rPr>
          <w:rFonts w:cs="Times New Roman"/>
          <w:b/>
          <w:szCs w:val="24"/>
        </w:rPr>
      </w:pPr>
      <w:r w:rsidRPr="00771B25">
        <w:rPr>
          <w:rFonts w:cs="Times New Roman"/>
          <w:b/>
          <w:szCs w:val="24"/>
        </w:rPr>
        <w:t>2.12. Gjøld</w:t>
      </w:r>
    </w:p>
    <w:p w:rsidR="007B2563" w:rsidRDefault="007B2563" w:rsidP="007B2563">
      <w:pPr>
        <w:spacing w:after="0"/>
        <w:rPr>
          <w:rFonts w:cs="Times New Roman"/>
          <w:szCs w:val="24"/>
        </w:rPr>
      </w:pPr>
      <w:r>
        <w:rPr>
          <w:rFonts w:cs="Times New Roman"/>
          <w:szCs w:val="24"/>
        </w:rPr>
        <w:t>Uppskotið hevur ikki slíkar avleiðingar.</w:t>
      </w:r>
    </w:p>
    <w:p w:rsidR="007B2563" w:rsidRPr="00771B25" w:rsidRDefault="007B2563" w:rsidP="007B2563">
      <w:pPr>
        <w:spacing w:after="0"/>
        <w:jc w:val="both"/>
        <w:rPr>
          <w:rFonts w:cs="Times New Roman"/>
          <w:b/>
          <w:szCs w:val="24"/>
        </w:rPr>
      </w:pPr>
    </w:p>
    <w:p w:rsidR="007B2563" w:rsidRPr="00771B25" w:rsidRDefault="007B2563" w:rsidP="007B2563">
      <w:pPr>
        <w:spacing w:after="0"/>
        <w:rPr>
          <w:rFonts w:cs="Times New Roman"/>
          <w:b/>
          <w:szCs w:val="24"/>
        </w:rPr>
      </w:pPr>
      <w:r w:rsidRPr="00771B25">
        <w:rPr>
          <w:rFonts w:cs="Times New Roman"/>
          <w:b/>
          <w:szCs w:val="24"/>
        </w:rPr>
        <w:t>2.13. Áleggur lógaruppskotið fólki skyldur?</w:t>
      </w:r>
    </w:p>
    <w:p w:rsidR="007B2563" w:rsidRDefault="007B2563" w:rsidP="007B2563">
      <w:pPr>
        <w:spacing w:after="0"/>
        <w:rPr>
          <w:rFonts w:cs="Times New Roman"/>
          <w:szCs w:val="24"/>
        </w:rPr>
      </w:pPr>
      <w:r>
        <w:rPr>
          <w:rFonts w:cs="Times New Roman"/>
          <w:szCs w:val="24"/>
        </w:rPr>
        <w:t>Uppskotið hevur ikki slíkar avleiðingar.</w:t>
      </w:r>
    </w:p>
    <w:p w:rsidR="007B2563" w:rsidRPr="00771B25" w:rsidRDefault="007B2563" w:rsidP="007B2563">
      <w:pPr>
        <w:spacing w:after="0"/>
        <w:jc w:val="both"/>
        <w:rPr>
          <w:rFonts w:cs="Times New Roman"/>
          <w:b/>
          <w:szCs w:val="24"/>
        </w:rPr>
      </w:pPr>
    </w:p>
    <w:p w:rsidR="007B2563" w:rsidRPr="00771B25" w:rsidRDefault="007B2563" w:rsidP="007B2563">
      <w:pPr>
        <w:spacing w:after="0"/>
        <w:rPr>
          <w:rFonts w:cs="Times New Roman"/>
          <w:b/>
          <w:szCs w:val="24"/>
        </w:rPr>
      </w:pPr>
      <w:r w:rsidRPr="00771B25">
        <w:rPr>
          <w:rFonts w:cs="Times New Roman"/>
          <w:b/>
          <w:szCs w:val="24"/>
        </w:rPr>
        <w:t>2.14. Leggur lógaruppskotið heimildir til landsstýrismannin, ein annan enn landsstýrismannin ella til kommunur?</w:t>
      </w:r>
    </w:p>
    <w:p w:rsidR="007B2563" w:rsidRPr="00AC514E" w:rsidRDefault="007B2563" w:rsidP="007B2563">
      <w:pPr>
        <w:spacing w:after="0"/>
        <w:jc w:val="both"/>
        <w:rPr>
          <w:rFonts w:cs="Times New Roman"/>
          <w:szCs w:val="24"/>
        </w:rPr>
      </w:pPr>
      <w:r>
        <w:rPr>
          <w:rFonts w:cs="Times New Roman"/>
          <w:szCs w:val="24"/>
        </w:rPr>
        <w:t>Ja, við yvirtøkuni fær landsstýrismaðurin heimildirnar, sum higartil hava ligið hjá donskum ráðharra.</w:t>
      </w:r>
    </w:p>
    <w:p w:rsidR="007B2563" w:rsidRPr="00771B25" w:rsidRDefault="007B2563" w:rsidP="007B2563">
      <w:pPr>
        <w:spacing w:after="0"/>
        <w:jc w:val="both"/>
        <w:rPr>
          <w:rFonts w:cs="Times New Roman"/>
          <w:b/>
          <w:szCs w:val="24"/>
        </w:rPr>
      </w:pPr>
    </w:p>
    <w:p w:rsidR="007B2563" w:rsidRPr="00771B25" w:rsidRDefault="007B2563" w:rsidP="007B2563">
      <w:pPr>
        <w:spacing w:after="0"/>
        <w:rPr>
          <w:rFonts w:cs="Times New Roman"/>
          <w:b/>
          <w:szCs w:val="24"/>
        </w:rPr>
      </w:pPr>
      <w:r w:rsidRPr="00771B25">
        <w:rPr>
          <w:rFonts w:cs="Times New Roman"/>
          <w:b/>
          <w:szCs w:val="24"/>
        </w:rPr>
        <w:t>2.15. Gevur lógaruppskotið almennum myndugleikum atgongd til privata ogn?</w:t>
      </w:r>
    </w:p>
    <w:p w:rsidR="007B2563" w:rsidRDefault="007B2563" w:rsidP="007B2563">
      <w:pPr>
        <w:spacing w:after="0"/>
        <w:rPr>
          <w:rFonts w:cs="Times New Roman"/>
          <w:szCs w:val="24"/>
        </w:rPr>
      </w:pPr>
      <w:r>
        <w:rPr>
          <w:rFonts w:cs="Times New Roman"/>
          <w:szCs w:val="24"/>
        </w:rPr>
        <w:t>Uppskotið hevur ikki slíkar avleiðingar.</w:t>
      </w:r>
    </w:p>
    <w:p w:rsidR="007B2563" w:rsidRPr="00771B25" w:rsidRDefault="007B2563" w:rsidP="007B2563">
      <w:pPr>
        <w:spacing w:after="0"/>
        <w:jc w:val="both"/>
        <w:rPr>
          <w:rFonts w:cs="Times New Roman"/>
          <w:b/>
          <w:szCs w:val="24"/>
        </w:rPr>
      </w:pPr>
    </w:p>
    <w:p w:rsidR="007B2563" w:rsidRPr="00771B25" w:rsidRDefault="007B2563" w:rsidP="007B2563">
      <w:pPr>
        <w:spacing w:after="0"/>
        <w:rPr>
          <w:rFonts w:cs="Times New Roman"/>
          <w:b/>
          <w:szCs w:val="24"/>
        </w:rPr>
      </w:pPr>
      <w:r w:rsidRPr="00771B25">
        <w:rPr>
          <w:rFonts w:cs="Times New Roman"/>
          <w:b/>
          <w:szCs w:val="24"/>
        </w:rPr>
        <w:t>2.16. Hevur lógaruppskotið aðrar avleiðingar?</w:t>
      </w:r>
    </w:p>
    <w:p w:rsidR="007B2563" w:rsidRDefault="007B2563" w:rsidP="007B2563">
      <w:pPr>
        <w:spacing w:after="0"/>
        <w:rPr>
          <w:rFonts w:cs="Times New Roman"/>
          <w:szCs w:val="24"/>
        </w:rPr>
      </w:pPr>
      <w:r>
        <w:rPr>
          <w:rFonts w:cs="Times New Roman"/>
          <w:szCs w:val="24"/>
        </w:rPr>
        <w:t>Uppskotið hevur ikki slíkar avleiðingar.</w:t>
      </w:r>
    </w:p>
    <w:p w:rsidR="007B2563" w:rsidRPr="00771B25" w:rsidRDefault="007B2563" w:rsidP="007B2563">
      <w:pPr>
        <w:spacing w:after="0"/>
        <w:rPr>
          <w:rFonts w:cs="Times New Roman"/>
          <w:szCs w:val="24"/>
        </w:rPr>
      </w:pPr>
    </w:p>
    <w:p w:rsidR="005A09BF" w:rsidRDefault="005A09BF" w:rsidP="00043B40">
      <w:pPr>
        <w:spacing w:after="0"/>
        <w:rPr>
          <w:rFonts w:cs="Times New Roman"/>
          <w:b/>
          <w:szCs w:val="24"/>
        </w:rPr>
      </w:pPr>
    </w:p>
    <w:p w:rsidR="005A09BF" w:rsidRDefault="005A09BF" w:rsidP="00043B40">
      <w:pPr>
        <w:spacing w:after="0"/>
        <w:rPr>
          <w:rFonts w:cs="Times New Roman"/>
          <w:b/>
          <w:szCs w:val="24"/>
        </w:rPr>
      </w:pPr>
    </w:p>
    <w:p w:rsidR="005A09BF" w:rsidRDefault="005A09BF" w:rsidP="00043B40">
      <w:pPr>
        <w:spacing w:after="0"/>
        <w:rPr>
          <w:rFonts w:cs="Times New Roman"/>
          <w:b/>
          <w:szCs w:val="24"/>
        </w:rPr>
      </w:pPr>
    </w:p>
    <w:p w:rsidR="005A09BF" w:rsidRDefault="005A09BF" w:rsidP="00043B40">
      <w:pPr>
        <w:spacing w:after="0"/>
        <w:rPr>
          <w:rFonts w:cs="Times New Roman"/>
          <w:b/>
          <w:szCs w:val="24"/>
        </w:rPr>
      </w:pPr>
    </w:p>
    <w:p w:rsidR="005A09BF" w:rsidRDefault="005A09BF" w:rsidP="00043B40">
      <w:pPr>
        <w:spacing w:after="0"/>
        <w:rPr>
          <w:rFonts w:cs="Times New Roman"/>
          <w:b/>
          <w:szCs w:val="24"/>
        </w:rPr>
      </w:pPr>
    </w:p>
    <w:p w:rsidR="00043B40" w:rsidRPr="00771B25" w:rsidRDefault="00043B40" w:rsidP="00043B40">
      <w:pPr>
        <w:spacing w:after="0"/>
        <w:rPr>
          <w:rFonts w:cs="Times New Roman"/>
          <w:b/>
          <w:szCs w:val="24"/>
        </w:rPr>
      </w:pPr>
      <w:r w:rsidRPr="00771B25">
        <w:rPr>
          <w:rFonts w:cs="Times New Roman"/>
          <w:b/>
          <w:szCs w:val="24"/>
        </w:rPr>
        <w:lastRenderedPageBreak/>
        <w:t>2.17. Yvirlit yvir avleiðingarnar av uppskotinum</w:t>
      </w:r>
    </w:p>
    <w:p w:rsidR="00043B40" w:rsidRPr="00771B25" w:rsidRDefault="00043B40" w:rsidP="00043B40">
      <w:pPr>
        <w:spacing w:after="0"/>
        <w:rPr>
          <w:rFonts w:eastAsia="Calibri" w:cs="Times New Roman"/>
          <w:bCs/>
          <w:color w:val="000000"/>
          <w:szCs w:val="24"/>
        </w:rPr>
      </w:pPr>
    </w:p>
    <w:tbl>
      <w:tblPr>
        <w:tblStyle w:val="Tabel-Gitter1"/>
        <w:tblW w:w="9134" w:type="dxa"/>
        <w:tblInd w:w="108" w:type="dxa"/>
        <w:tblLayout w:type="fixed"/>
        <w:tblLook w:val="04A0" w:firstRow="1" w:lastRow="0" w:firstColumn="1" w:lastColumn="0" w:noHBand="0" w:noVBand="1"/>
      </w:tblPr>
      <w:tblGrid>
        <w:gridCol w:w="1522"/>
        <w:gridCol w:w="1522"/>
        <w:gridCol w:w="1523"/>
        <w:gridCol w:w="1522"/>
        <w:gridCol w:w="1522"/>
        <w:gridCol w:w="1523"/>
      </w:tblGrid>
      <w:tr w:rsidR="00043B40" w:rsidRPr="00771B25" w:rsidTr="001A085A">
        <w:trPr>
          <w:trHeight w:val="690"/>
        </w:trPr>
        <w:tc>
          <w:tcPr>
            <w:tcW w:w="1522" w:type="dxa"/>
            <w:shd w:val="clear" w:color="auto" w:fill="FFFFFF"/>
          </w:tcPr>
          <w:p w:rsidR="00043B40" w:rsidRPr="00771B25" w:rsidRDefault="00043B40" w:rsidP="001A085A">
            <w:pPr>
              <w:contextualSpacing/>
              <w:rPr>
                <w:rFonts w:eastAsia="Calibri" w:cs="Times New Roman"/>
                <w:b/>
                <w:bCs/>
                <w:sz w:val="20"/>
                <w:szCs w:val="20"/>
              </w:rPr>
            </w:pPr>
          </w:p>
        </w:tc>
        <w:tc>
          <w:tcPr>
            <w:tcW w:w="1522" w:type="dxa"/>
            <w:shd w:val="clear" w:color="auto" w:fill="FFFFFF"/>
          </w:tcPr>
          <w:p w:rsidR="00043B40" w:rsidRPr="00771B25" w:rsidRDefault="00043B40" w:rsidP="001A085A">
            <w:pPr>
              <w:rPr>
                <w:rStyle w:val="Typografi10pkt"/>
                <w:rFonts w:cs="Times New Roman"/>
              </w:rPr>
            </w:pPr>
            <w:r w:rsidRPr="00771B25">
              <w:rPr>
                <w:rStyle w:val="Typografi10pkt"/>
                <w:rFonts w:cs="Times New Roman"/>
              </w:rPr>
              <w:t xml:space="preserve">Fyri landið ella </w:t>
            </w:r>
            <w:proofErr w:type="spellStart"/>
            <w:r w:rsidRPr="00771B25">
              <w:rPr>
                <w:rStyle w:val="Typografi10pkt"/>
                <w:rFonts w:cs="Times New Roman"/>
              </w:rPr>
              <w:t>landsmyndug-leikar</w:t>
            </w:r>
            <w:proofErr w:type="spellEnd"/>
          </w:p>
        </w:tc>
        <w:tc>
          <w:tcPr>
            <w:tcW w:w="1523" w:type="dxa"/>
            <w:shd w:val="clear" w:color="auto" w:fill="FFFFFF"/>
          </w:tcPr>
          <w:p w:rsidR="00043B40" w:rsidRPr="00771B25" w:rsidRDefault="00043B40" w:rsidP="001A085A">
            <w:pPr>
              <w:contextualSpacing/>
              <w:rPr>
                <w:rStyle w:val="Typografi10pkt"/>
                <w:rFonts w:cs="Times New Roman"/>
              </w:rPr>
            </w:pPr>
            <w:r w:rsidRPr="00771B25">
              <w:rPr>
                <w:rStyle w:val="Typografi10pkt"/>
                <w:rFonts w:cs="Times New Roman"/>
              </w:rPr>
              <w:t>Fyri kommunalar myndugleikar</w:t>
            </w:r>
          </w:p>
        </w:tc>
        <w:tc>
          <w:tcPr>
            <w:tcW w:w="1522" w:type="dxa"/>
            <w:shd w:val="clear" w:color="auto" w:fill="FFFFFF"/>
          </w:tcPr>
          <w:p w:rsidR="00043B40" w:rsidRPr="00771B25" w:rsidRDefault="00043B40" w:rsidP="001A085A">
            <w:pPr>
              <w:contextualSpacing/>
              <w:rPr>
                <w:rStyle w:val="Typografi10pkt"/>
                <w:rFonts w:cs="Times New Roman"/>
              </w:rPr>
            </w:pPr>
            <w:r w:rsidRPr="00771B25">
              <w:rPr>
                <w:rStyle w:val="Typografi10pkt"/>
                <w:rFonts w:cs="Times New Roman"/>
              </w:rPr>
              <w:t>Fyri pláss ella øki í landinum</w:t>
            </w:r>
          </w:p>
        </w:tc>
        <w:tc>
          <w:tcPr>
            <w:tcW w:w="1522" w:type="dxa"/>
            <w:shd w:val="clear" w:color="auto" w:fill="FFFFFF"/>
          </w:tcPr>
          <w:p w:rsidR="00043B40" w:rsidRPr="00771B25" w:rsidRDefault="00043B40" w:rsidP="001A085A">
            <w:pPr>
              <w:contextualSpacing/>
              <w:rPr>
                <w:rStyle w:val="Typografi10pkt"/>
                <w:rFonts w:cs="Times New Roman"/>
              </w:rPr>
            </w:pPr>
            <w:r w:rsidRPr="00771B25">
              <w:rPr>
                <w:rStyle w:val="Typografi10pkt"/>
                <w:rFonts w:cs="Times New Roman"/>
              </w:rPr>
              <w:t xml:space="preserve">Fyri ávísar </w:t>
            </w:r>
            <w:proofErr w:type="spellStart"/>
            <w:r w:rsidRPr="00771B25">
              <w:rPr>
                <w:rStyle w:val="Typografi10pkt"/>
                <w:rFonts w:cs="Times New Roman"/>
              </w:rPr>
              <w:t>samfelags-bólkar</w:t>
            </w:r>
            <w:proofErr w:type="spellEnd"/>
            <w:r w:rsidRPr="00771B25">
              <w:rPr>
                <w:rStyle w:val="Typografi10pkt"/>
                <w:rFonts w:cs="Times New Roman"/>
              </w:rPr>
              <w:t xml:space="preserve"> ella felagsskapir</w:t>
            </w:r>
          </w:p>
        </w:tc>
        <w:tc>
          <w:tcPr>
            <w:tcW w:w="1523" w:type="dxa"/>
            <w:shd w:val="clear" w:color="auto" w:fill="FFFFFF"/>
          </w:tcPr>
          <w:p w:rsidR="00043B40" w:rsidRPr="00771B25" w:rsidRDefault="00043B40" w:rsidP="001A085A">
            <w:pPr>
              <w:contextualSpacing/>
              <w:rPr>
                <w:rStyle w:val="Typografi10pkt"/>
                <w:rFonts w:cs="Times New Roman"/>
              </w:rPr>
            </w:pPr>
            <w:r w:rsidRPr="00771B25">
              <w:rPr>
                <w:rStyle w:val="Typografi10pkt"/>
                <w:rFonts w:cs="Times New Roman"/>
              </w:rPr>
              <w:t>Fyri vinnuna</w:t>
            </w:r>
          </w:p>
        </w:tc>
      </w:tr>
      <w:tr w:rsidR="00043B40" w:rsidRPr="00771B25" w:rsidTr="001A085A">
        <w:trPr>
          <w:trHeight w:val="690"/>
        </w:trPr>
        <w:tc>
          <w:tcPr>
            <w:tcW w:w="1522" w:type="dxa"/>
            <w:shd w:val="clear" w:color="auto" w:fill="FFFFFF"/>
            <w:vAlign w:val="center"/>
          </w:tcPr>
          <w:p w:rsidR="00043B40" w:rsidRPr="00771B25" w:rsidRDefault="00043B40" w:rsidP="001A085A">
            <w:pPr>
              <w:contextualSpacing/>
              <w:rPr>
                <w:rStyle w:val="Typografi10pkt"/>
                <w:rFonts w:cs="Times New Roman"/>
              </w:rPr>
            </w:pPr>
            <w:r w:rsidRPr="00771B25">
              <w:rPr>
                <w:rStyle w:val="Typografi10pkt"/>
                <w:rFonts w:cs="Times New Roman"/>
              </w:rPr>
              <w:t>Fíggjarligar ella búskaparligar avleiðingar</w:t>
            </w:r>
          </w:p>
        </w:tc>
        <w:sdt>
          <w:sdtPr>
            <w:rPr>
              <w:rFonts w:eastAsia="Calibri" w:cs="Times New Roman"/>
              <w:bCs/>
              <w:sz w:val="20"/>
              <w:szCs w:val="20"/>
            </w:rPr>
            <w:id w:val="1366326191"/>
            <w:placeholder>
              <w:docPart w:val="22CFFBC957B749F19C28CA52360DD644"/>
            </w:placeholder>
            <w:comboBox>
              <w:listItem w:displayText="Ja" w:value="Ja"/>
              <w:listItem w:displayText="Nei" w:value="Nei"/>
            </w:comboBox>
          </w:sdtPr>
          <w:sdtEndPr/>
          <w:sdtContent>
            <w:tc>
              <w:tcPr>
                <w:tcW w:w="1522" w:type="dxa"/>
                <w:shd w:val="clear" w:color="auto" w:fill="FFFFFF"/>
                <w:vAlign w:val="center"/>
              </w:tcPr>
              <w:p w:rsidR="00043B40" w:rsidRPr="00771B25" w:rsidRDefault="00043B40" w:rsidP="001A085A">
                <w:pPr>
                  <w:contextualSpacing/>
                  <w:jc w:val="center"/>
                  <w:rPr>
                    <w:rFonts w:eastAsia="Calibri" w:cs="Times New Roman"/>
                    <w:bCs/>
                    <w:sz w:val="20"/>
                    <w:szCs w:val="20"/>
                  </w:rPr>
                </w:pPr>
                <w:r>
                  <w:rPr>
                    <w:rFonts w:eastAsia="Calibri" w:cs="Times New Roman"/>
                    <w:bCs/>
                    <w:sz w:val="20"/>
                    <w:szCs w:val="20"/>
                  </w:rPr>
                  <w:t>Ja</w:t>
                </w:r>
              </w:p>
            </w:tc>
          </w:sdtContent>
        </w:sdt>
        <w:sdt>
          <w:sdtPr>
            <w:rPr>
              <w:rFonts w:eastAsia="Calibri" w:cs="Times New Roman"/>
              <w:bCs/>
              <w:sz w:val="20"/>
              <w:szCs w:val="20"/>
            </w:rPr>
            <w:id w:val="1386598303"/>
            <w:placeholder>
              <w:docPart w:val="A5170CA591844806854A028FF3C6ABEC"/>
            </w:placeholder>
            <w:comboBox>
              <w:listItem w:displayText="Ja" w:value="Ja"/>
              <w:listItem w:displayText="Nei" w:value="Nei"/>
            </w:comboBox>
          </w:sdtPr>
          <w:sdtEndPr/>
          <w:sdtContent>
            <w:tc>
              <w:tcPr>
                <w:tcW w:w="1523" w:type="dxa"/>
                <w:shd w:val="clear" w:color="auto" w:fill="FFFFFF"/>
                <w:vAlign w:val="center"/>
              </w:tcPr>
              <w:p w:rsidR="00043B40" w:rsidRPr="00771B25" w:rsidRDefault="00043B40" w:rsidP="001A085A">
                <w:pPr>
                  <w:contextualSpacing/>
                  <w:rPr>
                    <w:rFonts w:eastAsia="Calibri" w:cs="Times New Roman"/>
                    <w:bCs/>
                    <w:sz w:val="20"/>
                    <w:szCs w:val="20"/>
                  </w:rPr>
                </w:pPr>
                <w:r>
                  <w:rPr>
                    <w:rFonts w:eastAsia="Calibri" w:cs="Times New Roman"/>
                    <w:bCs/>
                    <w:sz w:val="20"/>
                    <w:szCs w:val="20"/>
                  </w:rPr>
                  <w:t xml:space="preserve">         Nei</w:t>
                </w:r>
              </w:p>
            </w:tc>
          </w:sdtContent>
        </w:sdt>
        <w:sdt>
          <w:sdtPr>
            <w:rPr>
              <w:rFonts w:eastAsia="Calibri" w:cs="Times New Roman"/>
              <w:bCs/>
              <w:sz w:val="20"/>
              <w:szCs w:val="20"/>
            </w:rPr>
            <w:id w:val="2059209827"/>
            <w:placeholder>
              <w:docPart w:val="3C0F9BC43C0E4070BD8588313916AB7B"/>
            </w:placeholder>
            <w:comboBox>
              <w:listItem w:value="Ja"/>
              <w:listItem w:displayText="Nei" w:value="Nei"/>
            </w:comboBox>
          </w:sdtPr>
          <w:sdtEndPr/>
          <w:sdtContent>
            <w:tc>
              <w:tcPr>
                <w:tcW w:w="1522" w:type="dxa"/>
                <w:shd w:val="clear" w:color="auto" w:fill="FFFFFF"/>
                <w:vAlign w:val="center"/>
              </w:tcPr>
              <w:p w:rsidR="00043B40" w:rsidRPr="00771B25" w:rsidRDefault="00043B40" w:rsidP="001A085A">
                <w:pPr>
                  <w:contextualSpacing/>
                  <w:jc w:val="center"/>
                  <w:rPr>
                    <w:rFonts w:eastAsia="Calibri" w:cs="Times New Roman"/>
                    <w:bCs/>
                    <w:sz w:val="20"/>
                    <w:szCs w:val="20"/>
                  </w:rPr>
                </w:pPr>
                <w:r w:rsidRPr="00771B25">
                  <w:rPr>
                    <w:rFonts w:eastAsia="Calibri" w:cs="Times New Roman"/>
                    <w:bCs/>
                    <w:sz w:val="20"/>
                    <w:szCs w:val="20"/>
                  </w:rPr>
                  <w:t>Nei</w:t>
                </w:r>
              </w:p>
            </w:tc>
          </w:sdtContent>
        </w:sdt>
        <w:sdt>
          <w:sdtPr>
            <w:rPr>
              <w:rFonts w:eastAsia="Calibri" w:cs="Times New Roman"/>
              <w:bCs/>
              <w:sz w:val="20"/>
              <w:szCs w:val="20"/>
            </w:rPr>
            <w:id w:val="-2080979865"/>
            <w:placeholder>
              <w:docPart w:val="24654F47B42E4456B6762A8FFA1F8054"/>
            </w:placeholder>
            <w:comboBox>
              <w:listItem w:displayText="Ja" w:value="Ja"/>
              <w:listItem w:displayText="Nei" w:value="Nei"/>
            </w:comboBox>
          </w:sdtPr>
          <w:sdtEndPr/>
          <w:sdtContent>
            <w:tc>
              <w:tcPr>
                <w:tcW w:w="1522" w:type="dxa"/>
                <w:shd w:val="clear" w:color="auto" w:fill="FFFFFF"/>
                <w:vAlign w:val="center"/>
              </w:tcPr>
              <w:p w:rsidR="00043B40" w:rsidRPr="00771B25" w:rsidRDefault="00043B40" w:rsidP="001A085A">
                <w:pPr>
                  <w:contextualSpacing/>
                  <w:jc w:val="center"/>
                  <w:rPr>
                    <w:rFonts w:eastAsia="Calibri" w:cs="Times New Roman"/>
                    <w:bCs/>
                    <w:sz w:val="20"/>
                    <w:szCs w:val="20"/>
                  </w:rPr>
                </w:pPr>
                <w:r w:rsidRPr="00771B25">
                  <w:rPr>
                    <w:rFonts w:eastAsia="Calibri" w:cs="Times New Roman"/>
                    <w:bCs/>
                    <w:sz w:val="20"/>
                    <w:szCs w:val="20"/>
                  </w:rPr>
                  <w:t>Nei</w:t>
                </w:r>
              </w:p>
            </w:tc>
          </w:sdtContent>
        </w:sdt>
        <w:sdt>
          <w:sdtPr>
            <w:rPr>
              <w:rFonts w:eastAsia="Calibri" w:cs="Times New Roman"/>
              <w:bCs/>
              <w:sz w:val="20"/>
              <w:szCs w:val="20"/>
            </w:rPr>
            <w:id w:val="465399628"/>
            <w:placeholder>
              <w:docPart w:val="C9EBF77BF6FC4A0A8C1E2C55BF7433C3"/>
            </w:placeholder>
            <w:comboBox>
              <w:listItem w:displayText="Ja" w:value="Ja"/>
              <w:listItem w:displayText="Nei" w:value="Nei"/>
            </w:comboBox>
          </w:sdtPr>
          <w:sdtEndPr/>
          <w:sdtContent>
            <w:tc>
              <w:tcPr>
                <w:tcW w:w="1523" w:type="dxa"/>
                <w:shd w:val="clear" w:color="auto" w:fill="FFFFFF"/>
                <w:vAlign w:val="center"/>
              </w:tcPr>
              <w:p w:rsidR="00043B40" w:rsidRPr="00771B25" w:rsidRDefault="00043B40" w:rsidP="001A085A">
                <w:pPr>
                  <w:contextualSpacing/>
                  <w:jc w:val="center"/>
                  <w:rPr>
                    <w:rFonts w:eastAsia="Calibri" w:cs="Times New Roman"/>
                    <w:bCs/>
                    <w:sz w:val="20"/>
                    <w:szCs w:val="20"/>
                  </w:rPr>
                </w:pPr>
                <w:r w:rsidRPr="00771B25">
                  <w:rPr>
                    <w:rFonts w:eastAsia="Calibri" w:cs="Times New Roman"/>
                    <w:bCs/>
                    <w:sz w:val="20"/>
                    <w:szCs w:val="20"/>
                  </w:rPr>
                  <w:t>Nei</w:t>
                </w:r>
              </w:p>
            </w:tc>
          </w:sdtContent>
        </w:sdt>
      </w:tr>
      <w:tr w:rsidR="00043B40" w:rsidRPr="00771B25" w:rsidTr="001A085A">
        <w:trPr>
          <w:trHeight w:val="690"/>
        </w:trPr>
        <w:tc>
          <w:tcPr>
            <w:tcW w:w="1522" w:type="dxa"/>
            <w:shd w:val="clear" w:color="auto" w:fill="FFFFFF"/>
            <w:vAlign w:val="center"/>
          </w:tcPr>
          <w:p w:rsidR="00043B40" w:rsidRPr="00771B25" w:rsidRDefault="00043B40" w:rsidP="001A085A">
            <w:pPr>
              <w:contextualSpacing/>
              <w:rPr>
                <w:rStyle w:val="Typografi10pkt"/>
                <w:rFonts w:cs="Times New Roman"/>
              </w:rPr>
            </w:pPr>
            <w:r w:rsidRPr="00771B25">
              <w:rPr>
                <w:rStyle w:val="Typografi10pkt"/>
                <w:rFonts w:cs="Times New Roman"/>
              </w:rPr>
              <w:t>Umsitingarligar avleiðingar</w:t>
            </w:r>
          </w:p>
        </w:tc>
        <w:sdt>
          <w:sdtPr>
            <w:rPr>
              <w:rStyle w:val="Typografi10pkt"/>
              <w:rFonts w:cs="Times New Roman"/>
            </w:rPr>
            <w:id w:val="58835389"/>
            <w:placeholder>
              <w:docPart w:val="72933F7B59E84D30B9C04FD01D09229C"/>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043B40" w:rsidRPr="00771B25" w:rsidRDefault="00043B40" w:rsidP="001A085A">
                <w:pPr>
                  <w:contextualSpacing/>
                  <w:jc w:val="center"/>
                  <w:rPr>
                    <w:rStyle w:val="Typografi10pkt"/>
                    <w:rFonts w:cs="Times New Roman"/>
                  </w:rPr>
                </w:pPr>
                <w:r>
                  <w:rPr>
                    <w:rStyle w:val="Typografi10pkt"/>
                    <w:rFonts w:cs="Times New Roman"/>
                  </w:rPr>
                  <w:t>Ja</w:t>
                </w:r>
              </w:p>
            </w:tc>
          </w:sdtContent>
        </w:sdt>
        <w:sdt>
          <w:sdtPr>
            <w:rPr>
              <w:rStyle w:val="Typografi10pkt"/>
              <w:rFonts w:cs="Times New Roman"/>
            </w:rPr>
            <w:id w:val="-475609895"/>
            <w:placeholder>
              <w:docPart w:val="44F1846C2FCF434F8C7C98C89669DA87"/>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043B40" w:rsidRPr="00771B25" w:rsidRDefault="00043B40" w:rsidP="001A085A">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657962939"/>
            <w:placeholder>
              <w:docPart w:val="E2253DBCF98240A8BD618102AE763F39"/>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043B40" w:rsidRPr="00771B25" w:rsidRDefault="00043B40" w:rsidP="001A085A">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595939851"/>
            <w:placeholder>
              <w:docPart w:val="6E673DE09D324066ABB8099197565069"/>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043B40" w:rsidRPr="00771B25" w:rsidRDefault="00043B40" w:rsidP="001A085A">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313565561"/>
            <w:placeholder>
              <w:docPart w:val="BFB5900F202C4B0D8CDB251286A9B4CA"/>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043B40" w:rsidRPr="00771B25" w:rsidRDefault="00043B40" w:rsidP="001A085A">
                <w:pPr>
                  <w:contextualSpacing/>
                  <w:jc w:val="center"/>
                  <w:rPr>
                    <w:rStyle w:val="Typografi10pkt"/>
                    <w:rFonts w:cs="Times New Roman"/>
                  </w:rPr>
                </w:pPr>
                <w:r w:rsidRPr="00771B25">
                  <w:rPr>
                    <w:rStyle w:val="Typografi10pkt"/>
                    <w:rFonts w:cs="Times New Roman"/>
                  </w:rPr>
                  <w:t>Nei</w:t>
                </w:r>
              </w:p>
            </w:tc>
          </w:sdtContent>
        </w:sdt>
      </w:tr>
      <w:tr w:rsidR="00043B40" w:rsidRPr="00771B25" w:rsidTr="001A085A">
        <w:trPr>
          <w:trHeight w:val="690"/>
        </w:trPr>
        <w:tc>
          <w:tcPr>
            <w:tcW w:w="1522" w:type="dxa"/>
            <w:shd w:val="clear" w:color="auto" w:fill="FFFFFF"/>
            <w:vAlign w:val="center"/>
          </w:tcPr>
          <w:p w:rsidR="00043B40" w:rsidRPr="00771B25" w:rsidRDefault="00043B40" w:rsidP="001A085A">
            <w:pPr>
              <w:contextualSpacing/>
              <w:rPr>
                <w:rStyle w:val="Typografi10pkt"/>
                <w:rFonts w:cs="Times New Roman"/>
              </w:rPr>
            </w:pPr>
            <w:r w:rsidRPr="00771B25">
              <w:rPr>
                <w:rStyle w:val="Typografi10pkt"/>
                <w:rFonts w:cs="Times New Roman"/>
              </w:rPr>
              <w:t>Umhvørvisligar avleiðingar</w:t>
            </w:r>
          </w:p>
        </w:tc>
        <w:sdt>
          <w:sdtPr>
            <w:rPr>
              <w:rStyle w:val="Typografi10pkt"/>
              <w:rFonts w:cs="Times New Roman"/>
            </w:rPr>
            <w:id w:val="-1383014550"/>
            <w:placeholder>
              <w:docPart w:val="D633F59531844C1AB25C47B65511EAA7"/>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043B40" w:rsidRPr="00771B25" w:rsidRDefault="00043B40" w:rsidP="001A085A">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1131976658"/>
            <w:placeholder>
              <w:docPart w:val="199DD272166440E3B5370F56339E9619"/>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043B40" w:rsidRPr="00771B25" w:rsidRDefault="00043B40" w:rsidP="001A085A">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1353104278"/>
            <w:placeholder>
              <w:docPart w:val="721064C955164558969067DEF629864A"/>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043B40" w:rsidRPr="00771B25" w:rsidRDefault="00043B40" w:rsidP="001A085A">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337463027"/>
            <w:placeholder>
              <w:docPart w:val="229BC85A395F4FBABE9F3262ED038259"/>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043B40" w:rsidRPr="00771B25" w:rsidRDefault="00043B40" w:rsidP="001A085A">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2067866916"/>
            <w:placeholder>
              <w:docPart w:val="F4FA51FBA61043C98982FBE53283DDDE"/>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043B40" w:rsidRPr="00771B25" w:rsidRDefault="00043B40" w:rsidP="001A085A">
                <w:pPr>
                  <w:contextualSpacing/>
                  <w:jc w:val="center"/>
                  <w:rPr>
                    <w:rStyle w:val="Typografi10pkt"/>
                    <w:rFonts w:cs="Times New Roman"/>
                  </w:rPr>
                </w:pPr>
                <w:r w:rsidRPr="00771B25">
                  <w:rPr>
                    <w:rStyle w:val="Typografi10pkt"/>
                    <w:rFonts w:cs="Times New Roman"/>
                  </w:rPr>
                  <w:t>Nei</w:t>
                </w:r>
              </w:p>
            </w:tc>
          </w:sdtContent>
        </w:sdt>
      </w:tr>
      <w:tr w:rsidR="00043B40" w:rsidRPr="00771B25" w:rsidTr="001A085A">
        <w:trPr>
          <w:trHeight w:val="690"/>
        </w:trPr>
        <w:tc>
          <w:tcPr>
            <w:tcW w:w="1522" w:type="dxa"/>
            <w:shd w:val="clear" w:color="auto" w:fill="FFFFFF"/>
            <w:vAlign w:val="center"/>
          </w:tcPr>
          <w:p w:rsidR="00043B40" w:rsidRPr="00771B25" w:rsidRDefault="00043B40" w:rsidP="001A085A">
            <w:pPr>
              <w:contextualSpacing/>
              <w:rPr>
                <w:rStyle w:val="Typografi10pkt"/>
                <w:rFonts w:cs="Times New Roman"/>
              </w:rPr>
            </w:pPr>
            <w:r w:rsidRPr="00771B25">
              <w:rPr>
                <w:rStyle w:val="Typografi10pkt"/>
                <w:rFonts w:cs="Times New Roman"/>
              </w:rPr>
              <w:t>Avleiðingar í mun til altjóða avtalur og reglur</w:t>
            </w:r>
          </w:p>
        </w:tc>
        <w:tc>
          <w:tcPr>
            <w:tcW w:w="1522" w:type="dxa"/>
            <w:tcBorders>
              <w:bottom w:val="single" w:sz="4" w:space="0" w:color="auto"/>
            </w:tcBorders>
            <w:shd w:val="clear" w:color="auto" w:fill="FFFFFF"/>
            <w:vAlign w:val="center"/>
          </w:tcPr>
          <w:p w:rsidR="00043B40" w:rsidRPr="00771B25" w:rsidRDefault="00444F51" w:rsidP="001A085A">
            <w:pPr>
              <w:contextualSpacing/>
              <w:jc w:val="center"/>
              <w:rPr>
                <w:rStyle w:val="Typografi10pkt"/>
                <w:rFonts w:cs="Times New Roman"/>
              </w:rPr>
            </w:pPr>
            <w:sdt>
              <w:sdtPr>
                <w:rPr>
                  <w:rStyle w:val="Typografi10pkt"/>
                  <w:rFonts w:cs="Times New Roman"/>
                </w:rPr>
                <w:id w:val="-1958856112"/>
                <w:placeholder>
                  <w:docPart w:val="A490CF177DC74F8BA259C71FD3DE44DA"/>
                </w:placeholder>
                <w:comboBox>
                  <w:listItem w:displayText="Ja" w:value="Ja"/>
                  <w:listItem w:displayText="Nei" w:value="Nei"/>
                </w:comboBox>
              </w:sdtPr>
              <w:sdtEndPr>
                <w:rPr>
                  <w:rStyle w:val="Typografi10pkt"/>
                </w:rPr>
              </w:sdtEndPr>
              <w:sdtContent>
                <w:r w:rsidR="00043B40" w:rsidRPr="00771B25">
                  <w:rPr>
                    <w:rStyle w:val="Typografi10pkt"/>
                    <w:rFonts w:cs="Times New Roman"/>
                  </w:rPr>
                  <w:t>Nei</w:t>
                </w:r>
              </w:sdtContent>
            </w:sdt>
          </w:p>
        </w:tc>
        <w:sdt>
          <w:sdtPr>
            <w:rPr>
              <w:rStyle w:val="Typografi10pkt"/>
              <w:rFonts w:cs="Times New Roman"/>
            </w:rPr>
            <w:id w:val="1915734950"/>
            <w:placeholder>
              <w:docPart w:val="6CE0017247F94B4BABB5A23BCF4B5F1D"/>
            </w:placeholder>
            <w:comboBox>
              <w:listItem w:displayText="Ja" w:value="Ja"/>
              <w:listItem w:displayText="Nei" w:value="Nei"/>
            </w:comboBox>
          </w:sdtPr>
          <w:sdtEndPr>
            <w:rPr>
              <w:rStyle w:val="Typografi10pkt"/>
            </w:rPr>
          </w:sdtEndPr>
          <w:sdtContent>
            <w:tc>
              <w:tcPr>
                <w:tcW w:w="1523" w:type="dxa"/>
                <w:tcBorders>
                  <w:bottom w:val="single" w:sz="4" w:space="0" w:color="auto"/>
                </w:tcBorders>
                <w:shd w:val="clear" w:color="auto" w:fill="FFFFFF"/>
                <w:vAlign w:val="center"/>
              </w:tcPr>
              <w:p w:rsidR="00043B40" w:rsidRPr="00771B25" w:rsidRDefault="00043B40" w:rsidP="001A085A">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123458523"/>
            <w:placeholder>
              <w:docPart w:val="06E0463C0A4F40669D883C77D0A78914"/>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043B40" w:rsidRPr="00771B25" w:rsidRDefault="00043B40" w:rsidP="001A085A">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376394580"/>
            <w:placeholder>
              <w:docPart w:val="48466DF7BEBC41968195C7E655D4D342"/>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043B40" w:rsidRPr="00771B25" w:rsidRDefault="00043B40" w:rsidP="001A085A">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1481372596"/>
            <w:placeholder>
              <w:docPart w:val="DD061594FF214F599C196A72A279FF2A"/>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043B40" w:rsidRPr="00771B25" w:rsidRDefault="00043B40" w:rsidP="001A085A">
                <w:pPr>
                  <w:contextualSpacing/>
                  <w:jc w:val="center"/>
                  <w:rPr>
                    <w:rStyle w:val="Typografi10pkt"/>
                    <w:rFonts w:cs="Times New Roman"/>
                  </w:rPr>
                </w:pPr>
                <w:r w:rsidRPr="00771B25">
                  <w:rPr>
                    <w:rStyle w:val="Typografi10pkt"/>
                    <w:rFonts w:cs="Times New Roman"/>
                  </w:rPr>
                  <w:t>Nei</w:t>
                </w:r>
              </w:p>
            </w:tc>
          </w:sdtContent>
        </w:sdt>
      </w:tr>
      <w:tr w:rsidR="00043B40" w:rsidRPr="00771B25" w:rsidTr="001A085A">
        <w:trPr>
          <w:trHeight w:val="690"/>
        </w:trPr>
        <w:tc>
          <w:tcPr>
            <w:tcW w:w="1522" w:type="dxa"/>
            <w:shd w:val="clear" w:color="auto" w:fill="FFFFFF"/>
            <w:vAlign w:val="center"/>
          </w:tcPr>
          <w:p w:rsidR="00043B40" w:rsidRPr="00771B25" w:rsidRDefault="00043B40" w:rsidP="001A085A">
            <w:pPr>
              <w:contextualSpacing/>
              <w:rPr>
                <w:rStyle w:val="Typografi10pkt"/>
                <w:rFonts w:cs="Times New Roman"/>
              </w:rPr>
            </w:pPr>
            <w:r w:rsidRPr="00771B25">
              <w:rPr>
                <w:rStyle w:val="Typografi10pkt"/>
                <w:rFonts w:cs="Times New Roman"/>
              </w:rPr>
              <w:t>Sosialar avleiðingar</w:t>
            </w:r>
          </w:p>
        </w:tc>
        <w:tc>
          <w:tcPr>
            <w:tcW w:w="3045" w:type="dxa"/>
            <w:gridSpan w:val="2"/>
            <w:tcBorders>
              <w:bottom w:val="single" w:sz="4" w:space="0" w:color="auto"/>
            </w:tcBorders>
            <w:shd w:val="clear" w:color="auto" w:fill="404040" w:themeFill="text1" w:themeFillTint="BF"/>
            <w:vAlign w:val="center"/>
          </w:tcPr>
          <w:p w:rsidR="00043B40" w:rsidRPr="00771B25" w:rsidRDefault="00043B40" w:rsidP="001A085A">
            <w:pPr>
              <w:contextualSpacing/>
              <w:jc w:val="center"/>
              <w:rPr>
                <w:rFonts w:eastAsia="Calibri" w:cs="Times New Roman"/>
                <w:b/>
                <w:bCs/>
                <w:sz w:val="20"/>
                <w:szCs w:val="20"/>
              </w:rPr>
            </w:pPr>
          </w:p>
        </w:tc>
        <w:sdt>
          <w:sdtPr>
            <w:rPr>
              <w:rStyle w:val="Typografi10pkt"/>
              <w:rFonts w:cs="Times New Roman"/>
            </w:rPr>
            <w:id w:val="489909646"/>
            <w:placeholder>
              <w:docPart w:val="3D0DB365145048948222F1E0DA77E3CB"/>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043B40" w:rsidRPr="00771B25" w:rsidRDefault="00043B40" w:rsidP="001A085A">
                <w:pPr>
                  <w:contextualSpacing/>
                  <w:jc w:val="center"/>
                  <w:rPr>
                    <w:rStyle w:val="Typografi10pkt"/>
                    <w:rFonts w:cs="Times New Roman"/>
                  </w:rPr>
                </w:pPr>
                <w:r w:rsidRPr="00771B25">
                  <w:rPr>
                    <w:rStyle w:val="Typografi10pkt"/>
                    <w:rFonts w:cs="Times New Roman"/>
                  </w:rPr>
                  <w:t>Nei</w:t>
                </w:r>
              </w:p>
            </w:tc>
          </w:sdtContent>
        </w:sdt>
        <w:sdt>
          <w:sdtPr>
            <w:rPr>
              <w:rStyle w:val="Typografi10pkt"/>
              <w:rFonts w:cs="Times New Roman"/>
            </w:rPr>
            <w:id w:val="1148021847"/>
            <w:placeholder>
              <w:docPart w:val="22118E11D16C41FF85BE8FB9632C5553"/>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043B40" w:rsidRPr="00771B25" w:rsidRDefault="00043B40" w:rsidP="001A085A">
                <w:pPr>
                  <w:contextualSpacing/>
                  <w:jc w:val="center"/>
                  <w:rPr>
                    <w:rStyle w:val="Typografi10pkt"/>
                    <w:rFonts w:cs="Times New Roman"/>
                  </w:rPr>
                </w:pPr>
                <w:r w:rsidRPr="00771B25">
                  <w:rPr>
                    <w:rStyle w:val="Typografi10pkt"/>
                    <w:rFonts w:cs="Times New Roman"/>
                  </w:rPr>
                  <w:t>Nei</w:t>
                </w:r>
              </w:p>
            </w:tc>
          </w:sdtContent>
        </w:sdt>
        <w:tc>
          <w:tcPr>
            <w:tcW w:w="1523" w:type="dxa"/>
            <w:shd w:val="clear" w:color="auto" w:fill="404040" w:themeFill="text1" w:themeFillTint="BF"/>
            <w:vAlign w:val="center"/>
          </w:tcPr>
          <w:p w:rsidR="00043B40" w:rsidRPr="00771B25" w:rsidRDefault="00043B40" w:rsidP="001A085A">
            <w:pPr>
              <w:contextualSpacing/>
              <w:jc w:val="center"/>
              <w:rPr>
                <w:rFonts w:eastAsia="Calibri" w:cs="Times New Roman"/>
                <w:b/>
                <w:bCs/>
                <w:sz w:val="20"/>
                <w:szCs w:val="20"/>
              </w:rPr>
            </w:pPr>
          </w:p>
        </w:tc>
      </w:tr>
    </w:tbl>
    <w:p w:rsidR="00043B40" w:rsidRPr="00771B25" w:rsidRDefault="00043B40" w:rsidP="00043B40">
      <w:pPr>
        <w:spacing w:after="0"/>
        <w:rPr>
          <w:rFonts w:eastAsia="Times New Roman" w:cs="Times New Roman"/>
          <w:b/>
          <w:bCs/>
          <w:color w:val="000000"/>
          <w:szCs w:val="26"/>
        </w:rPr>
      </w:pPr>
    </w:p>
    <w:p w:rsidR="00043B40" w:rsidRPr="00771B25" w:rsidRDefault="00043B40" w:rsidP="00043B40">
      <w:pPr>
        <w:rPr>
          <w:rFonts w:eastAsia="Times New Roman" w:cs="Times New Roman"/>
          <w:b/>
          <w:bCs/>
          <w:color w:val="000000"/>
          <w:szCs w:val="26"/>
        </w:rPr>
      </w:pPr>
      <w:r w:rsidRPr="00771B25">
        <w:rPr>
          <w:rFonts w:eastAsia="Times New Roman" w:cs="Times New Roman"/>
          <w:b/>
          <w:bCs/>
          <w:color w:val="000000"/>
          <w:szCs w:val="26"/>
        </w:rPr>
        <w:br w:type="page"/>
      </w:r>
    </w:p>
    <w:p w:rsidR="003A716C" w:rsidRPr="00771B25" w:rsidRDefault="003A716C" w:rsidP="00FD2BE2">
      <w:pPr>
        <w:spacing w:after="0"/>
        <w:rPr>
          <w:rFonts w:eastAsia="Times New Roman" w:cs="Times New Roman"/>
          <w:b/>
          <w:bCs/>
          <w:color w:val="000000"/>
          <w:szCs w:val="26"/>
        </w:rPr>
      </w:pPr>
      <w:r w:rsidRPr="00771B25">
        <w:rPr>
          <w:rFonts w:eastAsia="Times New Roman" w:cs="Times New Roman"/>
          <w:b/>
          <w:bCs/>
          <w:color w:val="000000"/>
          <w:szCs w:val="26"/>
        </w:rPr>
        <w:lastRenderedPageBreak/>
        <w:t>Kapittul 3. Serligar viðmerkingar</w:t>
      </w:r>
    </w:p>
    <w:p w:rsidR="00B933A3" w:rsidRPr="00771B25" w:rsidRDefault="00B933A3" w:rsidP="00A54D65">
      <w:pPr>
        <w:spacing w:after="0"/>
        <w:rPr>
          <w:rFonts w:cs="Times New Roman"/>
          <w:b/>
          <w:szCs w:val="24"/>
        </w:rPr>
      </w:pPr>
    </w:p>
    <w:p w:rsidR="00B933A3" w:rsidRPr="00771B25" w:rsidRDefault="001A54FD" w:rsidP="00A54D65">
      <w:pPr>
        <w:spacing w:after="0"/>
        <w:rPr>
          <w:rFonts w:cs="Times New Roman"/>
          <w:b/>
          <w:szCs w:val="24"/>
        </w:rPr>
      </w:pPr>
      <w:r w:rsidRPr="00771B25">
        <w:rPr>
          <w:rFonts w:cs="Times New Roman"/>
          <w:b/>
          <w:szCs w:val="24"/>
        </w:rPr>
        <w:t>3.1. V</w:t>
      </w:r>
      <w:r w:rsidR="00D90E8D">
        <w:rPr>
          <w:rFonts w:cs="Times New Roman"/>
          <w:b/>
          <w:szCs w:val="24"/>
        </w:rPr>
        <w:t xml:space="preserve">iðmerkingar til </w:t>
      </w:r>
      <w:r w:rsidR="00092757" w:rsidRPr="00771B25">
        <w:rPr>
          <w:rFonts w:cs="Times New Roman"/>
          <w:b/>
          <w:szCs w:val="24"/>
        </w:rPr>
        <w:t>ta einstøku greina</w:t>
      </w:r>
    </w:p>
    <w:p w:rsidR="00AC514E" w:rsidRDefault="00AC514E" w:rsidP="00C94B40">
      <w:pPr>
        <w:spacing w:after="0"/>
        <w:jc w:val="both"/>
        <w:rPr>
          <w:rFonts w:cs="Times New Roman"/>
          <w:szCs w:val="24"/>
        </w:rPr>
      </w:pPr>
    </w:p>
    <w:p w:rsidR="00AC514E" w:rsidRDefault="00AC514E" w:rsidP="00C94B40">
      <w:pPr>
        <w:spacing w:after="0"/>
        <w:jc w:val="both"/>
        <w:rPr>
          <w:rFonts w:cs="Times New Roman"/>
          <w:b/>
          <w:szCs w:val="24"/>
        </w:rPr>
      </w:pPr>
      <w:r>
        <w:rPr>
          <w:rFonts w:cs="Times New Roman"/>
          <w:b/>
          <w:szCs w:val="24"/>
        </w:rPr>
        <w:t>Til § 1</w:t>
      </w:r>
    </w:p>
    <w:p w:rsidR="00883EB2" w:rsidRDefault="00AC514E" w:rsidP="00883EB2">
      <w:pPr>
        <w:spacing w:after="0"/>
        <w:jc w:val="both"/>
        <w:rPr>
          <w:rFonts w:cs="Times New Roman"/>
          <w:szCs w:val="24"/>
        </w:rPr>
      </w:pPr>
      <w:r>
        <w:rPr>
          <w:rFonts w:cs="Times New Roman"/>
          <w:szCs w:val="24"/>
        </w:rPr>
        <w:t>Við hesi grein verður yvirtøkan formliga framd.</w:t>
      </w:r>
      <w:r w:rsidR="00883EB2">
        <w:rPr>
          <w:rFonts w:cs="Times New Roman"/>
          <w:szCs w:val="24"/>
        </w:rPr>
        <w:t xml:space="preserve"> </w:t>
      </w:r>
    </w:p>
    <w:p w:rsidR="00883EB2" w:rsidRDefault="00883EB2" w:rsidP="00883EB2">
      <w:pPr>
        <w:spacing w:after="0"/>
        <w:jc w:val="both"/>
        <w:rPr>
          <w:rFonts w:cs="Times New Roman"/>
          <w:szCs w:val="24"/>
        </w:rPr>
      </w:pPr>
    </w:p>
    <w:p w:rsidR="00D94B14" w:rsidRDefault="00D94B14" w:rsidP="00D94B14">
      <w:pPr>
        <w:spacing w:after="0"/>
        <w:jc w:val="both"/>
        <w:rPr>
          <w:rFonts w:cs="Times New Roman"/>
          <w:szCs w:val="24"/>
        </w:rPr>
      </w:pPr>
      <w:r>
        <w:rPr>
          <w:rFonts w:cs="Times New Roman"/>
          <w:szCs w:val="24"/>
        </w:rPr>
        <w:t>Við “</w:t>
      </w:r>
      <w:proofErr w:type="spellStart"/>
      <w:r>
        <w:rPr>
          <w:rFonts w:cs="Times New Roman"/>
          <w:szCs w:val="24"/>
        </w:rPr>
        <w:t>Landslæknaembæti</w:t>
      </w:r>
      <w:proofErr w:type="spellEnd"/>
      <w:r>
        <w:rPr>
          <w:rFonts w:cs="Times New Roman"/>
          <w:szCs w:val="24"/>
        </w:rPr>
        <w:t xml:space="preserve">” er í hesum lógaruppskotið at skilja tær ráðgevandi uppgávur, ið </w:t>
      </w:r>
      <w:r w:rsidR="005A09BF">
        <w:rPr>
          <w:rFonts w:cs="Times New Roman"/>
          <w:szCs w:val="24"/>
        </w:rPr>
        <w:t>l</w:t>
      </w:r>
      <w:r>
        <w:rPr>
          <w:rFonts w:cs="Times New Roman"/>
          <w:szCs w:val="24"/>
        </w:rPr>
        <w:t>andslæknin hevur fyri føroysku myndug</w:t>
      </w:r>
      <w:r w:rsidR="00BC3845">
        <w:rPr>
          <w:rFonts w:cs="Times New Roman"/>
          <w:szCs w:val="24"/>
        </w:rPr>
        <w:t xml:space="preserve">leikarnar og við </w:t>
      </w:r>
      <w:r>
        <w:rPr>
          <w:rFonts w:cs="Times New Roman"/>
          <w:szCs w:val="24"/>
        </w:rPr>
        <w:t xml:space="preserve">eftirlitið, ið </w:t>
      </w:r>
      <w:r w:rsidR="005A09BF">
        <w:rPr>
          <w:rFonts w:cs="Times New Roman"/>
          <w:szCs w:val="24"/>
        </w:rPr>
        <w:t>l</w:t>
      </w:r>
      <w:r>
        <w:rPr>
          <w:rFonts w:cs="Times New Roman"/>
          <w:szCs w:val="24"/>
        </w:rPr>
        <w:t xml:space="preserve">andslæknin hevur við stovnum innan </w:t>
      </w:r>
      <w:proofErr w:type="spellStart"/>
      <w:r>
        <w:rPr>
          <w:rFonts w:cs="Times New Roman"/>
          <w:szCs w:val="24"/>
        </w:rPr>
        <w:t>heilsuøkið</w:t>
      </w:r>
      <w:proofErr w:type="spellEnd"/>
      <w:r w:rsidR="00BC3845">
        <w:rPr>
          <w:rFonts w:cs="Times New Roman"/>
          <w:szCs w:val="24"/>
        </w:rPr>
        <w:t xml:space="preserve"> og við </w:t>
      </w:r>
      <w:proofErr w:type="spellStart"/>
      <w:r w:rsidR="00BC3845">
        <w:rPr>
          <w:rFonts w:cs="Times New Roman"/>
          <w:szCs w:val="24"/>
        </w:rPr>
        <w:t>heilsustarvsfólki</w:t>
      </w:r>
      <w:proofErr w:type="spellEnd"/>
      <w:r>
        <w:rPr>
          <w:rFonts w:cs="Times New Roman"/>
          <w:szCs w:val="24"/>
        </w:rPr>
        <w:t>.</w:t>
      </w:r>
      <w:r w:rsidR="00145790">
        <w:rPr>
          <w:rFonts w:cs="Times New Roman"/>
          <w:szCs w:val="24"/>
        </w:rPr>
        <w:t xml:space="preserve"> Málsøkið verður í dag regulerað í §§</w:t>
      </w:r>
      <w:r w:rsidR="00BC3845">
        <w:rPr>
          <w:rFonts w:cs="Times New Roman"/>
          <w:szCs w:val="24"/>
        </w:rPr>
        <w:t xml:space="preserve"> 212 og 212 a í </w:t>
      </w:r>
      <w:proofErr w:type="spellStart"/>
      <w:r w:rsidR="00BC3845">
        <w:rPr>
          <w:rFonts w:cs="Times New Roman"/>
          <w:szCs w:val="24"/>
        </w:rPr>
        <w:t>Sundhedsloven</w:t>
      </w:r>
      <w:proofErr w:type="spellEnd"/>
      <w:r w:rsidR="00BC3845">
        <w:rPr>
          <w:rFonts w:cs="Times New Roman"/>
          <w:szCs w:val="24"/>
        </w:rPr>
        <w:t xml:space="preserve">, í §§ 213-220 í </w:t>
      </w:r>
      <w:proofErr w:type="spellStart"/>
      <w:r w:rsidR="00BC3845">
        <w:rPr>
          <w:rFonts w:cs="Times New Roman"/>
          <w:szCs w:val="24"/>
        </w:rPr>
        <w:t>Sundhedsloven</w:t>
      </w:r>
      <w:proofErr w:type="spellEnd"/>
      <w:r w:rsidR="00BC3845">
        <w:rPr>
          <w:rFonts w:cs="Times New Roman"/>
          <w:szCs w:val="24"/>
        </w:rPr>
        <w:t xml:space="preserve"> og í </w:t>
      </w:r>
      <w:r w:rsidR="007B2563">
        <w:rPr>
          <w:rFonts w:cs="Times New Roman"/>
          <w:szCs w:val="24"/>
        </w:rPr>
        <w:t xml:space="preserve">pørtum av </w:t>
      </w:r>
      <w:r w:rsidR="00BC3845">
        <w:rPr>
          <w:rFonts w:cs="Times New Roman"/>
          <w:szCs w:val="24"/>
        </w:rPr>
        <w:t xml:space="preserve">kapitli 3 í </w:t>
      </w:r>
      <w:proofErr w:type="spellStart"/>
      <w:r w:rsidR="00BC3845">
        <w:rPr>
          <w:rFonts w:cs="Times New Roman"/>
          <w:szCs w:val="24"/>
        </w:rPr>
        <w:t>autorisatiónslógini</w:t>
      </w:r>
      <w:proofErr w:type="spellEnd"/>
      <w:r w:rsidR="00BC3845">
        <w:rPr>
          <w:rFonts w:cs="Times New Roman"/>
          <w:szCs w:val="24"/>
        </w:rPr>
        <w:t>.</w:t>
      </w:r>
    </w:p>
    <w:p w:rsidR="00D94B14" w:rsidRDefault="00D94B14" w:rsidP="00883EB2">
      <w:pPr>
        <w:spacing w:after="0"/>
        <w:jc w:val="both"/>
        <w:rPr>
          <w:rFonts w:cs="Times New Roman"/>
          <w:szCs w:val="24"/>
        </w:rPr>
      </w:pPr>
    </w:p>
    <w:p w:rsidR="00F37FC9" w:rsidRDefault="00F37FC9" w:rsidP="00883EB2">
      <w:pPr>
        <w:spacing w:after="0"/>
        <w:jc w:val="both"/>
        <w:rPr>
          <w:rFonts w:cs="Times New Roman"/>
          <w:szCs w:val="24"/>
        </w:rPr>
      </w:pPr>
      <w:r>
        <w:rPr>
          <w:rFonts w:cs="Times New Roman"/>
          <w:szCs w:val="24"/>
        </w:rPr>
        <w:t>Við “</w:t>
      </w:r>
      <w:proofErr w:type="spellStart"/>
      <w:r>
        <w:rPr>
          <w:rFonts w:cs="Times New Roman"/>
          <w:szCs w:val="24"/>
        </w:rPr>
        <w:t>heilsuverkstænastur</w:t>
      </w:r>
      <w:proofErr w:type="spellEnd"/>
      <w:r>
        <w:rPr>
          <w:rFonts w:cs="Times New Roman"/>
          <w:szCs w:val="24"/>
        </w:rPr>
        <w:t xml:space="preserve">” verður hugsað um tær tænastur, ið eru fevndar av “Lov nr. 316 </w:t>
      </w:r>
      <w:proofErr w:type="spellStart"/>
      <w:r>
        <w:rPr>
          <w:rFonts w:cs="Times New Roman"/>
          <w:szCs w:val="24"/>
        </w:rPr>
        <w:t>af</w:t>
      </w:r>
      <w:proofErr w:type="spellEnd"/>
      <w:r>
        <w:rPr>
          <w:rFonts w:cs="Times New Roman"/>
          <w:szCs w:val="24"/>
        </w:rPr>
        <w:t xml:space="preserve"> 17. </w:t>
      </w:r>
      <w:r w:rsidR="005A09BF">
        <w:rPr>
          <w:rFonts w:cs="Times New Roman"/>
          <w:szCs w:val="24"/>
        </w:rPr>
        <w:t>m</w:t>
      </w:r>
      <w:r>
        <w:rPr>
          <w:rFonts w:cs="Times New Roman"/>
          <w:szCs w:val="24"/>
        </w:rPr>
        <w:t xml:space="preserve">ai 1995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sundhedsvæsenet</w:t>
      </w:r>
      <w:proofErr w:type="spellEnd"/>
      <w:r>
        <w:rPr>
          <w:rFonts w:cs="Times New Roman"/>
          <w:szCs w:val="24"/>
        </w:rPr>
        <w:t xml:space="preserve"> </w:t>
      </w:r>
      <w:proofErr w:type="spellStart"/>
      <w:r>
        <w:rPr>
          <w:rFonts w:cs="Times New Roman"/>
          <w:szCs w:val="24"/>
        </w:rPr>
        <w:t>på</w:t>
      </w:r>
      <w:proofErr w:type="spellEnd"/>
      <w:r>
        <w:rPr>
          <w:rFonts w:cs="Times New Roman"/>
          <w:szCs w:val="24"/>
        </w:rPr>
        <w:t xml:space="preserve"> </w:t>
      </w:r>
      <w:proofErr w:type="spellStart"/>
      <w:r>
        <w:rPr>
          <w:rFonts w:cs="Times New Roman"/>
          <w:szCs w:val="24"/>
        </w:rPr>
        <w:t>Færøerne</w:t>
      </w:r>
      <w:proofErr w:type="spellEnd"/>
      <w:r>
        <w:rPr>
          <w:rFonts w:cs="Times New Roman"/>
          <w:szCs w:val="24"/>
        </w:rPr>
        <w:t>”</w:t>
      </w:r>
      <w:r w:rsidR="002400FE">
        <w:rPr>
          <w:rFonts w:cs="Times New Roman"/>
          <w:szCs w:val="24"/>
        </w:rPr>
        <w:t xml:space="preserve">, </w:t>
      </w:r>
      <w:proofErr w:type="spellStart"/>
      <w:r w:rsidR="002400FE">
        <w:rPr>
          <w:rFonts w:cs="Times New Roman"/>
          <w:szCs w:val="24"/>
        </w:rPr>
        <w:t>herundir</w:t>
      </w:r>
      <w:proofErr w:type="spellEnd"/>
      <w:r w:rsidR="002400FE">
        <w:rPr>
          <w:rFonts w:cs="Times New Roman"/>
          <w:szCs w:val="24"/>
        </w:rPr>
        <w:t xml:space="preserve"> eisini </w:t>
      </w:r>
      <w:proofErr w:type="spellStart"/>
      <w:r w:rsidR="002400FE">
        <w:rPr>
          <w:rFonts w:cs="Times New Roman"/>
          <w:szCs w:val="24"/>
        </w:rPr>
        <w:t>fostursjúkuavgerð</w:t>
      </w:r>
      <w:proofErr w:type="spellEnd"/>
      <w:r w:rsidR="002400FE">
        <w:rPr>
          <w:rFonts w:cs="Times New Roman"/>
          <w:szCs w:val="24"/>
        </w:rPr>
        <w:t xml:space="preserve"> ella “</w:t>
      </w:r>
      <w:proofErr w:type="spellStart"/>
      <w:r w:rsidR="002400FE">
        <w:rPr>
          <w:rFonts w:cs="Times New Roman"/>
          <w:szCs w:val="24"/>
        </w:rPr>
        <w:t>fosterdiagnostik</w:t>
      </w:r>
      <w:proofErr w:type="spellEnd"/>
      <w:r w:rsidR="002400FE">
        <w:rPr>
          <w:rFonts w:cs="Times New Roman"/>
          <w:szCs w:val="24"/>
        </w:rPr>
        <w:t>”.</w:t>
      </w:r>
    </w:p>
    <w:p w:rsidR="00F37FC9" w:rsidRDefault="00F37FC9" w:rsidP="00883EB2">
      <w:pPr>
        <w:spacing w:after="0"/>
        <w:jc w:val="both"/>
        <w:rPr>
          <w:rFonts w:cs="Times New Roman"/>
          <w:szCs w:val="24"/>
        </w:rPr>
      </w:pPr>
    </w:p>
    <w:p w:rsidR="00F37FC9" w:rsidRDefault="00F37FC9" w:rsidP="00883EB2">
      <w:pPr>
        <w:spacing w:after="0"/>
        <w:jc w:val="both"/>
        <w:rPr>
          <w:rFonts w:cs="Times New Roman"/>
          <w:szCs w:val="24"/>
        </w:rPr>
      </w:pPr>
      <w:r>
        <w:rPr>
          <w:rFonts w:cs="Times New Roman"/>
          <w:szCs w:val="24"/>
        </w:rPr>
        <w:t>Ásetingar um “Heilsustarvsfólk” finnast í dag í: “</w:t>
      </w:r>
      <w:proofErr w:type="spellStart"/>
      <w:r>
        <w:rPr>
          <w:rFonts w:cs="Times New Roman"/>
          <w:szCs w:val="24"/>
        </w:rPr>
        <w:t>Anordning</w:t>
      </w:r>
      <w:proofErr w:type="spellEnd"/>
      <w:r>
        <w:rPr>
          <w:rFonts w:cs="Times New Roman"/>
          <w:szCs w:val="24"/>
        </w:rPr>
        <w:t xml:space="preserve"> nr. 1472 frá 16.12.2013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autorisation</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sundhedspersoner</w:t>
      </w:r>
      <w:proofErr w:type="spellEnd"/>
      <w:r>
        <w:rPr>
          <w:rFonts w:cs="Times New Roman"/>
          <w:szCs w:val="24"/>
        </w:rPr>
        <w:t xml:space="preserve"> og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sundhedsfaglig</w:t>
      </w:r>
      <w:proofErr w:type="spellEnd"/>
      <w:r>
        <w:rPr>
          <w:rFonts w:cs="Times New Roman"/>
          <w:szCs w:val="24"/>
        </w:rPr>
        <w:t xml:space="preserve"> </w:t>
      </w:r>
      <w:proofErr w:type="spellStart"/>
      <w:r>
        <w:rPr>
          <w:rFonts w:cs="Times New Roman"/>
          <w:szCs w:val="24"/>
        </w:rPr>
        <w:t>virksomhed</w:t>
      </w:r>
      <w:proofErr w:type="spellEnd"/>
      <w:r>
        <w:rPr>
          <w:rFonts w:cs="Times New Roman"/>
          <w:szCs w:val="24"/>
        </w:rPr>
        <w:t>” við seinni broytingum, “</w:t>
      </w:r>
      <w:proofErr w:type="spellStart"/>
      <w:r>
        <w:rPr>
          <w:rFonts w:cs="Times New Roman"/>
          <w:szCs w:val="24"/>
        </w:rPr>
        <w:t>Anordning</w:t>
      </w:r>
      <w:proofErr w:type="spellEnd"/>
      <w:r>
        <w:rPr>
          <w:rFonts w:cs="Times New Roman"/>
          <w:szCs w:val="24"/>
        </w:rPr>
        <w:t xml:space="preserve"> nr. 1248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klage</w:t>
      </w:r>
      <w:proofErr w:type="spellEnd"/>
      <w:r>
        <w:rPr>
          <w:rFonts w:cs="Times New Roman"/>
          <w:szCs w:val="24"/>
        </w:rPr>
        <w:t xml:space="preserve">- og </w:t>
      </w:r>
      <w:proofErr w:type="spellStart"/>
      <w:r>
        <w:rPr>
          <w:rFonts w:cs="Times New Roman"/>
          <w:szCs w:val="24"/>
        </w:rPr>
        <w:t>erstatningsadgang</w:t>
      </w:r>
      <w:proofErr w:type="spellEnd"/>
      <w:r>
        <w:rPr>
          <w:rFonts w:cs="Times New Roman"/>
          <w:szCs w:val="24"/>
        </w:rPr>
        <w:t xml:space="preserve"> </w:t>
      </w:r>
      <w:proofErr w:type="spellStart"/>
      <w:r>
        <w:rPr>
          <w:rFonts w:cs="Times New Roman"/>
          <w:szCs w:val="24"/>
        </w:rPr>
        <w:t>indenfor</w:t>
      </w:r>
      <w:proofErr w:type="spellEnd"/>
      <w:r>
        <w:rPr>
          <w:rFonts w:cs="Times New Roman"/>
          <w:szCs w:val="24"/>
        </w:rPr>
        <w:t xml:space="preserve"> </w:t>
      </w:r>
      <w:proofErr w:type="spellStart"/>
      <w:r>
        <w:rPr>
          <w:rFonts w:cs="Times New Roman"/>
          <w:szCs w:val="24"/>
        </w:rPr>
        <w:t>sundhedsvæsenet</w:t>
      </w:r>
      <w:proofErr w:type="spellEnd"/>
      <w:r>
        <w:rPr>
          <w:rFonts w:cs="Times New Roman"/>
          <w:szCs w:val="24"/>
        </w:rPr>
        <w:t xml:space="preserve"> og “</w:t>
      </w:r>
      <w:proofErr w:type="spellStart"/>
      <w:r>
        <w:rPr>
          <w:rFonts w:cs="Times New Roman"/>
          <w:szCs w:val="24"/>
        </w:rPr>
        <w:t>anordning</w:t>
      </w:r>
      <w:proofErr w:type="spellEnd"/>
      <w:r>
        <w:rPr>
          <w:rFonts w:cs="Times New Roman"/>
          <w:szCs w:val="24"/>
        </w:rPr>
        <w:t xml:space="preserve"> nr. 1060 </w:t>
      </w:r>
      <w:proofErr w:type="spellStart"/>
      <w:r>
        <w:rPr>
          <w:rFonts w:cs="Times New Roman"/>
          <w:szCs w:val="24"/>
        </w:rPr>
        <w:t>af</w:t>
      </w:r>
      <w:proofErr w:type="spellEnd"/>
      <w:r>
        <w:rPr>
          <w:rFonts w:cs="Times New Roman"/>
          <w:szCs w:val="24"/>
        </w:rPr>
        <w:t xml:space="preserve"> 4.9.2017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psykologer</w:t>
      </w:r>
      <w:proofErr w:type="spellEnd"/>
      <w:r>
        <w:rPr>
          <w:rFonts w:cs="Times New Roman"/>
          <w:szCs w:val="24"/>
        </w:rPr>
        <w:t>” við seinni broyting.</w:t>
      </w:r>
    </w:p>
    <w:p w:rsidR="00F37FC9" w:rsidRDefault="00F37FC9" w:rsidP="00883EB2">
      <w:pPr>
        <w:spacing w:after="0"/>
        <w:jc w:val="both"/>
        <w:rPr>
          <w:rFonts w:cs="Times New Roman"/>
          <w:szCs w:val="24"/>
        </w:rPr>
      </w:pPr>
    </w:p>
    <w:p w:rsidR="00273095" w:rsidRDefault="00F37FC9" w:rsidP="00883EB2">
      <w:pPr>
        <w:spacing w:after="0"/>
        <w:jc w:val="both"/>
        <w:rPr>
          <w:rFonts w:cs="Times New Roman"/>
          <w:szCs w:val="24"/>
        </w:rPr>
      </w:pPr>
      <w:r>
        <w:rPr>
          <w:rFonts w:cs="Times New Roman"/>
          <w:szCs w:val="24"/>
        </w:rPr>
        <w:t>Ásetingar um euforiserandi evni eru at finna í: “</w:t>
      </w:r>
      <w:proofErr w:type="spellStart"/>
      <w:r>
        <w:rPr>
          <w:rFonts w:cs="Times New Roman"/>
          <w:szCs w:val="24"/>
        </w:rPr>
        <w:t>anordning</w:t>
      </w:r>
      <w:proofErr w:type="spellEnd"/>
      <w:r>
        <w:rPr>
          <w:rFonts w:cs="Times New Roman"/>
          <w:szCs w:val="24"/>
        </w:rPr>
        <w:t xml:space="preserve"> </w:t>
      </w:r>
      <w:r w:rsidR="00273095">
        <w:rPr>
          <w:rFonts w:cs="Times New Roman"/>
          <w:szCs w:val="24"/>
        </w:rPr>
        <w:t xml:space="preserve">nr. 1349 frá 23. </w:t>
      </w:r>
      <w:r w:rsidR="005A09BF">
        <w:rPr>
          <w:rFonts w:cs="Times New Roman"/>
          <w:szCs w:val="24"/>
        </w:rPr>
        <w:t>n</w:t>
      </w:r>
      <w:r w:rsidR="00273095">
        <w:rPr>
          <w:rFonts w:cs="Times New Roman"/>
          <w:szCs w:val="24"/>
        </w:rPr>
        <w:t xml:space="preserve">ovember 2015 </w:t>
      </w:r>
      <w:proofErr w:type="spellStart"/>
      <w:r>
        <w:rPr>
          <w:rFonts w:cs="Times New Roman"/>
          <w:szCs w:val="24"/>
        </w:rPr>
        <w:t>om</w:t>
      </w:r>
      <w:proofErr w:type="spellEnd"/>
      <w:r>
        <w:rPr>
          <w:rFonts w:cs="Times New Roman"/>
          <w:szCs w:val="24"/>
        </w:rPr>
        <w:t xml:space="preserve"> </w:t>
      </w:r>
    </w:p>
    <w:p w:rsidR="00F37FC9" w:rsidRDefault="00F37FC9" w:rsidP="00883EB2">
      <w:pPr>
        <w:spacing w:after="0"/>
        <w:jc w:val="both"/>
        <w:rPr>
          <w:rFonts w:cs="Times New Roman"/>
          <w:szCs w:val="24"/>
        </w:rPr>
      </w:pPr>
      <w:proofErr w:type="spellStart"/>
      <w:r>
        <w:rPr>
          <w:rFonts w:cs="Times New Roman"/>
          <w:szCs w:val="24"/>
        </w:rPr>
        <w:t>euforiserende</w:t>
      </w:r>
      <w:proofErr w:type="spellEnd"/>
      <w:r>
        <w:rPr>
          <w:rFonts w:cs="Times New Roman"/>
          <w:szCs w:val="24"/>
        </w:rPr>
        <w:t xml:space="preserve"> </w:t>
      </w:r>
      <w:proofErr w:type="spellStart"/>
      <w:r>
        <w:rPr>
          <w:rFonts w:cs="Times New Roman"/>
          <w:szCs w:val="24"/>
        </w:rPr>
        <w:t>stoffer</w:t>
      </w:r>
      <w:proofErr w:type="spellEnd"/>
      <w:r w:rsidR="00273095">
        <w:rPr>
          <w:rFonts w:cs="Times New Roman"/>
          <w:szCs w:val="24"/>
        </w:rPr>
        <w:t>”.</w:t>
      </w:r>
    </w:p>
    <w:p w:rsidR="00273095" w:rsidRDefault="00273095" w:rsidP="00883EB2">
      <w:pPr>
        <w:spacing w:after="0"/>
        <w:jc w:val="both"/>
        <w:rPr>
          <w:rFonts w:cs="Times New Roman"/>
          <w:szCs w:val="24"/>
        </w:rPr>
      </w:pPr>
    </w:p>
    <w:p w:rsidR="00273095" w:rsidRDefault="00273095" w:rsidP="00883EB2">
      <w:pPr>
        <w:spacing w:after="0"/>
        <w:jc w:val="both"/>
        <w:rPr>
          <w:rFonts w:cs="Times New Roman"/>
          <w:szCs w:val="24"/>
        </w:rPr>
      </w:pPr>
      <w:r>
        <w:rPr>
          <w:rFonts w:cs="Times New Roman"/>
          <w:szCs w:val="24"/>
        </w:rPr>
        <w:t>Ásetingar um “</w:t>
      </w:r>
      <w:proofErr w:type="spellStart"/>
      <w:r>
        <w:rPr>
          <w:rFonts w:cs="Times New Roman"/>
          <w:szCs w:val="24"/>
        </w:rPr>
        <w:t>sjúkufyribyrgin</w:t>
      </w:r>
      <w:r w:rsidR="001A1BFF">
        <w:rPr>
          <w:rFonts w:cs="Times New Roman"/>
          <w:szCs w:val="24"/>
        </w:rPr>
        <w:t>g</w:t>
      </w:r>
      <w:proofErr w:type="spellEnd"/>
      <w:r>
        <w:rPr>
          <w:rFonts w:cs="Times New Roman"/>
          <w:szCs w:val="24"/>
        </w:rPr>
        <w:t>” eru at finna í: “</w:t>
      </w:r>
      <w:proofErr w:type="spellStart"/>
      <w:r>
        <w:rPr>
          <w:rFonts w:cs="Times New Roman"/>
          <w:szCs w:val="24"/>
        </w:rPr>
        <w:t>anordning</w:t>
      </w:r>
      <w:proofErr w:type="spellEnd"/>
      <w:r>
        <w:rPr>
          <w:rFonts w:cs="Times New Roman"/>
          <w:szCs w:val="24"/>
        </w:rPr>
        <w:t xml:space="preserve"> nr. 655 </w:t>
      </w:r>
      <w:proofErr w:type="spellStart"/>
      <w:r>
        <w:rPr>
          <w:rFonts w:cs="Times New Roman"/>
          <w:szCs w:val="24"/>
        </w:rPr>
        <w:t>af</w:t>
      </w:r>
      <w:proofErr w:type="spellEnd"/>
      <w:r>
        <w:rPr>
          <w:rFonts w:cs="Times New Roman"/>
          <w:szCs w:val="24"/>
        </w:rPr>
        <w:t xml:space="preserve"> 14. </w:t>
      </w:r>
      <w:r w:rsidR="005A09BF">
        <w:rPr>
          <w:rFonts w:cs="Times New Roman"/>
          <w:szCs w:val="24"/>
        </w:rPr>
        <w:t>j</w:t>
      </w:r>
      <w:r>
        <w:rPr>
          <w:rFonts w:cs="Times New Roman"/>
          <w:szCs w:val="24"/>
        </w:rPr>
        <w:t xml:space="preserve">uni 2011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foranstaltninger</w:t>
      </w:r>
      <w:proofErr w:type="spellEnd"/>
      <w:r>
        <w:rPr>
          <w:rFonts w:cs="Times New Roman"/>
          <w:szCs w:val="24"/>
        </w:rPr>
        <w:t xml:space="preserve"> </w:t>
      </w:r>
      <w:proofErr w:type="spellStart"/>
      <w:r>
        <w:rPr>
          <w:rFonts w:cs="Times New Roman"/>
          <w:szCs w:val="24"/>
        </w:rPr>
        <w:t>mod</w:t>
      </w:r>
      <w:proofErr w:type="spellEnd"/>
      <w:r>
        <w:rPr>
          <w:rFonts w:cs="Times New Roman"/>
          <w:szCs w:val="24"/>
        </w:rPr>
        <w:t xml:space="preserve"> </w:t>
      </w:r>
      <w:proofErr w:type="spellStart"/>
      <w:r>
        <w:rPr>
          <w:rFonts w:cs="Times New Roman"/>
          <w:szCs w:val="24"/>
        </w:rPr>
        <w:t>smitsomme</w:t>
      </w:r>
      <w:proofErr w:type="spellEnd"/>
      <w:r>
        <w:rPr>
          <w:rFonts w:cs="Times New Roman"/>
          <w:szCs w:val="24"/>
        </w:rPr>
        <w:t xml:space="preserve"> og </w:t>
      </w:r>
      <w:proofErr w:type="spellStart"/>
      <w:r>
        <w:rPr>
          <w:rFonts w:cs="Times New Roman"/>
          <w:szCs w:val="24"/>
        </w:rPr>
        <w:t>andre</w:t>
      </w:r>
      <w:proofErr w:type="spellEnd"/>
      <w:r>
        <w:rPr>
          <w:rFonts w:cs="Times New Roman"/>
          <w:szCs w:val="24"/>
        </w:rPr>
        <w:t xml:space="preserve"> </w:t>
      </w:r>
      <w:proofErr w:type="spellStart"/>
      <w:r>
        <w:rPr>
          <w:rFonts w:cs="Times New Roman"/>
          <w:szCs w:val="24"/>
        </w:rPr>
        <w:t>overførbare</w:t>
      </w:r>
      <w:proofErr w:type="spellEnd"/>
      <w:r>
        <w:rPr>
          <w:rFonts w:cs="Times New Roman"/>
          <w:szCs w:val="24"/>
        </w:rPr>
        <w:t xml:space="preserve"> </w:t>
      </w:r>
      <w:proofErr w:type="spellStart"/>
      <w:r>
        <w:rPr>
          <w:rFonts w:cs="Times New Roman"/>
          <w:szCs w:val="24"/>
        </w:rPr>
        <w:t>sygdomme</w:t>
      </w:r>
      <w:proofErr w:type="spellEnd"/>
      <w:r>
        <w:rPr>
          <w:rFonts w:cs="Times New Roman"/>
          <w:szCs w:val="24"/>
        </w:rPr>
        <w:t>”.</w:t>
      </w:r>
    </w:p>
    <w:p w:rsidR="00273095" w:rsidRDefault="00273095" w:rsidP="00883EB2">
      <w:pPr>
        <w:spacing w:after="0"/>
        <w:jc w:val="both"/>
        <w:rPr>
          <w:rFonts w:cs="Times New Roman"/>
          <w:szCs w:val="24"/>
        </w:rPr>
      </w:pPr>
    </w:p>
    <w:p w:rsidR="00273095" w:rsidRDefault="00273095" w:rsidP="00883EB2">
      <w:pPr>
        <w:spacing w:after="0"/>
        <w:jc w:val="both"/>
        <w:rPr>
          <w:rFonts w:cs="Times New Roman"/>
          <w:szCs w:val="24"/>
        </w:rPr>
      </w:pPr>
      <w:r>
        <w:rPr>
          <w:rFonts w:cs="Times New Roman"/>
          <w:szCs w:val="24"/>
        </w:rPr>
        <w:t>Ásetingar um “</w:t>
      </w:r>
      <w:proofErr w:type="spellStart"/>
      <w:r>
        <w:rPr>
          <w:rFonts w:cs="Times New Roman"/>
          <w:szCs w:val="24"/>
        </w:rPr>
        <w:t>sjúklingarættindi</w:t>
      </w:r>
      <w:proofErr w:type="spellEnd"/>
      <w:r>
        <w:rPr>
          <w:rFonts w:cs="Times New Roman"/>
          <w:szCs w:val="24"/>
        </w:rPr>
        <w:t>” eru at finna í: “</w:t>
      </w:r>
      <w:proofErr w:type="spellStart"/>
      <w:r>
        <w:rPr>
          <w:rFonts w:cs="Times New Roman"/>
          <w:szCs w:val="24"/>
        </w:rPr>
        <w:t>anordning</w:t>
      </w:r>
      <w:proofErr w:type="spellEnd"/>
      <w:r>
        <w:rPr>
          <w:rFonts w:cs="Times New Roman"/>
          <w:szCs w:val="24"/>
        </w:rPr>
        <w:t xml:space="preserve"> nr. 827 </w:t>
      </w:r>
      <w:proofErr w:type="spellStart"/>
      <w:r>
        <w:rPr>
          <w:rFonts w:cs="Times New Roman"/>
          <w:szCs w:val="24"/>
        </w:rPr>
        <w:t>af</w:t>
      </w:r>
      <w:proofErr w:type="spellEnd"/>
      <w:r>
        <w:rPr>
          <w:rFonts w:cs="Times New Roman"/>
          <w:szCs w:val="24"/>
        </w:rPr>
        <w:t xml:space="preserve"> 30. </w:t>
      </w:r>
      <w:r w:rsidR="005A09BF">
        <w:rPr>
          <w:rFonts w:cs="Times New Roman"/>
          <w:szCs w:val="24"/>
        </w:rPr>
        <w:t>s</w:t>
      </w:r>
      <w:r>
        <w:rPr>
          <w:rFonts w:cs="Times New Roman"/>
          <w:szCs w:val="24"/>
        </w:rPr>
        <w:t xml:space="preserve">eptember 2002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patienters</w:t>
      </w:r>
      <w:proofErr w:type="spellEnd"/>
      <w:r>
        <w:rPr>
          <w:rFonts w:cs="Times New Roman"/>
          <w:szCs w:val="24"/>
        </w:rPr>
        <w:t xml:space="preserve"> </w:t>
      </w:r>
      <w:proofErr w:type="spellStart"/>
      <w:r>
        <w:rPr>
          <w:rFonts w:cs="Times New Roman"/>
          <w:szCs w:val="24"/>
        </w:rPr>
        <w:t>retsstilling</w:t>
      </w:r>
      <w:proofErr w:type="spellEnd"/>
      <w:r>
        <w:rPr>
          <w:rFonts w:cs="Times New Roman"/>
          <w:szCs w:val="24"/>
        </w:rPr>
        <w:t>”.</w:t>
      </w:r>
    </w:p>
    <w:p w:rsidR="00273095" w:rsidRDefault="00273095" w:rsidP="00883EB2">
      <w:pPr>
        <w:spacing w:after="0"/>
        <w:jc w:val="both"/>
        <w:rPr>
          <w:rFonts w:cs="Times New Roman"/>
          <w:szCs w:val="24"/>
        </w:rPr>
      </w:pPr>
    </w:p>
    <w:p w:rsidR="00273095" w:rsidRDefault="00273095" w:rsidP="00883EB2">
      <w:pPr>
        <w:spacing w:after="0"/>
        <w:jc w:val="both"/>
        <w:rPr>
          <w:rFonts w:cs="Times New Roman"/>
          <w:szCs w:val="24"/>
        </w:rPr>
      </w:pPr>
      <w:r>
        <w:rPr>
          <w:rFonts w:cs="Times New Roman"/>
          <w:szCs w:val="24"/>
        </w:rPr>
        <w:t xml:space="preserve">Ásetingar um </w:t>
      </w:r>
      <w:r w:rsidR="00751E4E">
        <w:rPr>
          <w:rFonts w:cs="Times New Roman"/>
          <w:szCs w:val="24"/>
        </w:rPr>
        <w:t>“gransking á heilsuøkinum” eru at finna í: “</w:t>
      </w:r>
      <w:proofErr w:type="spellStart"/>
      <w:r w:rsidR="00751E4E">
        <w:rPr>
          <w:rFonts w:cs="Times New Roman"/>
          <w:szCs w:val="24"/>
        </w:rPr>
        <w:t>kongelig</w:t>
      </w:r>
      <w:proofErr w:type="spellEnd"/>
      <w:r w:rsidR="00751E4E">
        <w:rPr>
          <w:rFonts w:cs="Times New Roman"/>
          <w:szCs w:val="24"/>
        </w:rPr>
        <w:t xml:space="preserve"> </w:t>
      </w:r>
      <w:proofErr w:type="spellStart"/>
      <w:r w:rsidR="00751E4E">
        <w:rPr>
          <w:rFonts w:cs="Times New Roman"/>
          <w:szCs w:val="24"/>
        </w:rPr>
        <w:t>anordning</w:t>
      </w:r>
      <w:proofErr w:type="spellEnd"/>
      <w:r w:rsidR="00751E4E">
        <w:rPr>
          <w:rFonts w:cs="Times New Roman"/>
          <w:szCs w:val="24"/>
        </w:rPr>
        <w:t xml:space="preserve"> </w:t>
      </w:r>
      <w:r w:rsidR="00590E17">
        <w:rPr>
          <w:rFonts w:cs="Times New Roman"/>
          <w:szCs w:val="24"/>
        </w:rPr>
        <w:t xml:space="preserve">nr. 961 </w:t>
      </w:r>
      <w:proofErr w:type="spellStart"/>
      <w:r w:rsidR="00590E17">
        <w:rPr>
          <w:rFonts w:cs="Times New Roman"/>
          <w:szCs w:val="24"/>
        </w:rPr>
        <w:t>af</w:t>
      </w:r>
      <w:proofErr w:type="spellEnd"/>
      <w:r w:rsidR="00590E17">
        <w:rPr>
          <w:rFonts w:cs="Times New Roman"/>
          <w:szCs w:val="24"/>
        </w:rPr>
        <w:t xml:space="preserve"> 15. </w:t>
      </w:r>
      <w:r w:rsidR="005A09BF">
        <w:rPr>
          <w:rFonts w:cs="Times New Roman"/>
          <w:szCs w:val="24"/>
        </w:rPr>
        <w:t>j</w:t>
      </w:r>
      <w:r w:rsidR="00590E17">
        <w:rPr>
          <w:rFonts w:cs="Times New Roman"/>
          <w:szCs w:val="24"/>
        </w:rPr>
        <w:t xml:space="preserve">uli 2013 </w:t>
      </w:r>
      <w:proofErr w:type="spellStart"/>
      <w:r w:rsidR="00751E4E">
        <w:rPr>
          <w:rFonts w:cs="Times New Roman"/>
          <w:szCs w:val="24"/>
        </w:rPr>
        <w:t>om</w:t>
      </w:r>
      <w:proofErr w:type="spellEnd"/>
      <w:r w:rsidR="00751E4E">
        <w:rPr>
          <w:rFonts w:cs="Times New Roman"/>
          <w:szCs w:val="24"/>
        </w:rPr>
        <w:t xml:space="preserve"> </w:t>
      </w:r>
      <w:proofErr w:type="spellStart"/>
      <w:r w:rsidR="00751E4E">
        <w:rPr>
          <w:rFonts w:cs="Times New Roman"/>
          <w:szCs w:val="24"/>
        </w:rPr>
        <w:t>ikrafttræden</w:t>
      </w:r>
      <w:proofErr w:type="spellEnd"/>
      <w:r w:rsidR="00751E4E">
        <w:rPr>
          <w:rFonts w:cs="Times New Roman"/>
          <w:szCs w:val="24"/>
        </w:rPr>
        <w:t xml:space="preserve"> for </w:t>
      </w:r>
      <w:proofErr w:type="spellStart"/>
      <w:r w:rsidR="00751E4E">
        <w:rPr>
          <w:rFonts w:cs="Times New Roman"/>
          <w:szCs w:val="24"/>
        </w:rPr>
        <w:t>Færøerne</w:t>
      </w:r>
      <w:proofErr w:type="spellEnd"/>
      <w:r w:rsidR="00751E4E">
        <w:rPr>
          <w:rFonts w:cs="Times New Roman"/>
          <w:szCs w:val="24"/>
        </w:rPr>
        <w:t xml:space="preserve"> </w:t>
      </w:r>
      <w:proofErr w:type="spellStart"/>
      <w:r w:rsidR="00751E4E">
        <w:rPr>
          <w:rFonts w:cs="Times New Roman"/>
          <w:szCs w:val="24"/>
        </w:rPr>
        <w:t>af</w:t>
      </w:r>
      <w:proofErr w:type="spellEnd"/>
      <w:r w:rsidR="00751E4E">
        <w:rPr>
          <w:rFonts w:cs="Times New Roman"/>
          <w:szCs w:val="24"/>
        </w:rPr>
        <w:t xml:space="preserve"> lov </w:t>
      </w:r>
      <w:proofErr w:type="spellStart"/>
      <w:r w:rsidR="00751E4E">
        <w:rPr>
          <w:rFonts w:cs="Times New Roman"/>
          <w:szCs w:val="24"/>
        </w:rPr>
        <w:t>om</w:t>
      </w:r>
      <w:proofErr w:type="spellEnd"/>
      <w:r w:rsidR="00751E4E">
        <w:rPr>
          <w:rFonts w:cs="Times New Roman"/>
          <w:szCs w:val="24"/>
        </w:rPr>
        <w:t xml:space="preserve"> </w:t>
      </w:r>
      <w:proofErr w:type="spellStart"/>
      <w:r w:rsidR="00751E4E">
        <w:rPr>
          <w:rFonts w:cs="Times New Roman"/>
          <w:szCs w:val="24"/>
        </w:rPr>
        <w:t>videnskabsetisk</w:t>
      </w:r>
      <w:proofErr w:type="spellEnd"/>
      <w:r w:rsidR="00751E4E">
        <w:rPr>
          <w:rFonts w:cs="Times New Roman"/>
          <w:szCs w:val="24"/>
        </w:rPr>
        <w:t xml:space="preserve"> </w:t>
      </w:r>
      <w:proofErr w:type="spellStart"/>
      <w:r w:rsidR="00751E4E">
        <w:rPr>
          <w:rFonts w:cs="Times New Roman"/>
          <w:szCs w:val="24"/>
        </w:rPr>
        <w:t>behandling</w:t>
      </w:r>
      <w:proofErr w:type="spellEnd"/>
      <w:r w:rsidR="00751E4E">
        <w:rPr>
          <w:rFonts w:cs="Times New Roman"/>
          <w:szCs w:val="24"/>
        </w:rPr>
        <w:t xml:space="preserve"> </w:t>
      </w:r>
      <w:proofErr w:type="spellStart"/>
      <w:r w:rsidR="00751E4E">
        <w:rPr>
          <w:rFonts w:cs="Times New Roman"/>
          <w:szCs w:val="24"/>
        </w:rPr>
        <w:t>af</w:t>
      </w:r>
      <w:proofErr w:type="spellEnd"/>
      <w:r w:rsidR="00751E4E">
        <w:rPr>
          <w:rFonts w:cs="Times New Roman"/>
          <w:szCs w:val="24"/>
        </w:rPr>
        <w:t xml:space="preserve"> </w:t>
      </w:r>
      <w:proofErr w:type="spellStart"/>
      <w:r w:rsidR="00751E4E">
        <w:rPr>
          <w:rFonts w:cs="Times New Roman"/>
          <w:szCs w:val="24"/>
        </w:rPr>
        <w:t>sundhedsvidenskabelige</w:t>
      </w:r>
      <w:proofErr w:type="spellEnd"/>
      <w:r w:rsidR="00751E4E">
        <w:rPr>
          <w:rFonts w:cs="Times New Roman"/>
          <w:szCs w:val="24"/>
        </w:rPr>
        <w:t xml:space="preserve"> </w:t>
      </w:r>
      <w:proofErr w:type="spellStart"/>
      <w:r w:rsidR="00751E4E">
        <w:rPr>
          <w:rFonts w:cs="Times New Roman"/>
          <w:szCs w:val="24"/>
        </w:rPr>
        <w:t>forskningsprojekter</w:t>
      </w:r>
      <w:proofErr w:type="spellEnd"/>
      <w:r w:rsidR="00751E4E">
        <w:rPr>
          <w:rFonts w:cs="Times New Roman"/>
          <w:szCs w:val="24"/>
        </w:rPr>
        <w:t>”.</w:t>
      </w:r>
    </w:p>
    <w:p w:rsidR="00751E4E" w:rsidRDefault="00751E4E" w:rsidP="00883EB2">
      <w:pPr>
        <w:spacing w:after="0"/>
        <w:jc w:val="both"/>
        <w:rPr>
          <w:rFonts w:cs="Times New Roman"/>
          <w:szCs w:val="24"/>
        </w:rPr>
      </w:pPr>
    </w:p>
    <w:p w:rsidR="00751E4E" w:rsidRDefault="00751E4E" w:rsidP="00883EB2">
      <w:pPr>
        <w:spacing w:after="0"/>
        <w:jc w:val="both"/>
        <w:rPr>
          <w:rFonts w:cs="Times New Roman"/>
          <w:szCs w:val="24"/>
        </w:rPr>
      </w:pPr>
      <w:r>
        <w:rPr>
          <w:rFonts w:cs="Times New Roman"/>
          <w:szCs w:val="24"/>
        </w:rPr>
        <w:t>Ásetingar um “</w:t>
      </w:r>
      <w:proofErr w:type="spellStart"/>
      <w:r>
        <w:rPr>
          <w:rFonts w:cs="Times New Roman"/>
          <w:szCs w:val="24"/>
        </w:rPr>
        <w:t>sinnissjúkraviðurskifti</w:t>
      </w:r>
      <w:proofErr w:type="spellEnd"/>
      <w:r>
        <w:rPr>
          <w:rFonts w:cs="Times New Roman"/>
          <w:szCs w:val="24"/>
        </w:rPr>
        <w:t>” eru at finna í: “</w:t>
      </w:r>
      <w:proofErr w:type="spellStart"/>
      <w:r>
        <w:rPr>
          <w:rFonts w:cs="Times New Roman"/>
          <w:szCs w:val="24"/>
        </w:rPr>
        <w:t>kongelig</w:t>
      </w:r>
      <w:proofErr w:type="spellEnd"/>
      <w:r>
        <w:rPr>
          <w:rFonts w:cs="Times New Roman"/>
          <w:szCs w:val="24"/>
        </w:rPr>
        <w:t xml:space="preserve"> </w:t>
      </w:r>
      <w:proofErr w:type="spellStart"/>
      <w:r>
        <w:rPr>
          <w:rFonts w:cs="Times New Roman"/>
          <w:szCs w:val="24"/>
        </w:rPr>
        <w:t>anordning</w:t>
      </w:r>
      <w:proofErr w:type="spellEnd"/>
      <w:r>
        <w:rPr>
          <w:rFonts w:cs="Times New Roman"/>
          <w:szCs w:val="24"/>
        </w:rPr>
        <w:t xml:space="preserve"> </w:t>
      </w:r>
      <w:r w:rsidR="00590E17">
        <w:rPr>
          <w:rFonts w:cs="Times New Roman"/>
          <w:szCs w:val="24"/>
        </w:rPr>
        <w:t xml:space="preserve">185 </w:t>
      </w:r>
      <w:proofErr w:type="spellStart"/>
      <w:r w:rsidR="00590E17">
        <w:rPr>
          <w:rFonts w:cs="Times New Roman"/>
          <w:szCs w:val="24"/>
        </w:rPr>
        <w:t>af</w:t>
      </w:r>
      <w:proofErr w:type="spellEnd"/>
      <w:r w:rsidR="00590E17">
        <w:rPr>
          <w:rFonts w:cs="Times New Roman"/>
          <w:szCs w:val="24"/>
        </w:rPr>
        <w:t xml:space="preserve"> 13.03.2009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w:t>
      </w:r>
      <w:r w:rsidR="00590E17">
        <w:rPr>
          <w:rFonts w:cs="Times New Roman"/>
          <w:szCs w:val="24"/>
        </w:rPr>
        <w:t xml:space="preserve">r </w:t>
      </w:r>
      <w:proofErr w:type="spellStart"/>
      <w:r w:rsidR="00590E17">
        <w:rPr>
          <w:rFonts w:cs="Times New Roman"/>
          <w:szCs w:val="24"/>
        </w:rPr>
        <w:t>Færøerne</w:t>
      </w:r>
      <w:proofErr w:type="spellEnd"/>
      <w:r w:rsidR="00590E17">
        <w:rPr>
          <w:rFonts w:cs="Times New Roman"/>
          <w:szCs w:val="24"/>
        </w:rPr>
        <w:t xml:space="preserve"> </w:t>
      </w:r>
      <w:proofErr w:type="spellStart"/>
      <w:r w:rsidR="00590E17">
        <w:rPr>
          <w:rFonts w:cs="Times New Roman"/>
          <w:szCs w:val="24"/>
        </w:rPr>
        <w:t>af</w:t>
      </w:r>
      <w:proofErr w:type="spellEnd"/>
      <w:r w:rsidR="00590E17">
        <w:rPr>
          <w:rFonts w:cs="Times New Roman"/>
          <w:szCs w:val="24"/>
        </w:rPr>
        <w:t xml:space="preserve"> lov </w:t>
      </w:r>
      <w:proofErr w:type="spellStart"/>
      <w:r w:rsidR="00590E17">
        <w:rPr>
          <w:rFonts w:cs="Times New Roman"/>
          <w:szCs w:val="24"/>
        </w:rPr>
        <w:t>om</w:t>
      </w:r>
      <w:proofErr w:type="spellEnd"/>
      <w:r w:rsidR="00590E17">
        <w:rPr>
          <w:rFonts w:cs="Times New Roman"/>
          <w:szCs w:val="24"/>
        </w:rPr>
        <w:t xml:space="preserve"> </w:t>
      </w:r>
      <w:proofErr w:type="spellStart"/>
      <w:r w:rsidR="00590E17">
        <w:rPr>
          <w:rFonts w:cs="Times New Roman"/>
          <w:szCs w:val="24"/>
        </w:rPr>
        <w:t>anvendelse</w:t>
      </w:r>
      <w:proofErr w:type="spellEnd"/>
      <w:r w:rsidR="00590E17">
        <w:rPr>
          <w:rFonts w:cs="Times New Roman"/>
          <w:szCs w:val="24"/>
        </w:rPr>
        <w:t xml:space="preserve"> </w:t>
      </w:r>
      <w:proofErr w:type="spellStart"/>
      <w:r w:rsidR="00590E17">
        <w:rPr>
          <w:rFonts w:cs="Times New Roman"/>
          <w:szCs w:val="24"/>
        </w:rPr>
        <w:t>af</w:t>
      </w:r>
      <w:proofErr w:type="spellEnd"/>
      <w:r w:rsidR="00590E17">
        <w:rPr>
          <w:rFonts w:cs="Times New Roman"/>
          <w:szCs w:val="24"/>
        </w:rPr>
        <w:t xml:space="preserve"> </w:t>
      </w:r>
      <w:proofErr w:type="spellStart"/>
      <w:r w:rsidR="00590E17">
        <w:rPr>
          <w:rFonts w:cs="Times New Roman"/>
          <w:szCs w:val="24"/>
        </w:rPr>
        <w:t>tvang</w:t>
      </w:r>
      <w:proofErr w:type="spellEnd"/>
      <w:r w:rsidR="00590E17">
        <w:rPr>
          <w:rFonts w:cs="Times New Roman"/>
          <w:szCs w:val="24"/>
        </w:rPr>
        <w:t xml:space="preserve"> i </w:t>
      </w:r>
      <w:proofErr w:type="spellStart"/>
      <w:r w:rsidR="00590E17">
        <w:rPr>
          <w:rFonts w:cs="Times New Roman"/>
          <w:szCs w:val="24"/>
        </w:rPr>
        <w:t>psykiatrien</w:t>
      </w:r>
      <w:proofErr w:type="spellEnd"/>
      <w:r>
        <w:rPr>
          <w:rFonts w:cs="Times New Roman"/>
          <w:szCs w:val="24"/>
        </w:rPr>
        <w:t>”</w:t>
      </w:r>
      <w:r w:rsidR="00590E17">
        <w:rPr>
          <w:rFonts w:cs="Times New Roman"/>
          <w:szCs w:val="24"/>
        </w:rPr>
        <w:t xml:space="preserve"> við seinni broytingum.</w:t>
      </w:r>
    </w:p>
    <w:p w:rsidR="001A1BFF" w:rsidRDefault="001A1BFF" w:rsidP="00883EB2">
      <w:pPr>
        <w:spacing w:after="0"/>
        <w:jc w:val="both"/>
        <w:rPr>
          <w:rFonts w:cs="Times New Roman"/>
          <w:szCs w:val="24"/>
        </w:rPr>
      </w:pPr>
    </w:p>
    <w:p w:rsidR="001A1BFF" w:rsidRDefault="001A1BFF" w:rsidP="00883EB2">
      <w:pPr>
        <w:spacing w:after="0"/>
        <w:jc w:val="both"/>
        <w:rPr>
          <w:rFonts w:cs="Times New Roman"/>
          <w:szCs w:val="24"/>
        </w:rPr>
      </w:pPr>
      <w:r>
        <w:rPr>
          <w:rFonts w:cs="Times New Roman"/>
          <w:szCs w:val="24"/>
        </w:rPr>
        <w:t xml:space="preserve">Ásetingar um líkskoðan og </w:t>
      </w:r>
      <w:proofErr w:type="spellStart"/>
      <w:r>
        <w:rPr>
          <w:rFonts w:cs="Times New Roman"/>
          <w:szCs w:val="24"/>
        </w:rPr>
        <w:t>vevnaðarflutning</w:t>
      </w:r>
      <w:proofErr w:type="spellEnd"/>
      <w:r>
        <w:rPr>
          <w:rFonts w:cs="Times New Roman"/>
          <w:szCs w:val="24"/>
        </w:rPr>
        <w:t xml:space="preserve"> eru at finna í: “</w:t>
      </w:r>
      <w:proofErr w:type="spellStart"/>
      <w:r>
        <w:rPr>
          <w:rFonts w:cs="Times New Roman"/>
          <w:szCs w:val="24"/>
        </w:rPr>
        <w:t>anordning</w:t>
      </w:r>
      <w:proofErr w:type="spellEnd"/>
      <w:r>
        <w:rPr>
          <w:rFonts w:cs="Times New Roman"/>
          <w:szCs w:val="24"/>
        </w:rPr>
        <w:t xml:space="preserve"> nr. 268 </w:t>
      </w:r>
      <w:proofErr w:type="spellStart"/>
      <w:r>
        <w:rPr>
          <w:rFonts w:cs="Times New Roman"/>
          <w:szCs w:val="24"/>
        </w:rPr>
        <w:t>af</w:t>
      </w:r>
      <w:proofErr w:type="spellEnd"/>
      <w:r>
        <w:rPr>
          <w:rFonts w:cs="Times New Roman"/>
          <w:szCs w:val="24"/>
        </w:rPr>
        <w:t xml:space="preserve"> 20. </w:t>
      </w:r>
      <w:proofErr w:type="spellStart"/>
      <w:r w:rsidR="005A09BF">
        <w:rPr>
          <w:rFonts w:cs="Times New Roman"/>
          <w:szCs w:val="24"/>
        </w:rPr>
        <w:t>a</w:t>
      </w:r>
      <w:r>
        <w:rPr>
          <w:rFonts w:cs="Times New Roman"/>
          <w:szCs w:val="24"/>
        </w:rPr>
        <w:t>pril</w:t>
      </w:r>
      <w:proofErr w:type="spellEnd"/>
      <w:r>
        <w:rPr>
          <w:rFonts w:cs="Times New Roman"/>
          <w:szCs w:val="24"/>
        </w:rPr>
        <w:t xml:space="preserve"> 2001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ligsyn</w:t>
      </w:r>
      <w:proofErr w:type="spellEnd"/>
      <w:r>
        <w:rPr>
          <w:rFonts w:cs="Times New Roman"/>
          <w:szCs w:val="24"/>
        </w:rPr>
        <w:t xml:space="preserve">, </w:t>
      </w:r>
      <w:proofErr w:type="spellStart"/>
      <w:r>
        <w:rPr>
          <w:rFonts w:cs="Times New Roman"/>
          <w:szCs w:val="24"/>
        </w:rPr>
        <w:t>obduktion</w:t>
      </w:r>
      <w:proofErr w:type="spellEnd"/>
      <w:r>
        <w:rPr>
          <w:rFonts w:cs="Times New Roman"/>
          <w:szCs w:val="24"/>
        </w:rPr>
        <w:t xml:space="preserve"> og </w:t>
      </w:r>
      <w:proofErr w:type="spellStart"/>
      <w:r>
        <w:rPr>
          <w:rFonts w:cs="Times New Roman"/>
          <w:szCs w:val="24"/>
        </w:rPr>
        <w:t>transplantation</w:t>
      </w:r>
      <w:proofErr w:type="spellEnd"/>
      <w:r>
        <w:rPr>
          <w:rFonts w:cs="Times New Roman"/>
          <w:szCs w:val="24"/>
        </w:rPr>
        <w:t xml:space="preserve"> </w:t>
      </w:r>
      <w:proofErr w:type="spellStart"/>
      <w:r>
        <w:rPr>
          <w:rFonts w:cs="Times New Roman"/>
          <w:szCs w:val="24"/>
        </w:rPr>
        <w:t>m.v</w:t>
      </w:r>
      <w:proofErr w:type="spellEnd"/>
      <w:r>
        <w:rPr>
          <w:rFonts w:cs="Times New Roman"/>
          <w:szCs w:val="24"/>
        </w:rPr>
        <w:t>.”.</w:t>
      </w:r>
    </w:p>
    <w:p w:rsidR="001A1BFF" w:rsidRDefault="001A1BFF" w:rsidP="00883EB2">
      <w:pPr>
        <w:spacing w:after="0"/>
        <w:jc w:val="both"/>
        <w:rPr>
          <w:rFonts w:cs="Times New Roman"/>
          <w:szCs w:val="24"/>
        </w:rPr>
      </w:pPr>
    </w:p>
    <w:p w:rsidR="00883EB2" w:rsidRPr="00883EB2" w:rsidRDefault="00883EB2" w:rsidP="00883EB2">
      <w:pPr>
        <w:spacing w:after="0"/>
        <w:jc w:val="both"/>
        <w:rPr>
          <w:rFonts w:cs="Times New Roman"/>
          <w:szCs w:val="24"/>
        </w:rPr>
      </w:pPr>
      <w:r>
        <w:rPr>
          <w:rFonts w:cs="Times New Roman"/>
          <w:szCs w:val="24"/>
        </w:rPr>
        <w:t xml:space="preserve">Galdandi lóggáva viðv. eftirgjørdum gitnaði í Danmark er: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assisteret</w:t>
      </w:r>
      <w:proofErr w:type="spellEnd"/>
      <w:r>
        <w:rPr>
          <w:rFonts w:cs="Times New Roman"/>
          <w:szCs w:val="24"/>
        </w:rPr>
        <w:t xml:space="preserve"> </w:t>
      </w:r>
      <w:proofErr w:type="spellStart"/>
      <w:r>
        <w:rPr>
          <w:rFonts w:cs="Times New Roman"/>
          <w:szCs w:val="24"/>
        </w:rPr>
        <w:t>reproduktion</w:t>
      </w:r>
      <w:proofErr w:type="spellEnd"/>
      <w:r>
        <w:rPr>
          <w:rFonts w:cs="Times New Roman"/>
          <w:szCs w:val="24"/>
        </w:rPr>
        <w:t xml:space="preserve"> i </w:t>
      </w:r>
      <w:proofErr w:type="spellStart"/>
      <w:r>
        <w:rPr>
          <w:rFonts w:cs="Times New Roman"/>
          <w:szCs w:val="24"/>
        </w:rPr>
        <w:t>forbindelse</w:t>
      </w:r>
      <w:proofErr w:type="spellEnd"/>
      <w:r>
        <w:rPr>
          <w:rFonts w:cs="Times New Roman"/>
          <w:szCs w:val="24"/>
        </w:rPr>
        <w:t xml:space="preserve"> </w:t>
      </w:r>
      <w:proofErr w:type="spellStart"/>
      <w:r>
        <w:rPr>
          <w:rFonts w:cs="Times New Roman"/>
          <w:szCs w:val="24"/>
        </w:rPr>
        <w:t>med</w:t>
      </w:r>
      <w:proofErr w:type="spellEnd"/>
      <w:r>
        <w:rPr>
          <w:rFonts w:cs="Times New Roman"/>
          <w:szCs w:val="24"/>
        </w:rPr>
        <w:t xml:space="preserve"> </w:t>
      </w:r>
      <w:proofErr w:type="spellStart"/>
      <w:r>
        <w:rPr>
          <w:rFonts w:cs="Times New Roman"/>
          <w:szCs w:val="24"/>
        </w:rPr>
        <w:t>behandling</w:t>
      </w:r>
      <w:proofErr w:type="spellEnd"/>
      <w:r>
        <w:rPr>
          <w:rFonts w:cs="Times New Roman"/>
          <w:szCs w:val="24"/>
        </w:rPr>
        <w:t xml:space="preserve">, </w:t>
      </w:r>
      <w:proofErr w:type="spellStart"/>
      <w:r>
        <w:rPr>
          <w:rFonts w:cs="Times New Roman"/>
          <w:szCs w:val="24"/>
        </w:rPr>
        <w:t>diagnostik</w:t>
      </w:r>
      <w:proofErr w:type="spellEnd"/>
      <w:r>
        <w:rPr>
          <w:rFonts w:cs="Times New Roman"/>
          <w:szCs w:val="24"/>
        </w:rPr>
        <w:t xml:space="preserve"> og </w:t>
      </w:r>
      <w:proofErr w:type="spellStart"/>
      <w:r>
        <w:rPr>
          <w:rFonts w:cs="Times New Roman"/>
          <w:szCs w:val="24"/>
        </w:rPr>
        <w:t>forskning</w:t>
      </w:r>
      <w:proofErr w:type="spellEnd"/>
      <w:r>
        <w:rPr>
          <w:rFonts w:cs="Times New Roman"/>
          <w:szCs w:val="24"/>
        </w:rPr>
        <w:t xml:space="preserve">”. Galdandi lóggáva í Føroyum viðv. </w:t>
      </w:r>
      <w:proofErr w:type="spellStart"/>
      <w:r>
        <w:rPr>
          <w:rFonts w:cs="Times New Roman"/>
          <w:szCs w:val="24"/>
        </w:rPr>
        <w:t>Landslæknaembætinum</w:t>
      </w:r>
      <w:proofErr w:type="spellEnd"/>
      <w:r>
        <w:rPr>
          <w:rFonts w:cs="Times New Roman"/>
          <w:szCs w:val="24"/>
        </w:rPr>
        <w:t xml:space="preserve"> er::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embedslægeinstitutioner</w:t>
      </w:r>
      <w:proofErr w:type="spellEnd"/>
      <w:r>
        <w:rPr>
          <w:rFonts w:cs="Times New Roman"/>
          <w:szCs w:val="24"/>
        </w:rPr>
        <w:t xml:space="preserve"> </w:t>
      </w:r>
      <w:proofErr w:type="spellStart"/>
      <w:r>
        <w:rPr>
          <w:rFonts w:cs="Times New Roman"/>
          <w:szCs w:val="24"/>
        </w:rPr>
        <w:t>m.v</w:t>
      </w:r>
      <w:proofErr w:type="spellEnd"/>
      <w:r>
        <w:rPr>
          <w:rFonts w:cs="Times New Roman"/>
          <w:szCs w:val="24"/>
        </w:rPr>
        <w:t xml:space="preserve">.” og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sundhedsvæsenets</w:t>
      </w:r>
      <w:proofErr w:type="spellEnd"/>
      <w:r>
        <w:rPr>
          <w:rFonts w:cs="Times New Roman"/>
          <w:szCs w:val="24"/>
        </w:rPr>
        <w:t xml:space="preserve"> </w:t>
      </w:r>
      <w:proofErr w:type="spellStart"/>
      <w:r>
        <w:rPr>
          <w:rFonts w:cs="Times New Roman"/>
          <w:szCs w:val="24"/>
        </w:rPr>
        <w:t>centralstyrelse</w:t>
      </w:r>
      <w:proofErr w:type="spellEnd"/>
      <w:r>
        <w:rPr>
          <w:rFonts w:cs="Times New Roman"/>
          <w:szCs w:val="24"/>
        </w:rPr>
        <w:t>”/</w:t>
      </w:r>
      <w:r>
        <w:rPr>
          <w:rFonts w:cs="Times New Roman"/>
          <w:b/>
          <w:szCs w:val="24"/>
        </w:rPr>
        <w:t>ella</w:t>
      </w:r>
      <w:r>
        <w:rPr>
          <w:rFonts w:cs="Times New Roman"/>
          <w:szCs w:val="24"/>
        </w:rPr>
        <w:t xml:space="preserve"> (tá hendan verður lýst): §§ </w:t>
      </w:r>
      <w:r w:rsidR="00B40C3A">
        <w:rPr>
          <w:rFonts w:cs="Times New Roman"/>
          <w:szCs w:val="24"/>
        </w:rPr>
        <w:t>212</w:t>
      </w:r>
      <w:r>
        <w:rPr>
          <w:rFonts w:cs="Times New Roman"/>
          <w:szCs w:val="24"/>
        </w:rPr>
        <w:t>-220 og §§ 198-201 í “</w:t>
      </w:r>
      <w:proofErr w:type="spellStart"/>
      <w:r>
        <w:rPr>
          <w:rFonts w:cs="Times New Roman"/>
          <w:szCs w:val="24"/>
        </w:rPr>
        <w:t>kongelig</w:t>
      </w:r>
      <w:proofErr w:type="spellEnd"/>
      <w:r>
        <w:rPr>
          <w:rFonts w:cs="Times New Roman"/>
          <w:szCs w:val="24"/>
        </w:rPr>
        <w:t xml:space="preserve"> </w:t>
      </w:r>
      <w:proofErr w:type="spellStart"/>
      <w:r>
        <w:rPr>
          <w:rFonts w:cs="Times New Roman"/>
          <w:szCs w:val="24"/>
        </w:rPr>
        <w:t>anordning</w:t>
      </w:r>
      <w:proofErr w:type="spellEnd"/>
      <w:r>
        <w:rPr>
          <w:rFonts w:cs="Times New Roman"/>
          <w:szCs w:val="24"/>
        </w:rPr>
        <w:t xml:space="preserve">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Sundhedsloven</w:t>
      </w:r>
      <w:proofErr w:type="spellEnd"/>
      <w:r>
        <w:rPr>
          <w:rFonts w:cs="Times New Roman"/>
          <w:szCs w:val="24"/>
        </w:rPr>
        <w:t>”</w:t>
      </w:r>
    </w:p>
    <w:p w:rsidR="00883EB2" w:rsidRDefault="00883EB2" w:rsidP="00883EB2">
      <w:pPr>
        <w:spacing w:after="0"/>
        <w:jc w:val="both"/>
        <w:rPr>
          <w:rFonts w:cs="Times New Roman"/>
          <w:b/>
          <w:szCs w:val="24"/>
        </w:rPr>
      </w:pPr>
    </w:p>
    <w:p w:rsidR="00AC514E" w:rsidRDefault="00AC514E" w:rsidP="00C94B40">
      <w:pPr>
        <w:spacing w:after="0"/>
        <w:jc w:val="both"/>
        <w:rPr>
          <w:rFonts w:cs="Times New Roman"/>
          <w:b/>
          <w:szCs w:val="24"/>
        </w:rPr>
      </w:pPr>
      <w:r>
        <w:rPr>
          <w:rFonts w:cs="Times New Roman"/>
          <w:b/>
          <w:szCs w:val="24"/>
        </w:rPr>
        <w:lastRenderedPageBreak/>
        <w:t>Til § 2</w:t>
      </w:r>
    </w:p>
    <w:p w:rsidR="00AC514E" w:rsidRDefault="009E6CE8" w:rsidP="00C94B40">
      <w:pPr>
        <w:spacing w:after="0"/>
        <w:jc w:val="both"/>
        <w:rPr>
          <w:rFonts w:cs="Times New Roman"/>
          <w:szCs w:val="24"/>
        </w:rPr>
      </w:pPr>
      <w:proofErr w:type="spellStart"/>
      <w:r>
        <w:rPr>
          <w:rFonts w:cs="Times New Roman"/>
          <w:szCs w:val="24"/>
        </w:rPr>
        <w:t>Gildiskomuáseting</w:t>
      </w:r>
      <w:proofErr w:type="spellEnd"/>
      <w:r>
        <w:rPr>
          <w:rFonts w:cs="Times New Roman"/>
          <w:szCs w:val="24"/>
        </w:rPr>
        <w:t xml:space="preserve">. Lógin fær gildi </w:t>
      </w:r>
      <w:r w:rsidR="005A44E6">
        <w:rPr>
          <w:rFonts w:cs="Times New Roman"/>
          <w:szCs w:val="24"/>
        </w:rPr>
        <w:t xml:space="preserve">tann 1. </w:t>
      </w:r>
      <w:r w:rsidR="005A09BF">
        <w:rPr>
          <w:rFonts w:cs="Times New Roman"/>
          <w:szCs w:val="24"/>
        </w:rPr>
        <w:t>j</w:t>
      </w:r>
      <w:r w:rsidR="005A44E6">
        <w:rPr>
          <w:rFonts w:cs="Times New Roman"/>
          <w:szCs w:val="24"/>
        </w:rPr>
        <w:t xml:space="preserve">anuar 2020. Hetta soleiðis, </w:t>
      </w:r>
      <w:r w:rsidR="00AC514E">
        <w:rPr>
          <w:rFonts w:cs="Times New Roman"/>
          <w:szCs w:val="24"/>
        </w:rPr>
        <w:t>at tíð skal verða til føroyskar myndugleikar at fyrireika seg fyrisitingarliga til øll praktisk viðurskifti, áðrenn yvirtikið ve</w:t>
      </w:r>
      <w:r w:rsidR="005A44E6">
        <w:rPr>
          <w:rFonts w:cs="Times New Roman"/>
          <w:szCs w:val="24"/>
        </w:rPr>
        <w:t xml:space="preserve">rður. </w:t>
      </w:r>
    </w:p>
    <w:p w:rsidR="009E6CE8" w:rsidRDefault="009E6CE8" w:rsidP="00C94B40">
      <w:pPr>
        <w:spacing w:after="0"/>
        <w:jc w:val="both"/>
        <w:rPr>
          <w:rFonts w:cs="Times New Roman"/>
          <w:szCs w:val="24"/>
        </w:rPr>
      </w:pPr>
    </w:p>
    <w:p w:rsidR="00AC514E" w:rsidRPr="00AC514E" w:rsidRDefault="00AC514E" w:rsidP="00C94B40">
      <w:pPr>
        <w:spacing w:after="0"/>
        <w:jc w:val="both"/>
        <w:rPr>
          <w:rFonts w:cs="Times New Roman"/>
          <w:szCs w:val="24"/>
        </w:rPr>
      </w:pPr>
    </w:p>
    <w:p w:rsidR="00E91F9E" w:rsidRPr="00771B25" w:rsidRDefault="00E91F9E" w:rsidP="00C94B40">
      <w:pPr>
        <w:spacing w:after="0"/>
        <w:jc w:val="both"/>
        <w:rPr>
          <w:rFonts w:cs="Times New Roman"/>
          <w:szCs w:val="24"/>
        </w:rPr>
      </w:pPr>
    </w:p>
    <w:p w:rsidR="00E91F9E" w:rsidRPr="00771B25" w:rsidRDefault="00E91F9E" w:rsidP="00F2565F">
      <w:pPr>
        <w:spacing w:after="0"/>
        <w:rPr>
          <w:rFonts w:cs="Times New Roman"/>
          <w:szCs w:val="24"/>
        </w:rPr>
      </w:pPr>
    </w:p>
    <w:p w:rsidR="00E91F9E" w:rsidRPr="00771B25" w:rsidRDefault="00AC514E" w:rsidP="00E91F9E">
      <w:pPr>
        <w:spacing w:after="0"/>
        <w:jc w:val="center"/>
        <w:rPr>
          <w:rFonts w:cs="Times New Roman"/>
          <w:szCs w:val="24"/>
        </w:rPr>
      </w:pPr>
      <w:proofErr w:type="spellStart"/>
      <w:r>
        <w:rPr>
          <w:rFonts w:cs="Times New Roman"/>
          <w:szCs w:val="24"/>
        </w:rPr>
        <w:t>Løgmansskrivstovan</w:t>
      </w:r>
      <w:proofErr w:type="spellEnd"/>
      <w:r w:rsidR="00E91F9E" w:rsidRPr="00771B25">
        <w:rPr>
          <w:rFonts w:cs="Times New Roman"/>
          <w:szCs w:val="24"/>
        </w:rPr>
        <w:t xml:space="preserve">, </w:t>
      </w:r>
      <w:r w:rsidR="00DB7BF2">
        <w:rPr>
          <w:rFonts w:cs="Times New Roman"/>
          <w:szCs w:val="24"/>
        </w:rPr>
        <w:t xml:space="preserve">... </w:t>
      </w:r>
      <w:proofErr w:type="spellStart"/>
      <w:r w:rsidR="00DB7BF2">
        <w:rPr>
          <w:rFonts w:cs="Times New Roman"/>
          <w:szCs w:val="24"/>
        </w:rPr>
        <w:t>xxx</w:t>
      </w:r>
      <w:proofErr w:type="spellEnd"/>
      <w:r w:rsidR="00DB7BF2">
        <w:rPr>
          <w:rFonts w:cs="Times New Roman"/>
          <w:szCs w:val="24"/>
        </w:rPr>
        <w:t xml:space="preserve"> 2019</w:t>
      </w:r>
    </w:p>
    <w:p w:rsidR="00F2565F" w:rsidRPr="00771B25" w:rsidRDefault="00F2565F" w:rsidP="00C4281B">
      <w:pPr>
        <w:spacing w:after="0"/>
        <w:jc w:val="center"/>
        <w:rPr>
          <w:rFonts w:cs="Times New Roman"/>
          <w:szCs w:val="24"/>
        </w:rPr>
      </w:pPr>
    </w:p>
    <w:p w:rsidR="00C4281B" w:rsidRPr="00771B25" w:rsidRDefault="00AC514E" w:rsidP="00C4281B">
      <w:pPr>
        <w:spacing w:after="0"/>
        <w:jc w:val="center"/>
        <w:rPr>
          <w:rFonts w:cs="Times New Roman"/>
          <w:b/>
          <w:szCs w:val="24"/>
        </w:rPr>
      </w:pPr>
      <w:r>
        <w:rPr>
          <w:rFonts w:cs="Times New Roman"/>
          <w:b/>
          <w:szCs w:val="24"/>
        </w:rPr>
        <w:t>Aksel V. Johannesen</w:t>
      </w:r>
    </w:p>
    <w:p w:rsidR="00C4281B" w:rsidRPr="00771B25" w:rsidRDefault="00AC514E" w:rsidP="00C4281B">
      <w:pPr>
        <w:spacing w:after="0"/>
        <w:jc w:val="center"/>
        <w:rPr>
          <w:rFonts w:cs="Times New Roman"/>
          <w:szCs w:val="24"/>
        </w:rPr>
      </w:pPr>
      <w:r>
        <w:rPr>
          <w:rFonts w:cs="Times New Roman"/>
          <w:szCs w:val="24"/>
        </w:rPr>
        <w:t>løgmaður</w:t>
      </w:r>
    </w:p>
    <w:p w:rsidR="00C4281B" w:rsidRPr="00771B25" w:rsidRDefault="00C4281B" w:rsidP="00C4281B">
      <w:pPr>
        <w:spacing w:after="0"/>
        <w:jc w:val="right"/>
        <w:rPr>
          <w:rFonts w:cs="Times New Roman"/>
          <w:szCs w:val="24"/>
        </w:rPr>
      </w:pPr>
    </w:p>
    <w:p w:rsidR="00C4281B" w:rsidRPr="00771B25" w:rsidRDefault="00AC514E" w:rsidP="00C4281B">
      <w:pPr>
        <w:spacing w:after="0"/>
        <w:jc w:val="right"/>
        <w:rPr>
          <w:rFonts w:cs="Times New Roman"/>
          <w:szCs w:val="24"/>
        </w:rPr>
      </w:pPr>
      <w:r>
        <w:rPr>
          <w:rFonts w:cs="Times New Roman"/>
          <w:szCs w:val="24"/>
        </w:rPr>
        <w:t>/ Marjun Hanusardóttir</w:t>
      </w:r>
    </w:p>
    <w:p w:rsidR="00A577CF" w:rsidRPr="00771B25" w:rsidRDefault="00A577CF" w:rsidP="00C4281B">
      <w:pPr>
        <w:spacing w:after="0"/>
        <w:jc w:val="right"/>
        <w:rPr>
          <w:rFonts w:cs="Times New Roman"/>
          <w:szCs w:val="24"/>
        </w:rPr>
      </w:pPr>
    </w:p>
    <w:p w:rsidR="00A577CF" w:rsidRPr="00771B25" w:rsidRDefault="00A577CF" w:rsidP="00A577CF">
      <w:pPr>
        <w:spacing w:after="0"/>
        <w:rPr>
          <w:rFonts w:cs="Times New Roman"/>
          <w:szCs w:val="24"/>
        </w:rPr>
      </w:pPr>
    </w:p>
    <w:p w:rsidR="00010CB1" w:rsidRPr="00771B25" w:rsidRDefault="0022227E" w:rsidP="00A577CF">
      <w:pPr>
        <w:spacing w:after="0"/>
        <w:rPr>
          <w:rFonts w:cs="Times New Roman"/>
          <w:b/>
          <w:szCs w:val="24"/>
        </w:rPr>
      </w:pPr>
      <w:r w:rsidRPr="00771B25">
        <w:rPr>
          <w:rFonts w:cs="Times New Roman"/>
          <w:b/>
          <w:szCs w:val="24"/>
        </w:rPr>
        <w:t>Yvirlit yvir f</w:t>
      </w:r>
      <w:r w:rsidR="00010CB1" w:rsidRPr="00771B25">
        <w:rPr>
          <w:rFonts w:cs="Times New Roman"/>
          <w:b/>
          <w:szCs w:val="24"/>
        </w:rPr>
        <w:t>ylgiskjøl:</w:t>
      </w:r>
    </w:p>
    <w:p w:rsidR="00010CB1" w:rsidRPr="00771B25" w:rsidRDefault="00AC514E" w:rsidP="00A577CF">
      <w:pPr>
        <w:spacing w:after="0"/>
        <w:rPr>
          <w:rFonts w:cs="Times New Roman"/>
          <w:szCs w:val="24"/>
        </w:rPr>
      </w:pPr>
      <w:r>
        <w:rPr>
          <w:rFonts w:cs="Times New Roman"/>
          <w:szCs w:val="24"/>
        </w:rPr>
        <w:t>Fylgiskjal 1: Lóggáva sum yvirtøkan fevnir um</w:t>
      </w:r>
    </w:p>
    <w:p w:rsidR="00010CB1" w:rsidRDefault="00010CB1" w:rsidP="00A577CF">
      <w:pPr>
        <w:spacing w:after="0"/>
        <w:rPr>
          <w:rFonts w:cs="Times New Roman"/>
          <w:szCs w:val="24"/>
        </w:rPr>
      </w:pPr>
      <w:r w:rsidRPr="00771B25">
        <w:rPr>
          <w:rFonts w:cs="Times New Roman"/>
          <w:szCs w:val="24"/>
        </w:rPr>
        <w:t xml:space="preserve">Fylgiskjal 2: </w:t>
      </w:r>
      <w:r w:rsidR="00AC514E">
        <w:rPr>
          <w:rFonts w:cs="Times New Roman"/>
          <w:szCs w:val="24"/>
        </w:rPr>
        <w:t>Ummæli frá ...</w:t>
      </w:r>
    </w:p>
    <w:p w:rsidR="00010CB1" w:rsidRPr="00771B25" w:rsidRDefault="00010CB1" w:rsidP="00010CB1">
      <w:pPr>
        <w:spacing w:after="0"/>
        <w:rPr>
          <w:rFonts w:cs="Times New Roman"/>
          <w:szCs w:val="24"/>
        </w:rPr>
      </w:pPr>
      <w:r w:rsidRPr="00771B25">
        <w:rPr>
          <w:rFonts w:cs="Times New Roman"/>
          <w:szCs w:val="24"/>
        </w:rPr>
        <w:t xml:space="preserve">Fylgiskjal 3: </w:t>
      </w:r>
      <w:r w:rsidR="00AC514E">
        <w:rPr>
          <w:rFonts w:cs="Times New Roman"/>
          <w:szCs w:val="24"/>
        </w:rPr>
        <w:t>Ummæli frá ...</w:t>
      </w:r>
    </w:p>
    <w:p w:rsidR="00106AF5" w:rsidRDefault="00106AF5">
      <w:pPr>
        <w:rPr>
          <w:rFonts w:cs="Times New Roman"/>
          <w:szCs w:val="24"/>
        </w:rPr>
      </w:pPr>
      <w:r>
        <w:rPr>
          <w:rFonts w:cs="Times New Roman"/>
          <w:szCs w:val="24"/>
        </w:rPr>
        <w:br w:type="page"/>
      </w:r>
    </w:p>
    <w:p w:rsidR="00EB2650" w:rsidRDefault="00106AF5" w:rsidP="00106AF5">
      <w:pPr>
        <w:spacing w:after="0"/>
        <w:jc w:val="right"/>
        <w:rPr>
          <w:rFonts w:cs="Times New Roman"/>
          <w:szCs w:val="24"/>
        </w:rPr>
      </w:pPr>
      <w:r>
        <w:rPr>
          <w:rFonts w:cs="Times New Roman"/>
          <w:b/>
          <w:szCs w:val="24"/>
        </w:rPr>
        <w:lastRenderedPageBreak/>
        <w:t>Fylgiskjal 1</w:t>
      </w:r>
    </w:p>
    <w:p w:rsidR="00106AF5" w:rsidRDefault="00106AF5" w:rsidP="00106AF5">
      <w:pPr>
        <w:spacing w:after="0"/>
        <w:jc w:val="right"/>
        <w:rPr>
          <w:rFonts w:cs="Times New Roman"/>
          <w:szCs w:val="24"/>
        </w:rPr>
      </w:pPr>
    </w:p>
    <w:p w:rsidR="00106AF5" w:rsidRPr="009863FE" w:rsidRDefault="00106AF5" w:rsidP="00106AF5">
      <w:pPr>
        <w:spacing w:after="0"/>
        <w:jc w:val="center"/>
        <w:rPr>
          <w:rFonts w:cs="Times New Roman"/>
          <w:sz w:val="36"/>
          <w:szCs w:val="36"/>
        </w:rPr>
      </w:pPr>
      <w:r w:rsidRPr="009863FE">
        <w:rPr>
          <w:rFonts w:cs="Times New Roman"/>
          <w:sz w:val="36"/>
          <w:szCs w:val="36"/>
        </w:rPr>
        <w:t>Lóggáva sum yvirtøkan fevnir um</w:t>
      </w:r>
    </w:p>
    <w:p w:rsidR="00106AF5" w:rsidRDefault="00106AF5" w:rsidP="00106AF5">
      <w:pPr>
        <w:spacing w:after="0"/>
        <w:jc w:val="center"/>
        <w:rPr>
          <w:rFonts w:cs="Times New Roman"/>
          <w:sz w:val="28"/>
          <w:szCs w:val="28"/>
        </w:rPr>
      </w:pPr>
    </w:p>
    <w:p w:rsidR="00106AF5" w:rsidRPr="009863FE" w:rsidRDefault="00106AF5" w:rsidP="00106AF5">
      <w:pPr>
        <w:pStyle w:val="Listeafsnit"/>
        <w:numPr>
          <w:ilvl w:val="0"/>
          <w:numId w:val="6"/>
        </w:numPr>
        <w:spacing w:after="0"/>
        <w:rPr>
          <w:rFonts w:cs="Times New Roman"/>
          <w:b/>
          <w:szCs w:val="24"/>
        </w:rPr>
      </w:pPr>
      <w:r w:rsidRPr="009863FE">
        <w:rPr>
          <w:rFonts w:cs="Times New Roman"/>
          <w:b/>
          <w:szCs w:val="24"/>
        </w:rPr>
        <w:t>Lóggáva sum yvirtikin verður</w:t>
      </w:r>
    </w:p>
    <w:p w:rsidR="009863FE" w:rsidRPr="009863FE" w:rsidRDefault="009863FE" w:rsidP="009863FE">
      <w:pPr>
        <w:pStyle w:val="Listeafsnit"/>
        <w:spacing w:after="0"/>
        <w:rPr>
          <w:rFonts w:cs="Times New Roman"/>
          <w:b/>
          <w:szCs w:val="24"/>
        </w:rPr>
      </w:pPr>
    </w:p>
    <w:p w:rsidR="009863FE" w:rsidRPr="009863FE" w:rsidRDefault="009863FE" w:rsidP="009863FE">
      <w:pPr>
        <w:pStyle w:val="Listeafsnit"/>
        <w:spacing w:after="0"/>
        <w:rPr>
          <w:rFonts w:cs="Times New Roman"/>
          <w:b/>
          <w:szCs w:val="24"/>
        </w:rPr>
      </w:pPr>
      <w:r w:rsidRPr="009863FE">
        <w:rPr>
          <w:rFonts w:cs="Times New Roman"/>
          <w:b/>
          <w:szCs w:val="24"/>
        </w:rPr>
        <w:t>Galdandi í Føroyum:</w:t>
      </w:r>
    </w:p>
    <w:p w:rsidR="009863FE" w:rsidRDefault="009863FE" w:rsidP="009863FE">
      <w:pPr>
        <w:pStyle w:val="Listeafsnit"/>
        <w:spacing w:after="0"/>
        <w:rPr>
          <w:rFonts w:cs="Times New Roman"/>
          <w:szCs w:val="24"/>
        </w:rPr>
      </w:pPr>
    </w:p>
    <w:p w:rsidR="00DD6841" w:rsidRDefault="00DD6841" w:rsidP="00CD51CD">
      <w:pPr>
        <w:pStyle w:val="Listeafsnit"/>
        <w:spacing w:after="0"/>
        <w:jc w:val="both"/>
        <w:rPr>
          <w:rFonts w:cs="Times New Roman"/>
          <w:szCs w:val="24"/>
        </w:rPr>
      </w:pPr>
      <w:proofErr w:type="spellStart"/>
      <w:r>
        <w:rPr>
          <w:rFonts w:cs="Times New Roman"/>
          <w:szCs w:val="24"/>
        </w:rPr>
        <w:t>Kapitel</w:t>
      </w:r>
      <w:proofErr w:type="spellEnd"/>
      <w:r>
        <w:rPr>
          <w:rFonts w:cs="Times New Roman"/>
          <w:szCs w:val="24"/>
        </w:rPr>
        <w:t xml:space="preserve"> 12 og 66 og </w:t>
      </w:r>
      <w:proofErr w:type="spellStart"/>
      <w:r>
        <w:rPr>
          <w:rFonts w:cs="Times New Roman"/>
          <w:szCs w:val="24"/>
        </w:rPr>
        <w:t>afsnit</w:t>
      </w:r>
      <w:proofErr w:type="spellEnd"/>
      <w:r>
        <w:rPr>
          <w:rFonts w:cs="Times New Roman"/>
          <w:szCs w:val="24"/>
        </w:rPr>
        <w:t xml:space="preserve"> XIII í “</w:t>
      </w:r>
      <w:proofErr w:type="spellStart"/>
      <w:r>
        <w:rPr>
          <w:rFonts w:cs="Times New Roman"/>
          <w:szCs w:val="24"/>
        </w:rPr>
        <w:t>anordning</w:t>
      </w:r>
      <w:proofErr w:type="spellEnd"/>
      <w:r>
        <w:rPr>
          <w:rFonts w:cs="Times New Roman"/>
          <w:szCs w:val="24"/>
        </w:rPr>
        <w:t xml:space="preserve"> nr. 821 </w:t>
      </w:r>
      <w:proofErr w:type="spellStart"/>
      <w:r>
        <w:rPr>
          <w:rFonts w:cs="Times New Roman"/>
          <w:szCs w:val="24"/>
        </w:rPr>
        <w:t>af</w:t>
      </w:r>
      <w:proofErr w:type="spellEnd"/>
      <w:r>
        <w:rPr>
          <w:rFonts w:cs="Times New Roman"/>
          <w:szCs w:val="24"/>
        </w:rPr>
        <w:t xml:space="preserve"> 22. </w:t>
      </w:r>
      <w:r w:rsidR="005A09BF">
        <w:rPr>
          <w:rFonts w:cs="Times New Roman"/>
          <w:szCs w:val="24"/>
        </w:rPr>
        <w:t>j</w:t>
      </w:r>
      <w:r>
        <w:rPr>
          <w:rFonts w:cs="Times New Roman"/>
          <w:szCs w:val="24"/>
        </w:rPr>
        <w:t xml:space="preserve">uni 2018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sundhedsloven</w:t>
      </w:r>
      <w:proofErr w:type="spellEnd"/>
      <w:r>
        <w:rPr>
          <w:rFonts w:cs="Times New Roman"/>
          <w:szCs w:val="24"/>
        </w:rPr>
        <w:t>”.</w:t>
      </w:r>
    </w:p>
    <w:p w:rsidR="00DD6841" w:rsidRDefault="00DD6841" w:rsidP="00CD51CD">
      <w:pPr>
        <w:pStyle w:val="Listeafsnit"/>
        <w:spacing w:after="0"/>
        <w:jc w:val="both"/>
        <w:rPr>
          <w:rFonts w:cs="Times New Roman"/>
          <w:szCs w:val="24"/>
        </w:rPr>
      </w:pPr>
    </w:p>
    <w:p w:rsidR="009863FE" w:rsidRDefault="009863FE" w:rsidP="00CD51CD">
      <w:pPr>
        <w:pStyle w:val="Listeafsnit"/>
        <w:spacing w:after="0"/>
        <w:jc w:val="both"/>
        <w:rPr>
          <w:rFonts w:cs="Times New Roman"/>
          <w:szCs w:val="24"/>
        </w:rPr>
      </w:pPr>
      <w:proofErr w:type="spellStart"/>
      <w:r>
        <w:rPr>
          <w:rFonts w:cs="Times New Roman"/>
          <w:szCs w:val="24"/>
        </w:rPr>
        <w:t>Anordning</w:t>
      </w:r>
      <w:proofErr w:type="spellEnd"/>
      <w:r>
        <w:rPr>
          <w:rFonts w:cs="Times New Roman"/>
          <w:szCs w:val="24"/>
        </w:rPr>
        <w:t xml:space="preserve"> nr. 633 </w:t>
      </w:r>
      <w:proofErr w:type="spellStart"/>
      <w:r>
        <w:rPr>
          <w:rFonts w:cs="Times New Roman"/>
          <w:szCs w:val="24"/>
        </w:rPr>
        <w:t>af</w:t>
      </w:r>
      <w:proofErr w:type="spellEnd"/>
      <w:r>
        <w:rPr>
          <w:rFonts w:cs="Times New Roman"/>
          <w:szCs w:val="24"/>
        </w:rPr>
        <w:t xml:space="preserve"> 20. </w:t>
      </w:r>
      <w:r w:rsidR="005A09BF">
        <w:rPr>
          <w:rFonts w:cs="Times New Roman"/>
          <w:szCs w:val="24"/>
        </w:rPr>
        <w:t>j</w:t>
      </w:r>
      <w:r>
        <w:rPr>
          <w:rFonts w:cs="Times New Roman"/>
          <w:szCs w:val="24"/>
        </w:rPr>
        <w:t xml:space="preserve">uli 1995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w:t>
      </w:r>
      <w:proofErr w:type="spellStart"/>
      <w:r>
        <w:rPr>
          <w:rFonts w:cs="Times New Roman"/>
          <w:szCs w:val="24"/>
        </w:rPr>
        <w:t>på</w:t>
      </w:r>
      <w:proofErr w:type="spellEnd"/>
      <w:r>
        <w:rPr>
          <w:rFonts w:cs="Times New Roman"/>
          <w:szCs w:val="24"/>
        </w:rPr>
        <w:t xml:space="preserve">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embedslægeinstitutioner</w:t>
      </w:r>
      <w:proofErr w:type="spellEnd"/>
      <w:r>
        <w:rPr>
          <w:rFonts w:cs="Times New Roman"/>
          <w:szCs w:val="24"/>
        </w:rPr>
        <w:t xml:space="preserve"> </w:t>
      </w:r>
      <w:proofErr w:type="spellStart"/>
      <w:r>
        <w:rPr>
          <w:rFonts w:cs="Times New Roman"/>
          <w:szCs w:val="24"/>
        </w:rPr>
        <w:t>m.v</w:t>
      </w:r>
      <w:proofErr w:type="spellEnd"/>
      <w:r>
        <w:rPr>
          <w:rFonts w:cs="Times New Roman"/>
          <w:szCs w:val="24"/>
        </w:rPr>
        <w:t xml:space="preserve">. </w:t>
      </w:r>
    </w:p>
    <w:p w:rsidR="00FC536B" w:rsidRDefault="00FC536B" w:rsidP="00CD51CD">
      <w:pPr>
        <w:pStyle w:val="Listeafsnit"/>
        <w:spacing w:after="0"/>
        <w:jc w:val="both"/>
        <w:rPr>
          <w:rFonts w:cs="Times New Roman"/>
          <w:szCs w:val="24"/>
        </w:rPr>
      </w:pPr>
    </w:p>
    <w:p w:rsidR="001A1BFF" w:rsidRDefault="001A1BFF" w:rsidP="00CD51CD">
      <w:pPr>
        <w:pStyle w:val="Listeafsnit"/>
        <w:spacing w:after="0"/>
        <w:jc w:val="both"/>
        <w:rPr>
          <w:rFonts w:cs="Times New Roman"/>
          <w:szCs w:val="24"/>
        </w:rPr>
      </w:pPr>
      <w:proofErr w:type="spellStart"/>
      <w:r>
        <w:rPr>
          <w:rFonts w:cs="Times New Roman"/>
          <w:szCs w:val="24"/>
        </w:rPr>
        <w:t>Anordning</w:t>
      </w:r>
      <w:proofErr w:type="spellEnd"/>
      <w:r>
        <w:rPr>
          <w:rFonts w:cs="Times New Roman"/>
          <w:szCs w:val="24"/>
        </w:rPr>
        <w:t xml:space="preserve"> nr. 655 </w:t>
      </w:r>
      <w:proofErr w:type="spellStart"/>
      <w:r>
        <w:rPr>
          <w:rFonts w:cs="Times New Roman"/>
          <w:szCs w:val="24"/>
        </w:rPr>
        <w:t>af</w:t>
      </w:r>
      <w:proofErr w:type="spellEnd"/>
      <w:r>
        <w:rPr>
          <w:rFonts w:cs="Times New Roman"/>
          <w:szCs w:val="24"/>
        </w:rPr>
        <w:t xml:space="preserve"> 14. </w:t>
      </w:r>
      <w:r w:rsidR="005A09BF">
        <w:rPr>
          <w:rFonts w:cs="Times New Roman"/>
          <w:szCs w:val="24"/>
        </w:rPr>
        <w:t>j</w:t>
      </w:r>
      <w:r>
        <w:rPr>
          <w:rFonts w:cs="Times New Roman"/>
          <w:szCs w:val="24"/>
        </w:rPr>
        <w:t xml:space="preserve">uni 2011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foranstaltninger</w:t>
      </w:r>
      <w:proofErr w:type="spellEnd"/>
      <w:r>
        <w:rPr>
          <w:rFonts w:cs="Times New Roman"/>
          <w:szCs w:val="24"/>
        </w:rPr>
        <w:t xml:space="preserve"> </w:t>
      </w:r>
      <w:proofErr w:type="spellStart"/>
      <w:r>
        <w:rPr>
          <w:rFonts w:cs="Times New Roman"/>
          <w:szCs w:val="24"/>
        </w:rPr>
        <w:t>mod</w:t>
      </w:r>
      <w:proofErr w:type="spellEnd"/>
      <w:r>
        <w:rPr>
          <w:rFonts w:cs="Times New Roman"/>
          <w:szCs w:val="24"/>
        </w:rPr>
        <w:t xml:space="preserve"> </w:t>
      </w:r>
      <w:proofErr w:type="spellStart"/>
      <w:r>
        <w:rPr>
          <w:rFonts w:cs="Times New Roman"/>
          <w:szCs w:val="24"/>
        </w:rPr>
        <w:t>smitsomme</w:t>
      </w:r>
      <w:proofErr w:type="spellEnd"/>
      <w:r>
        <w:rPr>
          <w:rFonts w:cs="Times New Roman"/>
          <w:szCs w:val="24"/>
        </w:rPr>
        <w:t xml:space="preserve"> og </w:t>
      </w:r>
      <w:proofErr w:type="spellStart"/>
      <w:r>
        <w:rPr>
          <w:rFonts w:cs="Times New Roman"/>
          <w:szCs w:val="24"/>
        </w:rPr>
        <w:t>andre</w:t>
      </w:r>
      <w:proofErr w:type="spellEnd"/>
      <w:r>
        <w:rPr>
          <w:rFonts w:cs="Times New Roman"/>
          <w:szCs w:val="24"/>
        </w:rPr>
        <w:t xml:space="preserve"> </w:t>
      </w:r>
      <w:proofErr w:type="spellStart"/>
      <w:r>
        <w:rPr>
          <w:rFonts w:cs="Times New Roman"/>
          <w:szCs w:val="24"/>
        </w:rPr>
        <w:t>overførbare</w:t>
      </w:r>
      <w:proofErr w:type="spellEnd"/>
      <w:r>
        <w:rPr>
          <w:rFonts w:cs="Times New Roman"/>
          <w:szCs w:val="24"/>
        </w:rPr>
        <w:t xml:space="preserve"> </w:t>
      </w:r>
      <w:proofErr w:type="spellStart"/>
      <w:r>
        <w:rPr>
          <w:rFonts w:cs="Times New Roman"/>
          <w:szCs w:val="24"/>
        </w:rPr>
        <w:t>sygdomme</w:t>
      </w:r>
      <w:proofErr w:type="spellEnd"/>
      <w:r>
        <w:rPr>
          <w:rFonts w:cs="Times New Roman"/>
          <w:szCs w:val="24"/>
        </w:rPr>
        <w:t>.</w:t>
      </w:r>
    </w:p>
    <w:p w:rsidR="001A1BFF" w:rsidRDefault="001A1BFF" w:rsidP="00CD51CD">
      <w:pPr>
        <w:pStyle w:val="Listeafsnit"/>
        <w:spacing w:after="0"/>
        <w:jc w:val="both"/>
        <w:rPr>
          <w:rFonts w:cs="Times New Roman"/>
          <w:szCs w:val="24"/>
        </w:rPr>
      </w:pPr>
    </w:p>
    <w:p w:rsidR="00EF4269" w:rsidRDefault="00EF4269" w:rsidP="00CD51CD">
      <w:pPr>
        <w:pStyle w:val="Listeafsnit"/>
        <w:spacing w:after="0"/>
        <w:jc w:val="both"/>
        <w:rPr>
          <w:rFonts w:cs="Times New Roman"/>
          <w:szCs w:val="24"/>
        </w:rPr>
      </w:pPr>
      <w:proofErr w:type="spellStart"/>
      <w:r>
        <w:rPr>
          <w:rFonts w:cs="Times New Roman"/>
          <w:szCs w:val="24"/>
        </w:rPr>
        <w:t>Anordning</w:t>
      </w:r>
      <w:proofErr w:type="spellEnd"/>
      <w:r>
        <w:rPr>
          <w:rFonts w:cs="Times New Roman"/>
          <w:szCs w:val="24"/>
        </w:rPr>
        <w:t xml:space="preserve"> nr. 185 frá 13.03.2009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anvendelse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tvang</w:t>
      </w:r>
      <w:proofErr w:type="spellEnd"/>
      <w:r>
        <w:rPr>
          <w:rFonts w:cs="Times New Roman"/>
          <w:szCs w:val="24"/>
        </w:rPr>
        <w:t xml:space="preserve"> i </w:t>
      </w:r>
      <w:proofErr w:type="spellStart"/>
      <w:r>
        <w:rPr>
          <w:rFonts w:cs="Times New Roman"/>
          <w:szCs w:val="24"/>
        </w:rPr>
        <w:t>psykiatrien</w:t>
      </w:r>
      <w:proofErr w:type="spellEnd"/>
      <w:r>
        <w:rPr>
          <w:rFonts w:cs="Times New Roman"/>
          <w:szCs w:val="24"/>
        </w:rPr>
        <w:t xml:space="preserve"> </w:t>
      </w:r>
      <w:proofErr w:type="spellStart"/>
      <w:r>
        <w:rPr>
          <w:rFonts w:cs="Times New Roman"/>
          <w:szCs w:val="24"/>
        </w:rPr>
        <w:t>som</w:t>
      </w:r>
      <w:proofErr w:type="spellEnd"/>
      <w:r>
        <w:rPr>
          <w:rFonts w:cs="Times New Roman"/>
          <w:szCs w:val="24"/>
        </w:rPr>
        <w:t xml:space="preserve"> </w:t>
      </w:r>
      <w:proofErr w:type="spellStart"/>
      <w:r>
        <w:rPr>
          <w:rFonts w:cs="Times New Roman"/>
          <w:szCs w:val="24"/>
        </w:rPr>
        <w:t>ændret</w:t>
      </w:r>
      <w:proofErr w:type="spellEnd"/>
      <w:r>
        <w:rPr>
          <w:rFonts w:cs="Times New Roman"/>
          <w:szCs w:val="24"/>
        </w:rPr>
        <w:t xml:space="preserve"> </w:t>
      </w:r>
      <w:proofErr w:type="spellStart"/>
      <w:r>
        <w:rPr>
          <w:rFonts w:cs="Times New Roman"/>
          <w:szCs w:val="24"/>
        </w:rPr>
        <w:t>ved</w:t>
      </w:r>
      <w:proofErr w:type="spellEnd"/>
      <w:r>
        <w:rPr>
          <w:rFonts w:cs="Times New Roman"/>
          <w:szCs w:val="24"/>
        </w:rPr>
        <w:t xml:space="preserve"> </w:t>
      </w:r>
      <w:proofErr w:type="spellStart"/>
      <w:r>
        <w:rPr>
          <w:rFonts w:cs="Times New Roman"/>
          <w:szCs w:val="24"/>
        </w:rPr>
        <w:t>anordning</w:t>
      </w:r>
      <w:proofErr w:type="spellEnd"/>
      <w:r>
        <w:rPr>
          <w:rFonts w:cs="Times New Roman"/>
          <w:szCs w:val="24"/>
        </w:rPr>
        <w:t xml:space="preserve"> nr. 385 </w:t>
      </w:r>
      <w:proofErr w:type="spellStart"/>
      <w:r>
        <w:rPr>
          <w:rFonts w:cs="Times New Roman"/>
          <w:szCs w:val="24"/>
        </w:rPr>
        <w:t>af</w:t>
      </w:r>
      <w:proofErr w:type="spellEnd"/>
      <w:r>
        <w:rPr>
          <w:rFonts w:cs="Times New Roman"/>
          <w:szCs w:val="24"/>
        </w:rPr>
        <w:t xml:space="preserve"> 11. </w:t>
      </w:r>
      <w:r w:rsidR="005A09BF">
        <w:rPr>
          <w:rFonts w:cs="Times New Roman"/>
          <w:szCs w:val="24"/>
        </w:rPr>
        <w:t>a</w:t>
      </w:r>
      <w:r>
        <w:rPr>
          <w:rFonts w:cs="Times New Roman"/>
          <w:szCs w:val="24"/>
        </w:rPr>
        <w:t>príl 2012.</w:t>
      </w:r>
    </w:p>
    <w:p w:rsidR="00EF4269" w:rsidRDefault="00EF4269" w:rsidP="00CD51CD">
      <w:pPr>
        <w:pStyle w:val="Listeafsnit"/>
        <w:spacing w:after="0"/>
        <w:jc w:val="both"/>
        <w:rPr>
          <w:rFonts w:cs="Times New Roman"/>
          <w:szCs w:val="24"/>
        </w:rPr>
      </w:pPr>
    </w:p>
    <w:p w:rsidR="00BB064D" w:rsidRDefault="00BB064D" w:rsidP="00CD51CD">
      <w:pPr>
        <w:pStyle w:val="Listeafsnit"/>
        <w:spacing w:after="0"/>
        <w:jc w:val="both"/>
        <w:rPr>
          <w:rFonts w:cs="Times New Roman"/>
          <w:szCs w:val="24"/>
        </w:rPr>
      </w:pPr>
      <w:proofErr w:type="spellStart"/>
      <w:r>
        <w:rPr>
          <w:rFonts w:cs="Times New Roman"/>
          <w:szCs w:val="24"/>
        </w:rPr>
        <w:t>Lovbekendtgørelse</w:t>
      </w:r>
      <w:proofErr w:type="spellEnd"/>
      <w:r>
        <w:rPr>
          <w:rFonts w:cs="Times New Roman"/>
          <w:szCs w:val="24"/>
        </w:rPr>
        <w:t xml:space="preserve"> nr. 1349 </w:t>
      </w:r>
      <w:proofErr w:type="spellStart"/>
      <w:r>
        <w:rPr>
          <w:rFonts w:cs="Times New Roman"/>
          <w:szCs w:val="24"/>
        </w:rPr>
        <w:t>af</w:t>
      </w:r>
      <w:proofErr w:type="spellEnd"/>
      <w:r>
        <w:rPr>
          <w:rFonts w:cs="Times New Roman"/>
          <w:szCs w:val="24"/>
        </w:rPr>
        <w:t xml:space="preserve"> 23. </w:t>
      </w:r>
      <w:r w:rsidR="005A09BF">
        <w:rPr>
          <w:rFonts w:cs="Times New Roman"/>
          <w:szCs w:val="24"/>
        </w:rPr>
        <w:t>n</w:t>
      </w:r>
      <w:r>
        <w:rPr>
          <w:rFonts w:cs="Times New Roman"/>
          <w:szCs w:val="24"/>
        </w:rPr>
        <w:t xml:space="preserve">ovember 2015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anordning</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euforiserende</w:t>
      </w:r>
      <w:proofErr w:type="spellEnd"/>
      <w:r>
        <w:rPr>
          <w:rFonts w:cs="Times New Roman"/>
          <w:szCs w:val="24"/>
        </w:rPr>
        <w:t xml:space="preserve"> </w:t>
      </w:r>
      <w:proofErr w:type="spellStart"/>
      <w:r>
        <w:rPr>
          <w:rFonts w:cs="Times New Roman"/>
          <w:szCs w:val="24"/>
        </w:rPr>
        <w:t>stoffer</w:t>
      </w:r>
      <w:proofErr w:type="spellEnd"/>
      <w:r>
        <w:rPr>
          <w:rFonts w:cs="Times New Roman"/>
          <w:szCs w:val="24"/>
        </w:rPr>
        <w:t>.</w:t>
      </w:r>
    </w:p>
    <w:p w:rsidR="00DD6841" w:rsidRDefault="00DD6841" w:rsidP="00CD51CD">
      <w:pPr>
        <w:pStyle w:val="Listeafsnit"/>
        <w:spacing w:after="0"/>
        <w:jc w:val="both"/>
        <w:rPr>
          <w:rFonts w:cs="Times New Roman"/>
          <w:szCs w:val="24"/>
        </w:rPr>
      </w:pPr>
    </w:p>
    <w:p w:rsidR="00DD6841" w:rsidRDefault="00DD6841" w:rsidP="00CD51CD">
      <w:pPr>
        <w:pStyle w:val="Listeafsnit"/>
        <w:spacing w:after="0"/>
        <w:jc w:val="both"/>
        <w:rPr>
          <w:rFonts w:cs="Times New Roman"/>
          <w:sz w:val="22"/>
        </w:rPr>
      </w:pPr>
      <w:r>
        <w:rPr>
          <w:rFonts w:cs="Times New Roman"/>
          <w:sz w:val="22"/>
        </w:rPr>
        <w:t xml:space="preserve">§§ 9 – 10d í </w:t>
      </w:r>
      <w:proofErr w:type="spellStart"/>
      <w:r>
        <w:rPr>
          <w:rFonts w:cs="Times New Roman"/>
          <w:sz w:val="22"/>
        </w:rPr>
        <w:t>Anordning</w:t>
      </w:r>
      <w:proofErr w:type="spellEnd"/>
      <w:r>
        <w:rPr>
          <w:rFonts w:cs="Times New Roman"/>
          <w:sz w:val="22"/>
        </w:rPr>
        <w:t xml:space="preserve"> nr. 1472 frá 16.12.2013 </w:t>
      </w:r>
      <w:proofErr w:type="spellStart"/>
      <w:r>
        <w:rPr>
          <w:rFonts w:cs="Times New Roman"/>
          <w:sz w:val="22"/>
        </w:rPr>
        <w:t>om</w:t>
      </w:r>
      <w:proofErr w:type="spellEnd"/>
      <w:r>
        <w:rPr>
          <w:rFonts w:cs="Times New Roman"/>
          <w:sz w:val="22"/>
        </w:rPr>
        <w:t xml:space="preserve"> </w:t>
      </w:r>
      <w:proofErr w:type="spellStart"/>
      <w:r>
        <w:rPr>
          <w:rFonts w:cs="Times New Roman"/>
          <w:sz w:val="22"/>
        </w:rPr>
        <w:t>ikrafttræden</w:t>
      </w:r>
      <w:proofErr w:type="spellEnd"/>
      <w:r>
        <w:rPr>
          <w:rFonts w:cs="Times New Roman"/>
          <w:sz w:val="22"/>
        </w:rPr>
        <w:t xml:space="preserve"> for </w:t>
      </w:r>
      <w:proofErr w:type="spellStart"/>
      <w:r>
        <w:rPr>
          <w:rFonts w:cs="Times New Roman"/>
          <w:sz w:val="22"/>
        </w:rPr>
        <w:t>Færøerne</w:t>
      </w:r>
      <w:proofErr w:type="spellEnd"/>
      <w:r>
        <w:rPr>
          <w:rFonts w:cs="Times New Roman"/>
          <w:sz w:val="22"/>
        </w:rPr>
        <w:t xml:space="preserve"> </w:t>
      </w:r>
      <w:proofErr w:type="spellStart"/>
      <w:r>
        <w:rPr>
          <w:rFonts w:cs="Times New Roman"/>
          <w:sz w:val="22"/>
        </w:rPr>
        <w:t>af</w:t>
      </w:r>
      <w:proofErr w:type="spellEnd"/>
      <w:r>
        <w:rPr>
          <w:rFonts w:cs="Times New Roman"/>
          <w:sz w:val="22"/>
        </w:rPr>
        <w:t xml:space="preserve"> lov </w:t>
      </w:r>
      <w:proofErr w:type="spellStart"/>
      <w:r>
        <w:rPr>
          <w:rFonts w:cs="Times New Roman"/>
          <w:sz w:val="22"/>
        </w:rPr>
        <w:t>om</w:t>
      </w:r>
      <w:proofErr w:type="spellEnd"/>
      <w:r>
        <w:rPr>
          <w:rFonts w:cs="Times New Roman"/>
          <w:sz w:val="22"/>
        </w:rPr>
        <w:t xml:space="preserve"> </w:t>
      </w:r>
      <w:proofErr w:type="spellStart"/>
      <w:r>
        <w:rPr>
          <w:rFonts w:cs="Times New Roman"/>
          <w:sz w:val="22"/>
        </w:rPr>
        <w:t>autorisation</w:t>
      </w:r>
      <w:proofErr w:type="spellEnd"/>
      <w:r>
        <w:rPr>
          <w:rFonts w:cs="Times New Roman"/>
          <w:sz w:val="22"/>
        </w:rPr>
        <w:t xml:space="preserve"> </w:t>
      </w:r>
      <w:proofErr w:type="spellStart"/>
      <w:r>
        <w:rPr>
          <w:rFonts w:cs="Times New Roman"/>
          <w:sz w:val="22"/>
        </w:rPr>
        <w:t>af</w:t>
      </w:r>
      <w:proofErr w:type="spellEnd"/>
      <w:r>
        <w:rPr>
          <w:rFonts w:cs="Times New Roman"/>
          <w:sz w:val="22"/>
        </w:rPr>
        <w:t xml:space="preserve"> </w:t>
      </w:r>
      <w:proofErr w:type="spellStart"/>
      <w:r>
        <w:rPr>
          <w:rFonts w:cs="Times New Roman"/>
          <w:sz w:val="22"/>
        </w:rPr>
        <w:t>sundhedspersoner</w:t>
      </w:r>
      <w:proofErr w:type="spellEnd"/>
      <w:r>
        <w:rPr>
          <w:rFonts w:cs="Times New Roman"/>
          <w:sz w:val="22"/>
        </w:rPr>
        <w:t xml:space="preserve"> og </w:t>
      </w:r>
      <w:proofErr w:type="spellStart"/>
      <w:r>
        <w:rPr>
          <w:rFonts w:cs="Times New Roman"/>
          <w:sz w:val="22"/>
        </w:rPr>
        <w:t>om</w:t>
      </w:r>
      <w:proofErr w:type="spellEnd"/>
      <w:r>
        <w:rPr>
          <w:rFonts w:cs="Times New Roman"/>
          <w:sz w:val="22"/>
        </w:rPr>
        <w:t xml:space="preserve"> </w:t>
      </w:r>
      <w:proofErr w:type="spellStart"/>
      <w:r>
        <w:rPr>
          <w:rFonts w:cs="Times New Roman"/>
          <w:sz w:val="22"/>
        </w:rPr>
        <w:t>sundhedsfaglig</w:t>
      </w:r>
      <w:proofErr w:type="spellEnd"/>
      <w:r>
        <w:rPr>
          <w:rFonts w:cs="Times New Roman"/>
          <w:sz w:val="22"/>
        </w:rPr>
        <w:t xml:space="preserve"> </w:t>
      </w:r>
      <w:proofErr w:type="spellStart"/>
      <w:r>
        <w:rPr>
          <w:rFonts w:cs="Times New Roman"/>
          <w:sz w:val="22"/>
        </w:rPr>
        <w:t>virksomhed</w:t>
      </w:r>
      <w:proofErr w:type="spellEnd"/>
      <w:r>
        <w:rPr>
          <w:rFonts w:cs="Times New Roman"/>
          <w:sz w:val="22"/>
        </w:rPr>
        <w:t xml:space="preserve"> sum broytt við </w:t>
      </w:r>
      <w:proofErr w:type="spellStart"/>
      <w:r>
        <w:rPr>
          <w:rFonts w:cs="Times New Roman"/>
          <w:sz w:val="22"/>
        </w:rPr>
        <w:t>anordning</w:t>
      </w:r>
      <w:proofErr w:type="spellEnd"/>
      <w:r>
        <w:rPr>
          <w:rFonts w:cs="Times New Roman"/>
          <w:sz w:val="22"/>
        </w:rPr>
        <w:t xml:space="preserve"> nr. 994 frá 2. </w:t>
      </w:r>
      <w:r w:rsidR="005A09BF">
        <w:rPr>
          <w:rFonts w:cs="Times New Roman"/>
          <w:sz w:val="22"/>
        </w:rPr>
        <w:t>j</w:t>
      </w:r>
      <w:r>
        <w:rPr>
          <w:rFonts w:cs="Times New Roman"/>
          <w:sz w:val="22"/>
        </w:rPr>
        <w:t xml:space="preserve">uli 2018. </w:t>
      </w:r>
    </w:p>
    <w:p w:rsidR="001A1BFF" w:rsidRDefault="001A1BFF" w:rsidP="00CD51CD">
      <w:pPr>
        <w:pStyle w:val="Listeafsnit"/>
        <w:spacing w:after="0"/>
        <w:jc w:val="both"/>
        <w:rPr>
          <w:rFonts w:cs="Times New Roman"/>
          <w:szCs w:val="24"/>
        </w:rPr>
      </w:pPr>
    </w:p>
    <w:p w:rsidR="009863FE" w:rsidRPr="009863FE" w:rsidRDefault="009863FE" w:rsidP="00CD51CD">
      <w:pPr>
        <w:pStyle w:val="Listeafsnit"/>
        <w:spacing w:after="0"/>
        <w:jc w:val="both"/>
        <w:rPr>
          <w:rFonts w:cs="Times New Roman"/>
          <w:b/>
          <w:szCs w:val="24"/>
        </w:rPr>
      </w:pPr>
      <w:r w:rsidRPr="009863FE">
        <w:rPr>
          <w:rFonts w:cs="Times New Roman"/>
          <w:b/>
          <w:szCs w:val="24"/>
        </w:rPr>
        <w:t>Ikki galdandi í Føroyum:</w:t>
      </w:r>
    </w:p>
    <w:p w:rsidR="009863FE" w:rsidRDefault="009863FE" w:rsidP="00CD51CD">
      <w:pPr>
        <w:pStyle w:val="Listeafsnit"/>
        <w:spacing w:after="0"/>
        <w:jc w:val="both"/>
        <w:rPr>
          <w:rFonts w:cs="Times New Roman"/>
          <w:b/>
          <w:szCs w:val="24"/>
        </w:rPr>
      </w:pPr>
    </w:p>
    <w:p w:rsidR="00883EB2" w:rsidRDefault="00883EB2" w:rsidP="00CD51CD">
      <w:pPr>
        <w:pStyle w:val="Listeafsnit"/>
        <w:spacing w:after="0"/>
        <w:jc w:val="both"/>
        <w:rPr>
          <w:rFonts w:cs="Times New Roman"/>
          <w:szCs w:val="24"/>
        </w:rPr>
      </w:pPr>
      <w:proofErr w:type="spellStart"/>
      <w:r>
        <w:rPr>
          <w:rFonts w:cs="Times New Roman"/>
          <w:szCs w:val="24"/>
        </w:rPr>
        <w:t>Lovbekendtgørelse</w:t>
      </w:r>
      <w:proofErr w:type="spellEnd"/>
      <w:r>
        <w:rPr>
          <w:rFonts w:cs="Times New Roman"/>
          <w:szCs w:val="24"/>
        </w:rPr>
        <w:t xml:space="preserve"> nr. 93 </w:t>
      </w:r>
      <w:proofErr w:type="spellStart"/>
      <w:r>
        <w:rPr>
          <w:rFonts w:cs="Times New Roman"/>
          <w:szCs w:val="24"/>
        </w:rPr>
        <w:t>af</w:t>
      </w:r>
      <w:proofErr w:type="spellEnd"/>
      <w:r>
        <w:rPr>
          <w:rFonts w:cs="Times New Roman"/>
          <w:szCs w:val="24"/>
        </w:rPr>
        <w:t xml:space="preserve"> 19. </w:t>
      </w:r>
      <w:r w:rsidR="005A09BF">
        <w:rPr>
          <w:rFonts w:cs="Times New Roman"/>
          <w:szCs w:val="24"/>
        </w:rPr>
        <w:t>j</w:t>
      </w:r>
      <w:r>
        <w:rPr>
          <w:rFonts w:cs="Times New Roman"/>
          <w:szCs w:val="24"/>
        </w:rPr>
        <w:t xml:space="preserve">anuar 2015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assisteret</w:t>
      </w:r>
      <w:proofErr w:type="spellEnd"/>
      <w:r>
        <w:rPr>
          <w:rFonts w:cs="Times New Roman"/>
          <w:szCs w:val="24"/>
        </w:rPr>
        <w:t xml:space="preserve"> </w:t>
      </w:r>
      <w:proofErr w:type="spellStart"/>
      <w:r>
        <w:rPr>
          <w:rFonts w:cs="Times New Roman"/>
          <w:szCs w:val="24"/>
        </w:rPr>
        <w:t>reproduktion</w:t>
      </w:r>
      <w:proofErr w:type="spellEnd"/>
      <w:r>
        <w:rPr>
          <w:rFonts w:cs="Times New Roman"/>
          <w:szCs w:val="24"/>
        </w:rPr>
        <w:t xml:space="preserve"> i </w:t>
      </w:r>
      <w:proofErr w:type="spellStart"/>
      <w:r>
        <w:rPr>
          <w:rFonts w:cs="Times New Roman"/>
          <w:szCs w:val="24"/>
        </w:rPr>
        <w:t>forbindelse</w:t>
      </w:r>
      <w:proofErr w:type="spellEnd"/>
      <w:r>
        <w:rPr>
          <w:rFonts w:cs="Times New Roman"/>
          <w:szCs w:val="24"/>
        </w:rPr>
        <w:t xml:space="preserve"> </w:t>
      </w:r>
      <w:proofErr w:type="spellStart"/>
      <w:r>
        <w:rPr>
          <w:rFonts w:cs="Times New Roman"/>
          <w:szCs w:val="24"/>
        </w:rPr>
        <w:t>med</w:t>
      </w:r>
      <w:proofErr w:type="spellEnd"/>
      <w:r>
        <w:rPr>
          <w:rFonts w:cs="Times New Roman"/>
          <w:szCs w:val="24"/>
        </w:rPr>
        <w:t xml:space="preserve"> </w:t>
      </w:r>
      <w:proofErr w:type="spellStart"/>
      <w:r>
        <w:rPr>
          <w:rFonts w:cs="Times New Roman"/>
          <w:szCs w:val="24"/>
        </w:rPr>
        <w:t>behandling</w:t>
      </w:r>
      <w:proofErr w:type="spellEnd"/>
      <w:r>
        <w:rPr>
          <w:rFonts w:cs="Times New Roman"/>
          <w:szCs w:val="24"/>
        </w:rPr>
        <w:t xml:space="preserve">, </w:t>
      </w:r>
      <w:proofErr w:type="spellStart"/>
      <w:r>
        <w:rPr>
          <w:rFonts w:cs="Times New Roman"/>
          <w:szCs w:val="24"/>
        </w:rPr>
        <w:t>diagnostik</w:t>
      </w:r>
      <w:proofErr w:type="spellEnd"/>
      <w:r>
        <w:rPr>
          <w:rFonts w:cs="Times New Roman"/>
          <w:szCs w:val="24"/>
        </w:rPr>
        <w:t xml:space="preserve"> og </w:t>
      </w:r>
      <w:proofErr w:type="spellStart"/>
      <w:r>
        <w:rPr>
          <w:rFonts w:cs="Times New Roman"/>
          <w:szCs w:val="24"/>
        </w:rPr>
        <w:t>forskning</w:t>
      </w:r>
      <w:proofErr w:type="spellEnd"/>
      <w:r>
        <w:rPr>
          <w:rFonts w:cs="Times New Roman"/>
          <w:szCs w:val="24"/>
        </w:rPr>
        <w:t xml:space="preserve"> </w:t>
      </w:r>
      <w:proofErr w:type="spellStart"/>
      <w:r>
        <w:rPr>
          <w:rFonts w:cs="Times New Roman"/>
          <w:szCs w:val="24"/>
        </w:rPr>
        <w:t>m.v</w:t>
      </w:r>
      <w:proofErr w:type="spellEnd"/>
      <w:r>
        <w:rPr>
          <w:rFonts w:cs="Times New Roman"/>
          <w:szCs w:val="24"/>
        </w:rPr>
        <w:t>.</w:t>
      </w:r>
    </w:p>
    <w:p w:rsidR="00883EB2" w:rsidRDefault="00883EB2" w:rsidP="00CD51CD">
      <w:pPr>
        <w:pStyle w:val="Listeafsnit"/>
        <w:spacing w:after="0"/>
        <w:jc w:val="both"/>
        <w:rPr>
          <w:rFonts w:cs="Times New Roman"/>
          <w:szCs w:val="24"/>
        </w:rPr>
      </w:pPr>
    </w:p>
    <w:p w:rsidR="00106AF5" w:rsidRDefault="00106AF5" w:rsidP="00CD51CD">
      <w:pPr>
        <w:pStyle w:val="Listeafsnit"/>
        <w:numPr>
          <w:ilvl w:val="0"/>
          <w:numId w:val="6"/>
        </w:numPr>
        <w:spacing w:after="0"/>
        <w:jc w:val="both"/>
        <w:rPr>
          <w:rFonts w:cs="Times New Roman"/>
          <w:b/>
          <w:szCs w:val="24"/>
        </w:rPr>
      </w:pPr>
      <w:r w:rsidRPr="009863FE">
        <w:rPr>
          <w:rFonts w:cs="Times New Roman"/>
          <w:b/>
          <w:szCs w:val="24"/>
        </w:rPr>
        <w:t>Lóggáva sum ikki verður yvirtikin:</w:t>
      </w:r>
    </w:p>
    <w:p w:rsidR="009863FE" w:rsidRDefault="009863FE" w:rsidP="00CD51CD">
      <w:pPr>
        <w:pStyle w:val="Listeafsnit"/>
        <w:spacing w:after="0"/>
        <w:jc w:val="both"/>
        <w:rPr>
          <w:rFonts w:cs="Times New Roman"/>
          <w:b/>
          <w:szCs w:val="24"/>
        </w:rPr>
      </w:pPr>
    </w:p>
    <w:p w:rsidR="009863FE" w:rsidRDefault="009863FE" w:rsidP="00CD51CD">
      <w:pPr>
        <w:pStyle w:val="Listeafsnit"/>
        <w:spacing w:after="0"/>
        <w:jc w:val="both"/>
        <w:rPr>
          <w:rFonts w:cs="Times New Roman"/>
          <w:b/>
          <w:szCs w:val="24"/>
        </w:rPr>
      </w:pPr>
      <w:r>
        <w:rPr>
          <w:rFonts w:cs="Times New Roman"/>
          <w:b/>
          <w:szCs w:val="24"/>
        </w:rPr>
        <w:t>Galdandi í Føroyum:</w:t>
      </w:r>
    </w:p>
    <w:p w:rsidR="009863FE" w:rsidRDefault="009863FE" w:rsidP="00CD51CD">
      <w:pPr>
        <w:pStyle w:val="Listeafsnit"/>
        <w:spacing w:after="0"/>
        <w:jc w:val="both"/>
        <w:rPr>
          <w:rFonts w:cs="Times New Roman"/>
          <w:b/>
          <w:szCs w:val="24"/>
        </w:rPr>
      </w:pPr>
    </w:p>
    <w:p w:rsidR="008C4305" w:rsidRDefault="008C4305" w:rsidP="00CD51CD">
      <w:pPr>
        <w:pStyle w:val="Listeafsnit"/>
        <w:spacing w:after="0"/>
        <w:jc w:val="both"/>
        <w:rPr>
          <w:rFonts w:cs="Times New Roman"/>
          <w:szCs w:val="24"/>
        </w:rPr>
      </w:pPr>
      <w:proofErr w:type="spellStart"/>
      <w:r>
        <w:rPr>
          <w:rFonts w:cs="Times New Roman"/>
          <w:szCs w:val="24"/>
        </w:rPr>
        <w:t>Anordning</w:t>
      </w:r>
      <w:proofErr w:type="spellEnd"/>
      <w:r>
        <w:rPr>
          <w:rFonts w:cs="Times New Roman"/>
          <w:szCs w:val="24"/>
        </w:rPr>
        <w:t xml:space="preserve"> nr. 961 </w:t>
      </w:r>
      <w:proofErr w:type="spellStart"/>
      <w:r>
        <w:rPr>
          <w:rFonts w:cs="Times New Roman"/>
          <w:szCs w:val="24"/>
        </w:rPr>
        <w:t>af</w:t>
      </w:r>
      <w:proofErr w:type="spellEnd"/>
      <w:r>
        <w:rPr>
          <w:rFonts w:cs="Times New Roman"/>
          <w:szCs w:val="24"/>
        </w:rPr>
        <w:t xml:space="preserve"> 15. </w:t>
      </w:r>
      <w:r w:rsidR="005A09BF">
        <w:rPr>
          <w:rFonts w:cs="Times New Roman"/>
          <w:szCs w:val="24"/>
        </w:rPr>
        <w:t>j</w:t>
      </w:r>
      <w:r>
        <w:rPr>
          <w:rFonts w:cs="Times New Roman"/>
          <w:szCs w:val="24"/>
        </w:rPr>
        <w:t xml:space="preserve">uli 2013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ikrafttræden</w:t>
      </w:r>
      <w:proofErr w:type="spellEnd"/>
      <w:r>
        <w:rPr>
          <w:rFonts w:cs="Times New Roman"/>
          <w:szCs w:val="24"/>
        </w:rPr>
        <w:t xml:space="preserve"> for </w:t>
      </w:r>
      <w:proofErr w:type="spellStart"/>
      <w:r>
        <w:rPr>
          <w:rFonts w:cs="Times New Roman"/>
          <w:szCs w:val="24"/>
        </w:rPr>
        <w:t>Færøerne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videnskabsetisk</w:t>
      </w:r>
      <w:proofErr w:type="spellEnd"/>
      <w:r>
        <w:rPr>
          <w:rFonts w:cs="Times New Roman"/>
          <w:szCs w:val="24"/>
        </w:rPr>
        <w:t xml:space="preserve"> </w:t>
      </w:r>
      <w:proofErr w:type="spellStart"/>
      <w:r>
        <w:rPr>
          <w:rFonts w:cs="Times New Roman"/>
          <w:szCs w:val="24"/>
        </w:rPr>
        <w:t>behandling</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sundhedsvidenskabelige</w:t>
      </w:r>
      <w:proofErr w:type="spellEnd"/>
      <w:r>
        <w:rPr>
          <w:rFonts w:cs="Times New Roman"/>
          <w:szCs w:val="24"/>
        </w:rPr>
        <w:t xml:space="preserve"> </w:t>
      </w:r>
      <w:proofErr w:type="spellStart"/>
      <w:r>
        <w:rPr>
          <w:rFonts w:cs="Times New Roman"/>
          <w:szCs w:val="24"/>
        </w:rPr>
        <w:t>forskningsprojekter</w:t>
      </w:r>
      <w:proofErr w:type="spellEnd"/>
      <w:r>
        <w:rPr>
          <w:rFonts w:cs="Times New Roman"/>
          <w:szCs w:val="24"/>
        </w:rPr>
        <w:t>.</w:t>
      </w:r>
    </w:p>
    <w:p w:rsidR="008C4305" w:rsidRDefault="008C4305" w:rsidP="00CD51CD">
      <w:pPr>
        <w:pStyle w:val="Listeafsnit"/>
        <w:spacing w:after="0"/>
        <w:jc w:val="both"/>
        <w:rPr>
          <w:rFonts w:cs="Times New Roman"/>
          <w:szCs w:val="24"/>
        </w:rPr>
      </w:pPr>
    </w:p>
    <w:p w:rsidR="008C4305" w:rsidRDefault="008C4305" w:rsidP="00CD51CD">
      <w:pPr>
        <w:pStyle w:val="Listeafsnit"/>
        <w:spacing w:after="0"/>
        <w:jc w:val="both"/>
        <w:rPr>
          <w:rFonts w:cs="Times New Roman"/>
          <w:szCs w:val="24"/>
        </w:rPr>
      </w:pPr>
      <w:r>
        <w:rPr>
          <w:rFonts w:cs="Times New Roman"/>
          <w:szCs w:val="24"/>
        </w:rPr>
        <w:t xml:space="preserve">Lov nr. 316 </w:t>
      </w:r>
      <w:proofErr w:type="spellStart"/>
      <w:r>
        <w:rPr>
          <w:rFonts w:cs="Times New Roman"/>
          <w:szCs w:val="24"/>
        </w:rPr>
        <w:t>af</w:t>
      </w:r>
      <w:proofErr w:type="spellEnd"/>
      <w:r>
        <w:rPr>
          <w:rFonts w:cs="Times New Roman"/>
          <w:szCs w:val="24"/>
        </w:rPr>
        <w:t xml:space="preserve"> 17.05.1995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sundhedsvæsenet</w:t>
      </w:r>
      <w:proofErr w:type="spellEnd"/>
      <w:r>
        <w:rPr>
          <w:rFonts w:cs="Times New Roman"/>
          <w:szCs w:val="24"/>
        </w:rPr>
        <w:t xml:space="preserve"> </w:t>
      </w:r>
      <w:proofErr w:type="spellStart"/>
      <w:r>
        <w:rPr>
          <w:rFonts w:cs="Times New Roman"/>
          <w:szCs w:val="24"/>
        </w:rPr>
        <w:t>på</w:t>
      </w:r>
      <w:proofErr w:type="spellEnd"/>
      <w:r>
        <w:rPr>
          <w:rFonts w:cs="Times New Roman"/>
          <w:szCs w:val="24"/>
        </w:rPr>
        <w:t xml:space="preserve"> </w:t>
      </w:r>
      <w:proofErr w:type="spellStart"/>
      <w:r>
        <w:rPr>
          <w:rFonts w:cs="Times New Roman"/>
          <w:szCs w:val="24"/>
        </w:rPr>
        <w:t>Færøerne</w:t>
      </w:r>
      <w:proofErr w:type="spellEnd"/>
      <w:r>
        <w:rPr>
          <w:rFonts w:cs="Times New Roman"/>
          <w:szCs w:val="24"/>
        </w:rPr>
        <w:t>.</w:t>
      </w:r>
    </w:p>
    <w:p w:rsidR="00BC2455" w:rsidRDefault="00BC2455" w:rsidP="00CD51CD">
      <w:pPr>
        <w:pStyle w:val="Listeafsnit"/>
        <w:spacing w:after="0"/>
        <w:jc w:val="both"/>
        <w:rPr>
          <w:rFonts w:cs="Times New Roman"/>
          <w:szCs w:val="24"/>
        </w:rPr>
      </w:pPr>
    </w:p>
    <w:p w:rsidR="00BC2455" w:rsidRPr="0035324E" w:rsidRDefault="00141449" w:rsidP="00CD51CD">
      <w:pPr>
        <w:pStyle w:val="Listeafsnit"/>
        <w:spacing w:after="0"/>
        <w:ind w:left="1440"/>
        <w:jc w:val="both"/>
        <w:rPr>
          <w:rFonts w:cs="Times New Roman"/>
          <w:sz w:val="18"/>
          <w:szCs w:val="18"/>
        </w:rPr>
      </w:pPr>
      <w:r w:rsidRPr="0035324E">
        <w:rPr>
          <w:rFonts w:cs="Times New Roman"/>
          <w:sz w:val="18"/>
          <w:szCs w:val="18"/>
        </w:rPr>
        <w:t xml:space="preserve">Framhaldandi verður </w:t>
      </w:r>
      <w:proofErr w:type="spellStart"/>
      <w:r w:rsidRPr="0035324E">
        <w:rPr>
          <w:rFonts w:cs="Times New Roman"/>
          <w:sz w:val="18"/>
          <w:szCs w:val="18"/>
        </w:rPr>
        <w:t>løgtingslóggivið</w:t>
      </w:r>
      <w:proofErr w:type="spellEnd"/>
      <w:r w:rsidRPr="0035324E">
        <w:rPr>
          <w:rFonts w:cs="Times New Roman"/>
          <w:sz w:val="18"/>
          <w:szCs w:val="18"/>
        </w:rPr>
        <w:t xml:space="preserve"> </w:t>
      </w:r>
      <w:proofErr w:type="spellStart"/>
      <w:r w:rsidRPr="0035324E">
        <w:rPr>
          <w:rFonts w:cs="Times New Roman"/>
          <w:sz w:val="18"/>
          <w:szCs w:val="18"/>
        </w:rPr>
        <w:t>eftr</w:t>
      </w:r>
      <w:proofErr w:type="spellEnd"/>
      <w:r w:rsidRPr="0035324E">
        <w:rPr>
          <w:rFonts w:cs="Times New Roman"/>
          <w:sz w:val="18"/>
          <w:szCs w:val="18"/>
        </w:rPr>
        <w:t xml:space="preserve"> heimastýrislógini § 9, um hesar lógir við heimild í nevndu ríkislóg:</w:t>
      </w:r>
    </w:p>
    <w:p w:rsidR="00141449" w:rsidRPr="0035324E" w:rsidRDefault="00141449" w:rsidP="00CD51CD">
      <w:pPr>
        <w:pStyle w:val="Listeafsnit"/>
        <w:spacing w:after="0"/>
        <w:ind w:left="1440"/>
        <w:jc w:val="both"/>
        <w:rPr>
          <w:rFonts w:cs="Times New Roman"/>
          <w:sz w:val="18"/>
          <w:szCs w:val="18"/>
        </w:rPr>
      </w:pPr>
    </w:p>
    <w:p w:rsidR="00141449" w:rsidRPr="0035324E" w:rsidRDefault="00141449" w:rsidP="00CD51CD">
      <w:pPr>
        <w:pStyle w:val="Listeafsnit"/>
        <w:spacing w:after="0"/>
        <w:ind w:left="1440"/>
        <w:jc w:val="both"/>
        <w:rPr>
          <w:rFonts w:cs="Times New Roman"/>
          <w:i/>
          <w:sz w:val="18"/>
          <w:szCs w:val="18"/>
        </w:rPr>
      </w:pPr>
      <w:r w:rsidRPr="0035324E">
        <w:rPr>
          <w:rFonts w:cs="Times New Roman"/>
          <w:i/>
          <w:sz w:val="18"/>
          <w:szCs w:val="18"/>
        </w:rPr>
        <w:t>Galdandi í Føroyum:</w:t>
      </w:r>
    </w:p>
    <w:p w:rsidR="00141449" w:rsidRPr="0035324E" w:rsidRDefault="00141449" w:rsidP="00CD51CD">
      <w:pPr>
        <w:pStyle w:val="Listeafsnit"/>
        <w:spacing w:after="0"/>
        <w:ind w:left="1440"/>
        <w:jc w:val="both"/>
        <w:rPr>
          <w:rFonts w:cs="Times New Roman"/>
          <w:sz w:val="18"/>
          <w:szCs w:val="18"/>
        </w:rPr>
      </w:pPr>
      <w:proofErr w:type="spellStart"/>
      <w:r w:rsidRPr="0035324E">
        <w:rPr>
          <w:rFonts w:cs="Times New Roman"/>
          <w:sz w:val="18"/>
          <w:szCs w:val="18"/>
        </w:rPr>
        <w:t>Anordning</w:t>
      </w:r>
      <w:proofErr w:type="spellEnd"/>
      <w:r w:rsidRPr="0035324E">
        <w:rPr>
          <w:rFonts w:cs="Times New Roman"/>
          <w:sz w:val="18"/>
          <w:szCs w:val="18"/>
        </w:rPr>
        <w:t xml:space="preserve"> nr. 643 </w:t>
      </w:r>
      <w:proofErr w:type="spellStart"/>
      <w:r w:rsidRPr="0035324E">
        <w:rPr>
          <w:rFonts w:cs="Times New Roman"/>
          <w:sz w:val="18"/>
          <w:szCs w:val="18"/>
        </w:rPr>
        <w:t>af</w:t>
      </w:r>
      <w:proofErr w:type="spellEnd"/>
      <w:r w:rsidRPr="0035324E">
        <w:rPr>
          <w:rFonts w:cs="Times New Roman"/>
          <w:sz w:val="18"/>
          <w:szCs w:val="18"/>
        </w:rPr>
        <w:t xml:space="preserve"> 9. desember 1982 </w:t>
      </w:r>
      <w:proofErr w:type="spellStart"/>
      <w:r w:rsidRPr="0035324E">
        <w:rPr>
          <w:rFonts w:cs="Times New Roman"/>
          <w:sz w:val="18"/>
          <w:szCs w:val="18"/>
        </w:rPr>
        <w:t>om</w:t>
      </w:r>
      <w:proofErr w:type="spellEnd"/>
      <w:r w:rsidRPr="0035324E">
        <w:rPr>
          <w:rFonts w:cs="Times New Roman"/>
          <w:sz w:val="18"/>
          <w:szCs w:val="18"/>
        </w:rPr>
        <w:t xml:space="preserve"> </w:t>
      </w:r>
      <w:proofErr w:type="spellStart"/>
      <w:r w:rsidRPr="0035324E">
        <w:rPr>
          <w:rFonts w:cs="Times New Roman"/>
          <w:sz w:val="18"/>
          <w:szCs w:val="18"/>
        </w:rPr>
        <w:t>ikrafttræden</w:t>
      </w:r>
      <w:proofErr w:type="spellEnd"/>
      <w:r w:rsidRPr="0035324E">
        <w:rPr>
          <w:rFonts w:cs="Times New Roman"/>
          <w:sz w:val="18"/>
          <w:szCs w:val="18"/>
        </w:rPr>
        <w:t xml:space="preserve"> </w:t>
      </w:r>
      <w:proofErr w:type="spellStart"/>
      <w:r w:rsidRPr="0035324E">
        <w:rPr>
          <w:rFonts w:cs="Times New Roman"/>
          <w:sz w:val="18"/>
          <w:szCs w:val="18"/>
        </w:rPr>
        <w:t>af</w:t>
      </w:r>
      <w:proofErr w:type="spellEnd"/>
      <w:r w:rsidRPr="0035324E">
        <w:rPr>
          <w:rFonts w:cs="Times New Roman"/>
          <w:sz w:val="18"/>
          <w:szCs w:val="18"/>
        </w:rPr>
        <w:t xml:space="preserve"> lov </w:t>
      </w:r>
      <w:proofErr w:type="spellStart"/>
      <w:r w:rsidRPr="0035324E">
        <w:rPr>
          <w:rFonts w:cs="Times New Roman"/>
          <w:sz w:val="18"/>
          <w:szCs w:val="18"/>
        </w:rPr>
        <w:t>om</w:t>
      </w:r>
      <w:proofErr w:type="spellEnd"/>
      <w:r w:rsidRPr="0035324E">
        <w:rPr>
          <w:rFonts w:cs="Times New Roman"/>
          <w:sz w:val="18"/>
          <w:szCs w:val="18"/>
        </w:rPr>
        <w:t xml:space="preserve"> </w:t>
      </w:r>
      <w:proofErr w:type="spellStart"/>
      <w:r w:rsidRPr="0035324E">
        <w:rPr>
          <w:rFonts w:cs="Times New Roman"/>
          <w:sz w:val="18"/>
          <w:szCs w:val="18"/>
        </w:rPr>
        <w:t>svangerskabshygiejne</w:t>
      </w:r>
      <w:proofErr w:type="spellEnd"/>
      <w:r w:rsidRPr="0035324E">
        <w:rPr>
          <w:rFonts w:cs="Times New Roman"/>
          <w:sz w:val="18"/>
          <w:szCs w:val="18"/>
        </w:rPr>
        <w:t xml:space="preserve"> og </w:t>
      </w:r>
      <w:proofErr w:type="spellStart"/>
      <w:r w:rsidRPr="0035324E">
        <w:rPr>
          <w:rFonts w:cs="Times New Roman"/>
          <w:sz w:val="18"/>
          <w:szCs w:val="18"/>
        </w:rPr>
        <w:t>fødselshjælp</w:t>
      </w:r>
      <w:proofErr w:type="spellEnd"/>
      <w:r w:rsidRPr="0035324E">
        <w:rPr>
          <w:rFonts w:cs="Times New Roman"/>
          <w:sz w:val="18"/>
          <w:szCs w:val="18"/>
        </w:rPr>
        <w:t xml:space="preserve"> </w:t>
      </w:r>
      <w:proofErr w:type="spellStart"/>
      <w:r w:rsidRPr="0035324E">
        <w:rPr>
          <w:rFonts w:cs="Times New Roman"/>
          <w:sz w:val="18"/>
          <w:szCs w:val="18"/>
        </w:rPr>
        <w:t>som</w:t>
      </w:r>
      <w:proofErr w:type="spellEnd"/>
      <w:r w:rsidRPr="0035324E">
        <w:rPr>
          <w:rFonts w:cs="Times New Roman"/>
          <w:sz w:val="18"/>
          <w:szCs w:val="18"/>
        </w:rPr>
        <w:t xml:space="preserve"> </w:t>
      </w:r>
      <w:proofErr w:type="spellStart"/>
      <w:r w:rsidRPr="0035324E">
        <w:rPr>
          <w:rFonts w:cs="Times New Roman"/>
          <w:sz w:val="18"/>
          <w:szCs w:val="18"/>
        </w:rPr>
        <w:t>senest</w:t>
      </w:r>
      <w:proofErr w:type="spellEnd"/>
      <w:r w:rsidRPr="0035324E">
        <w:rPr>
          <w:rFonts w:cs="Times New Roman"/>
          <w:sz w:val="18"/>
          <w:szCs w:val="18"/>
        </w:rPr>
        <w:t xml:space="preserve"> </w:t>
      </w:r>
      <w:proofErr w:type="spellStart"/>
      <w:r w:rsidRPr="0035324E">
        <w:rPr>
          <w:rFonts w:cs="Times New Roman"/>
          <w:sz w:val="18"/>
          <w:szCs w:val="18"/>
        </w:rPr>
        <w:t>ændret</w:t>
      </w:r>
      <w:proofErr w:type="spellEnd"/>
      <w:r w:rsidRPr="0035324E">
        <w:rPr>
          <w:rFonts w:cs="Times New Roman"/>
          <w:sz w:val="18"/>
          <w:szCs w:val="18"/>
        </w:rPr>
        <w:t xml:space="preserve">  </w:t>
      </w:r>
      <w:proofErr w:type="spellStart"/>
      <w:r w:rsidRPr="0035324E">
        <w:rPr>
          <w:rFonts w:cs="Times New Roman"/>
          <w:sz w:val="18"/>
          <w:szCs w:val="18"/>
        </w:rPr>
        <w:t>ved</w:t>
      </w:r>
      <w:proofErr w:type="spellEnd"/>
      <w:r w:rsidRPr="0035324E">
        <w:rPr>
          <w:rFonts w:cs="Times New Roman"/>
          <w:sz w:val="18"/>
          <w:szCs w:val="18"/>
        </w:rPr>
        <w:t xml:space="preserve"> </w:t>
      </w:r>
      <w:proofErr w:type="spellStart"/>
      <w:r w:rsidRPr="0035324E">
        <w:rPr>
          <w:rFonts w:cs="Times New Roman"/>
          <w:sz w:val="18"/>
          <w:szCs w:val="18"/>
        </w:rPr>
        <w:t>anordning</w:t>
      </w:r>
      <w:proofErr w:type="spellEnd"/>
      <w:r w:rsidRPr="0035324E">
        <w:rPr>
          <w:rFonts w:cs="Times New Roman"/>
          <w:sz w:val="18"/>
          <w:szCs w:val="18"/>
        </w:rPr>
        <w:t xml:space="preserve"> nr. 398 </w:t>
      </w:r>
      <w:proofErr w:type="spellStart"/>
      <w:r w:rsidRPr="0035324E">
        <w:rPr>
          <w:rFonts w:cs="Times New Roman"/>
          <w:sz w:val="18"/>
          <w:szCs w:val="18"/>
        </w:rPr>
        <w:t>af</w:t>
      </w:r>
      <w:proofErr w:type="spellEnd"/>
      <w:r w:rsidRPr="0035324E">
        <w:rPr>
          <w:rFonts w:cs="Times New Roman"/>
          <w:sz w:val="18"/>
          <w:szCs w:val="18"/>
        </w:rPr>
        <w:t xml:space="preserve"> 20. </w:t>
      </w:r>
      <w:proofErr w:type="spellStart"/>
      <w:r w:rsidR="005A09BF">
        <w:rPr>
          <w:rFonts w:cs="Times New Roman"/>
          <w:sz w:val="18"/>
          <w:szCs w:val="18"/>
        </w:rPr>
        <w:t>a</w:t>
      </w:r>
      <w:r w:rsidRPr="0035324E">
        <w:rPr>
          <w:rFonts w:cs="Times New Roman"/>
          <w:sz w:val="18"/>
          <w:szCs w:val="18"/>
        </w:rPr>
        <w:t>pril</w:t>
      </w:r>
      <w:proofErr w:type="spellEnd"/>
      <w:r w:rsidRPr="0035324E">
        <w:rPr>
          <w:rFonts w:cs="Times New Roman"/>
          <w:sz w:val="18"/>
          <w:szCs w:val="18"/>
        </w:rPr>
        <w:t xml:space="preserve"> 2010.</w:t>
      </w:r>
    </w:p>
    <w:p w:rsidR="00141449" w:rsidRPr="0035324E" w:rsidRDefault="00141449" w:rsidP="00CD51CD">
      <w:pPr>
        <w:pStyle w:val="Listeafsnit"/>
        <w:spacing w:after="0"/>
        <w:ind w:left="1440"/>
        <w:jc w:val="both"/>
        <w:rPr>
          <w:rFonts w:cs="Times New Roman"/>
          <w:sz w:val="18"/>
          <w:szCs w:val="18"/>
        </w:rPr>
      </w:pPr>
    </w:p>
    <w:p w:rsidR="00141449" w:rsidRPr="0035324E" w:rsidRDefault="00141449" w:rsidP="00CD51CD">
      <w:pPr>
        <w:pStyle w:val="Listeafsnit"/>
        <w:spacing w:after="0"/>
        <w:ind w:left="1440"/>
        <w:jc w:val="both"/>
        <w:rPr>
          <w:rFonts w:cs="Times New Roman"/>
          <w:sz w:val="18"/>
          <w:szCs w:val="18"/>
        </w:rPr>
      </w:pPr>
      <w:r w:rsidRPr="0035324E">
        <w:rPr>
          <w:rFonts w:cs="Times New Roman"/>
          <w:sz w:val="18"/>
          <w:szCs w:val="18"/>
        </w:rPr>
        <w:t xml:space="preserve">Løgtingslóg nr. 23 frá 6. </w:t>
      </w:r>
      <w:r w:rsidR="005A09BF">
        <w:rPr>
          <w:rFonts w:cs="Times New Roman"/>
          <w:sz w:val="18"/>
          <w:szCs w:val="18"/>
        </w:rPr>
        <w:t>m</w:t>
      </w:r>
      <w:r w:rsidRPr="0035324E">
        <w:rPr>
          <w:rFonts w:cs="Times New Roman"/>
          <w:sz w:val="18"/>
          <w:szCs w:val="18"/>
        </w:rPr>
        <w:t xml:space="preserve">ars 1998 um barna- og </w:t>
      </w:r>
      <w:proofErr w:type="spellStart"/>
      <w:r w:rsidRPr="0035324E">
        <w:rPr>
          <w:rFonts w:cs="Times New Roman"/>
          <w:sz w:val="18"/>
          <w:szCs w:val="18"/>
        </w:rPr>
        <w:t>ungdómstannrøkt</w:t>
      </w:r>
      <w:proofErr w:type="spellEnd"/>
      <w:r w:rsidRPr="0035324E">
        <w:rPr>
          <w:rFonts w:cs="Times New Roman"/>
          <w:sz w:val="18"/>
          <w:szCs w:val="18"/>
        </w:rPr>
        <w:t xml:space="preserve"> sum broytt við løgtingslóg nr. 39 frá 6. </w:t>
      </w:r>
      <w:r w:rsidR="005A09BF">
        <w:rPr>
          <w:rFonts w:cs="Times New Roman"/>
          <w:sz w:val="18"/>
          <w:szCs w:val="18"/>
        </w:rPr>
        <w:t>m</w:t>
      </w:r>
      <w:r w:rsidRPr="0035324E">
        <w:rPr>
          <w:rFonts w:cs="Times New Roman"/>
          <w:sz w:val="18"/>
          <w:szCs w:val="18"/>
        </w:rPr>
        <w:t>ai 2014.</w:t>
      </w:r>
    </w:p>
    <w:p w:rsidR="00141449" w:rsidRPr="0035324E" w:rsidRDefault="00141449" w:rsidP="00CD51CD">
      <w:pPr>
        <w:pStyle w:val="Listeafsnit"/>
        <w:spacing w:after="0"/>
        <w:ind w:left="1440"/>
        <w:jc w:val="both"/>
        <w:rPr>
          <w:rFonts w:cs="Times New Roman"/>
          <w:sz w:val="18"/>
          <w:szCs w:val="18"/>
        </w:rPr>
      </w:pPr>
    </w:p>
    <w:p w:rsidR="00141449" w:rsidRPr="0035324E" w:rsidRDefault="00141449" w:rsidP="00CD51CD">
      <w:pPr>
        <w:pStyle w:val="Listeafsnit"/>
        <w:spacing w:after="0"/>
        <w:ind w:left="1440"/>
        <w:jc w:val="both"/>
        <w:rPr>
          <w:rFonts w:cs="Times New Roman"/>
          <w:sz w:val="18"/>
          <w:szCs w:val="18"/>
        </w:rPr>
      </w:pPr>
      <w:r w:rsidRPr="0035324E">
        <w:rPr>
          <w:rFonts w:cs="Times New Roman"/>
          <w:sz w:val="18"/>
          <w:szCs w:val="18"/>
        </w:rPr>
        <w:t xml:space="preserve">Løgtingslóg nr. 28 frá 23. </w:t>
      </w:r>
      <w:proofErr w:type="spellStart"/>
      <w:r w:rsidR="005A09BF">
        <w:rPr>
          <w:rFonts w:cs="Times New Roman"/>
          <w:sz w:val="18"/>
          <w:szCs w:val="18"/>
        </w:rPr>
        <w:t>a</w:t>
      </w:r>
      <w:r w:rsidRPr="0035324E">
        <w:rPr>
          <w:rFonts w:cs="Times New Roman"/>
          <w:sz w:val="18"/>
          <w:szCs w:val="18"/>
        </w:rPr>
        <w:t>pril</w:t>
      </w:r>
      <w:proofErr w:type="spellEnd"/>
      <w:r w:rsidRPr="0035324E">
        <w:rPr>
          <w:rFonts w:cs="Times New Roman"/>
          <w:sz w:val="18"/>
          <w:szCs w:val="18"/>
        </w:rPr>
        <w:t xml:space="preserve"> 1999 um </w:t>
      </w:r>
      <w:proofErr w:type="spellStart"/>
      <w:r w:rsidRPr="0035324E">
        <w:rPr>
          <w:rFonts w:cs="Times New Roman"/>
          <w:sz w:val="18"/>
          <w:szCs w:val="18"/>
        </w:rPr>
        <w:t>kommunulæknaskipan</w:t>
      </w:r>
      <w:proofErr w:type="spellEnd"/>
      <w:r w:rsidRPr="0035324E">
        <w:rPr>
          <w:rFonts w:cs="Times New Roman"/>
          <w:sz w:val="18"/>
          <w:szCs w:val="18"/>
        </w:rPr>
        <w:t xml:space="preserve"> sum seinast broytt við kunngerð nr. 45 frá 6. </w:t>
      </w:r>
      <w:r w:rsidR="005A09BF">
        <w:rPr>
          <w:rFonts w:cs="Times New Roman"/>
          <w:sz w:val="18"/>
          <w:szCs w:val="18"/>
        </w:rPr>
        <w:t>m</w:t>
      </w:r>
      <w:r w:rsidRPr="0035324E">
        <w:rPr>
          <w:rFonts w:cs="Times New Roman"/>
          <w:sz w:val="18"/>
          <w:szCs w:val="18"/>
        </w:rPr>
        <w:t>ai 2015.</w:t>
      </w:r>
    </w:p>
    <w:p w:rsidR="00141449" w:rsidRPr="0035324E" w:rsidRDefault="00141449" w:rsidP="00CD51CD">
      <w:pPr>
        <w:pStyle w:val="Listeafsnit"/>
        <w:spacing w:after="0"/>
        <w:ind w:left="1440"/>
        <w:jc w:val="both"/>
        <w:rPr>
          <w:rFonts w:cs="Times New Roman"/>
          <w:sz w:val="18"/>
          <w:szCs w:val="18"/>
        </w:rPr>
      </w:pPr>
    </w:p>
    <w:p w:rsidR="00141449" w:rsidRPr="0035324E" w:rsidRDefault="00141449" w:rsidP="00CD51CD">
      <w:pPr>
        <w:pStyle w:val="Listeafsnit"/>
        <w:spacing w:after="0"/>
        <w:ind w:left="1440"/>
        <w:jc w:val="both"/>
        <w:rPr>
          <w:rFonts w:cs="Times New Roman"/>
          <w:sz w:val="18"/>
          <w:szCs w:val="18"/>
        </w:rPr>
      </w:pPr>
      <w:r w:rsidRPr="0035324E">
        <w:rPr>
          <w:rFonts w:cs="Times New Roman"/>
          <w:sz w:val="18"/>
          <w:szCs w:val="18"/>
        </w:rPr>
        <w:t xml:space="preserve">Løgtingslóg nr. 63 frá 17. </w:t>
      </w:r>
      <w:r w:rsidR="005A09BF">
        <w:rPr>
          <w:rFonts w:cs="Times New Roman"/>
          <w:sz w:val="18"/>
          <w:szCs w:val="18"/>
        </w:rPr>
        <w:t>m</w:t>
      </w:r>
      <w:r w:rsidRPr="0035324E">
        <w:rPr>
          <w:rFonts w:cs="Times New Roman"/>
          <w:sz w:val="18"/>
          <w:szCs w:val="18"/>
        </w:rPr>
        <w:t xml:space="preserve">ai 2005 um sjúkrahúsverk sum seinast broytt við løgtingslóg nr. 46 frá 6. </w:t>
      </w:r>
      <w:r w:rsidR="005A09BF">
        <w:rPr>
          <w:rFonts w:cs="Times New Roman"/>
          <w:sz w:val="18"/>
          <w:szCs w:val="18"/>
        </w:rPr>
        <w:t>m</w:t>
      </w:r>
      <w:r w:rsidRPr="0035324E">
        <w:rPr>
          <w:rFonts w:cs="Times New Roman"/>
          <w:sz w:val="18"/>
          <w:szCs w:val="18"/>
        </w:rPr>
        <w:t>ai 2016.</w:t>
      </w:r>
    </w:p>
    <w:p w:rsidR="00141449" w:rsidRPr="0035324E" w:rsidRDefault="00141449" w:rsidP="00CD51CD">
      <w:pPr>
        <w:pStyle w:val="Listeafsnit"/>
        <w:spacing w:after="0"/>
        <w:ind w:left="1440"/>
        <w:jc w:val="both"/>
        <w:rPr>
          <w:rFonts w:cs="Times New Roman"/>
          <w:sz w:val="18"/>
          <w:szCs w:val="18"/>
        </w:rPr>
      </w:pPr>
    </w:p>
    <w:p w:rsidR="00141449" w:rsidRPr="0035324E" w:rsidRDefault="00141449" w:rsidP="00CD51CD">
      <w:pPr>
        <w:pStyle w:val="Listeafsnit"/>
        <w:spacing w:after="0"/>
        <w:ind w:left="1440"/>
        <w:jc w:val="both"/>
        <w:rPr>
          <w:rFonts w:cs="Times New Roman"/>
          <w:sz w:val="18"/>
          <w:szCs w:val="18"/>
        </w:rPr>
      </w:pPr>
      <w:r w:rsidRPr="0035324E">
        <w:rPr>
          <w:rFonts w:cs="Times New Roman"/>
          <w:sz w:val="18"/>
          <w:szCs w:val="18"/>
        </w:rPr>
        <w:t xml:space="preserve">Løgtingslóg nr. 118 frá 12. </w:t>
      </w:r>
      <w:r w:rsidR="005A09BF">
        <w:rPr>
          <w:rFonts w:cs="Times New Roman"/>
          <w:sz w:val="18"/>
          <w:szCs w:val="18"/>
        </w:rPr>
        <w:t>d</w:t>
      </w:r>
      <w:r w:rsidRPr="0035324E">
        <w:rPr>
          <w:rFonts w:cs="Times New Roman"/>
          <w:sz w:val="18"/>
          <w:szCs w:val="18"/>
        </w:rPr>
        <w:t>esember 2007 um ókeypis koppseting móti ávísum smittandi sjúkum.</w:t>
      </w:r>
    </w:p>
    <w:p w:rsidR="00141449" w:rsidRPr="0035324E" w:rsidRDefault="00141449" w:rsidP="00CD51CD">
      <w:pPr>
        <w:pStyle w:val="Listeafsnit"/>
        <w:spacing w:after="0"/>
        <w:ind w:left="1440"/>
        <w:jc w:val="both"/>
        <w:rPr>
          <w:rFonts w:cs="Times New Roman"/>
          <w:sz w:val="18"/>
          <w:szCs w:val="18"/>
        </w:rPr>
      </w:pPr>
    </w:p>
    <w:p w:rsidR="00141449" w:rsidRPr="0035324E" w:rsidRDefault="00141449" w:rsidP="00CD51CD">
      <w:pPr>
        <w:pStyle w:val="Listeafsnit"/>
        <w:spacing w:after="0"/>
        <w:ind w:left="1440"/>
        <w:jc w:val="both"/>
        <w:rPr>
          <w:rFonts w:cs="Times New Roman"/>
          <w:sz w:val="18"/>
          <w:szCs w:val="18"/>
        </w:rPr>
      </w:pPr>
      <w:r w:rsidRPr="0035324E">
        <w:rPr>
          <w:rFonts w:cs="Times New Roman"/>
          <w:sz w:val="18"/>
          <w:szCs w:val="18"/>
        </w:rPr>
        <w:t xml:space="preserve">Løgtingslóg nr. 178 frá 22. </w:t>
      </w:r>
      <w:r w:rsidR="005A09BF">
        <w:rPr>
          <w:rFonts w:cs="Times New Roman"/>
          <w:sz w:val="18"/>
          <w:szCs w:val="18"/>
        </w:rPr>
        <w:t>d</w:t>
      </w:r>
      <w:r w:rsidRPr="0035324E">
        <w:rPr>
          <w:rFonts w:cs="Times New Roman"/>
          <w:sz w:val="18"/>
          <w:szCs w:val="18"/>
        </w:rPr>
        <w:t xml:space="preserve">esember 2009 um almenna </w:t>
      </w:r>
      <w:proofErr w:type="spellStart"/>
      <w:r w:rsidRPr="0035324E">
        <w:rPr>
          <w:rFonts w:cs="Times New Roman"/>
          <w:sz w:val="18"/>
          <w:szCs w:val="18"/>
        </w:rPr>
        <w:t>heilsutrygd</w:t>
      </w:r>
      <w:proofErr w:type="spellEnd"/>
      <w:r w:rsidRPr="0035324E">
        <w:rPr>
          <w:rFonts w:cs="Times New Roman"/>
          <w:sz w:val="18"/>
          <w:szCs w:val="18"/>
        </w:rPr>
        <w:t xml:space="preserve">, sum seinast broytt við løgtingslóg nr. 166 frá 24. </w:t>
      </w:r>
      <w:r w:rsidR="005A09BF">
        <w:rPr>
          <w:rFonts w:cs="Times New Roman"/>
          <w:sz w:val="18"/>
          <w:szCs w:val="18"/>
        </w:rPr>
        <w:t>d</w:t>
      </w:r>
      <w:r w:rsidRPr="0035324E">
        <w:rPr>
          <w:rFonts w:cs="Times New Roman"/>
          <w:sz w:val="18"/>
          <w:szCs w:val="18"/>
        </w:rPr>
        <w:t>esember 2015.</w:t>
      </w:r>
    </w:p>
    <w:p w:rsidR="00141449" w:rsidRPr="0035324E" w:rsidRDefault="00141449" w:rsidP="00CD51CD">
      <w:pPr>
        <w:pStyle w:val="Listeafsnit"/>
        <w:spacing w:after="0"/>
        <w:ind w:left="1440"/>
        <w:jc w:val="both"/>
        <w:rPr>
          <w:rFonts w:cs="Times New Roman"/>
          <w:sz w:val="18"/>
          <w:szCs w:val="18"/>
        </w:rPr>
      </w:pPr>
    </w:p>
    <w:p w:rsidR="00141449" w:rsidRPr="0035324E" w:rsidRDefault="00141449" w:rsidP="00CD51CD">
      <w:pPr>
        <w:pStyle w:val="Listeafsnit"/>
        <w:spacing w:after="0"/>
        <w:ind w:left="1440"/>
        <w:jc w:val="both"/>
        <w:rPr>
          <w:rFonts w:cs="Times New Roman"/>
          <w:i/>
          <w:sz w:val="18"/>
          <w:szCs w:val="18"/>
        </w:rPr>
      </w:pPr>
      <w:r w:rsidRPr="0035324E">
        <w:rPr>
          <w:rFonts w:cs="Times New Roman"/>
          <w:i/>
          <w:sz w:val="18"/>
          <w:szCs w:val="18"/>
        </w:rPr>
        <w:t>Ikki galdandi í Føroyum:</w:t>
      </w:r>
    </w:p>
    <w:p w:rsidR="009D5BE3" w:rsidRPr="0035324E" w:rsidRDefault="009D5BE3" w:rsidP="00CD51CD">
      <w:pPr>
        <w:pStyle w:val="Listeafsnit"/>
        <w:spacing w:after="0"/>
        <w:ind w:left="1440"/>
        <w:jc w:val="both"/>
        <w:rPr>
          <w:rFonts w:cs="Times New Roman"/>
          <w:sz w:val="18"/>
          <w:szCs w:val="18"/>
        </w:rPr>
      </w:pPr>
    </w:p>
    <w:p w:rsidR="00141449" w:rsidRPr="0035324E" w:rsidRDefault="009D5BE3" w:rsidP="00CD51CD">
      <w:pPr>
        <w:pStyle w:val="Listeafsnit"/>
        <w:spacing w:after="0"/>
        <w:ind w:left="1440"/>
        <w:jc w:val="both"/>
        <w:rPr>
          <w:rFonts w:cs="Times New Roman"/>
          <w:sz w:val="18"/>
          <w:szCs w:val="18"/>
        </w:rPr>
      </w:pPr>
      <w:proofErr w:type="spellStart"/>
      <w:r w:rsidRPr="0035324E">
        <w:rPr>
          <w:rFonts w:cs="Times New Roman"/>
          <w:sz w:val="18"/>
          <w:szCs w:val="18"/>
        </w:rPr>
        <w:t>Lovbekendtgørelse</w:t>
      </w:r>
      <w:proofErr w:type="spellEnd"/>
      <w:r w:rsidRPr="0035324E">
        <w:rPr>
          <w:rFonts w:cs="Times New Roman"/>
          <w:sz w:val="18"/>
          <w:szCs w:val="18"/>
        </w:rPr>
        <w:t xml:space="preserve"> nr. 1188 </w:t>
      </w:r>
      <w:proofErr w:type="spellStart"/>
      <w:r w:rsidRPr="0035324E">
        <w:rPr>
          <w:rFonts w:cs="Times New Roman"/>
          <w:sz w:val="18"/>
          <w:szCs w:val="18"/>
        </w:rPr>
        <w:t>af</w:t>
      </w:r>
      <w:proofErr w:type="spellEnd"/>
      <w:r w:rsidRPr="0035324E">
        <w:rPr>
          <w:rFonts w:cs="Times New Roman"/>
          <w:sz w:val="18"/>
          <w:szCs w:val="18"/>
        </w:rPr>
        <w:t xml:space="preserve"> 24. </w:t>
      </w:r>
      <w:r w:rsidR="00CD51CD">
        <w:rPr>
          <w:rFonts w:cs="Times New Roman"/>
          <w:sz w:val="18"/>
          <w:szCs w:val="18"/>
        </w:rPr>
        <w:t>s</w:t>
      </w:r>
      <w:r w:rsidRPr="0035324E">
        <w:rPr>
          <w:rFonts w:cs="Times New Roman"/>
          <w:sz w:val="18"/>
          <w:szCs w:val="18"/>
        </w:rPr>
        <w:t xml:space="preserve">eptember 2016 </w:t>
      </w:r>
      <w:proofErr w:type="spellStart"/>
      <w:r w:rsidRPr="0035324E">
        <w:rPr>
          <w:rFonts w:cs="Times New Roman"/>
          <w:sz w:val="18"/>
          <w:szCs w:val="18"/>
        </w:rPr>
        <w:t>af</w:t>
      </w:r>
      <w:proofErr w:type="spellEnd"/>
      <w:r w:rsidRPr="0035324E">
        <w:rPr>
          <w:rFonts w:cs="Times New Roman"/>
          <w:sz w:val="18"/>
          <w:szCs w:val="18"/>
        </w:rPr>
        <w:t xml:space="preserve"> </w:t>
      </w:r>
      <w:proofErr w:type="spellStart"/>
      <w:r w:rsidRPr="0035324E">
        <w:rPr>
          <w:rFonts w:cs="Times New Roman"/>
          <w:sz w:val="18"/>
          <w:szCs w:val="18"/>
        </w:rPr>
        <w:t>sundhedsloven</w:t>
      </w:r>
      <w:proofErr w:type="spellEnd"/>
      <w:r w:rsidRPr="0035324E">
        <w:rPr>
          <w:rFonts w:cs="Times New Roman"/>
          <w:sz w:val="18"/>
          <w:szCs w:val="18"/>
        </w:rPr>
        <w:t xml:space="preserve">, §§ 1-4, </w:t>
      </w:r>
      <w:proofErr w:type="spellStart"/>
      <w:r w:rsidRPr="0035324E">
        <w:rPr>
          <w:rFonts w:cs="Times New Roman"/>
          <w:sz w:val="18"/>
          <w:szCs w:val="18"/>
        </w:rPr>
        <w:t>afsnit</w:t>
      </w:r>
      <w:proofErr w:type="spellEnd"/>
      <w:r w:rsidRPr="0035324E">
        <w:rPr>
          <w:rFonts w:cs="Times New Roman"/>
          <w:sz w:val="18"/>
          <w:szCs w:val="18"/>
        </w:rPr>
        <w:t xml:space="preserve"> II, §§50-51</w:t>
      </w:r>
      <w:r w:rsidR="00AF56F7">
        <w:rPr>
          <w:rFonts w:cs="Times New Roman"/>
          <w:sz w:val="18"/>
          <w:szCs w:val="18"/>
        </w:rPr>
        <w:t xml:space="preserve">a, </w:t>
      </w:r>
      <w:proofErr w:type="spellStart"/>
      <w:r w:rsidR="00AF56F7">
        <w:rPr>
          <w:rFonts w:cs="Times New Roman"/>
          <w:sz w:val="18"/>
          <w:szCs w:val="18"/>
        </w:rPr>
        <w:t>afsnit</w:t>
      </w:r>
      <w:proofErr w:type="spellEnd"/>
      <w:r w:rsidR="00AF56F7">
        <w:rPr>
          <w:rFonts w:cs="Times New Roman"/>
          <w:sz w:val="18"/>
          <w:szCs w:val="18"/>
        </w:rPr>
        <w:t xml:space="preserve"> V, </w:t>
      </w:r>
      <w:proofErr w:type="spellStart"/>
      <w:r w:rsidR="00AF56F7">
        <w:rPr>
          <w:rFonts w:cs="Times New Roman"/>
          <w:sz w:val="18"/>
          <w:szCs w:val="18"/>
        </w:rPr>
        <w:t>afsnit</w:t>
      </w:r>
      <w:proofErr w:type="spellEnd"/>
      <w:r w:rsidR="00AF56F7">
        <w:rPr>
          <w:rFonts w:cs="Times New Roman"/>
          <w:sz w:val="18"/>
          <w:szCs w:val="18"/>
        </w:rPr>
        <w:t xml:space="preserve"> VI, </w:t>
      </w:r>
      <w:proofErr w:type="spellStart"/>
      <w:r w:rsidR="00AF56F7">
        <w:rPr>
          <w:rFonts w:cs="Times New Roman"/>
          <w:sz w:val="18"/>
          <w:szCs w:val="18"/>
        </w:rPr>
        <w:t>afsnit</w:t>
      </w:r>
      <w:proofErr w:type="spellEnd"/>
      <w:r w:rsidR="00AF56F7">
        <w:rPr>
          <w:rFonts w:cs="Times New Roman"/>
          <w:sz w:val="18"/>
          <w:szCs w:val="18"/>
        </w:rPr>
        <w:t xml:space="preserve"> </w:t>
      </w:r>
      <w:r w:rsidRPr="0035324E">
        <w:rPr>
          <w:rFonts w:cs="Times New Roman"/>
          <w:sz w:val="18"/>
          <w:szCs w:val="18"/>
        </w:rPr>
        <w:t xml:space="preserve">X, </w:t>
      </w:r>
      <w:r w:rsidR="000A280D">
        <w:rPr>
          <w:rFonts w:cs="Times New Roman"/>
          <w:sz w:val="18"/>
          <w:szCs w:val="18"/>
        </w:rPr>
        <w:t xml:space="preserve">kap. 83 og 84, </w:t>
      </w:r>
      <w:proofErr w:type="spellStart"/>
      <w:r w:rsidRPr="0035324E">
        <w:rPr>
          <w:rFonts w:cs="Times New Roman"/>
          <w:sz w:val="18"/>
          <w:szCs w:val="18"/>
        </w:rPr>
        <w:t>afsnit</w:t>
      </w:r>
      <w:proofErr w:type="spellEnd"/>
      <w:r w:rsidRPr="0035324E">
        <w:rPr>
          <w:rFonts w:cs="Times New Roman"/>
          <w:sz w:val="18"/>
          <w:szCs w:val="18"/>
        </w:rPr>
        <w:t xml:space="preserve"> </w:t>
      </w:r>
      <w:r w:rsidR="00AF56F7">
        <w:rPr>
          <w:rFonts w:cs="Times New Roman"/>
          <w:sz w:val="18"/>
          <w:szCs w:val="18"/>
        </w:rPr>
        <w:t>I</w:t>
      </w:r>
      <w:r w:rsidRPr="0035324E">
        <w:rPr>
          <w:rFonts w:cs="Times New Roman"/>
          <w:sz w:val="18"/>
          <w:szCs w:val="18"/>
        </w:rPr>
        <w:t xml:space="preserve">X, </w:t>
      </w:r>
      <w:proofErr w:type="spellStart"/>
      <w:r w:rsidRPr="0035324E">
        <w:rPr>
          <w:rFonts w:cs="Times New Roman"/>
          <w:sz w:val="18"/>
          <w:szCs w:val="18"/>
        </w:rPr>
        <w:t>afsnit</w:t>
      </w:r>
      <w:proofErr w:type="spellEnd"/>
      <w:r w:rsidRPr="0035324E">
        <w:rPr>
          <w:rFonts w:cs="Times New Roman"/>
          <w:sz w:val="18"/>
          <w:szCs w:val="18"/>
        </w:rPr>
        <w:t xml:space="preserve"> XII, </w:t>
      </w:r>
      <w:r w:rsidR="000A280D">
        <w:rPr>
          <w:rFonts w:cs="Times New Roman"/>
          <w:sz w:val="18"/>
          <w:szCs w:val="18"/>
        </w:rPr>
        <w:t xml:space="preserve">§§ 193-197, §§ 202-202d, §§ 210-211, §§ 213-215b, </w:t>
      </w:r>
      <w:r w:rsidR="005A0916">
        <w:rPr>
          <w:rFonts w:cs="Times New Roman"/>
          <w:sz w:val="18"/>
          <w:szCs w:val="18"/>
        </w:rPr>
        <w:t xml:space="preserve">§§ </w:t>
      </w:r>
      <w:r w:rsidR="000A280D">
        <w:rPr>
          <w:rFonts w:cs="Times New Roman"/>
          <w:sz w:val="18"/>
          <w:szCs w:val="18"/>
        </w:rPr>
        <w:t xml:space="preserve">216-219, </w:t>
      </w:r>
      <w:r w:rsidR="005A0916">
        <w:rPr>
          <w:rFonts w:cs="Times New Roman"/>
          <w:sz w:val="18"/>
          <w:szCs w:val="18"/>
        </w:rPr>
        <w:t xml:space="preserve">§ </w:t>
      </w:r>
      <w:r w:rsidR="000A280D">
        <w:rPr>
          <w:rFonts w:cs="Times New Roman"/>
          <w:sz w:val="18"/>
          <w:szCs w:val="18"/>
        </w:rPr>
        <w:t xml:space="preserve">221, </w:t>
      </w:r>
      <w:proofErr w:type="spellStart"/>
      <w:r w:rsidRPr="0035324E">
        <w:rPr>
          <w:rFonts w:cs="Times New Roman"/>
          <w:sz w:val="18"/>
          <w:szCs w:val="18"/>
        </w:rPr>
        <w:t>afsnit</w:t>
      </w:r>
      <w:proofErr w:type="spellEnd"/>
      <w:r w:rsidRPr="0035324E">
        <w:rPr>
          <w:rFonts w:cs="Times New Roman"/>
          <w:sz w:val="18"/>
          <w:szCs w:val="18"/>
        </w:rPr>
        <w:t xml:space="preserve"> XV, </w:t>
      </w:r>
      <w:proofErr w:type="spellStart"/>
      <w:r w:rsidRPr="0035324E">
        <w:rPr>
          <w:rFonts w:cs="Times New Roman"/>
          <w:sz w:val="18"/>
          <w:szCs w:val="18"/>
        </w:rPr>
        <w:t>afsnit</w:t>
      </w:r>
      <w:proofErr w:type="spellEnd"/>
      <w:r w:rsidRPr="0035324E">
        <w:rPr>
          <w:rFonts w:cs="Times New Roman"/>
          <w:sz w:val="18"/>
          <w:szCs w:val="18"/>
        </w:rPr>
        <w:t xml:space="preserve"> XVI,  og </w:t>
      </w:r>
      <w:proofErr w:type="spellStart"/>
      <w:r w:rsidRPr="0035324E">
        <w:rPr>
          <w:rFonts w:cs="Times New Roman"/>
          <w:sz w:val="18"/>
          <w:szCs w:val="18"/>
        </w:rPr>
        <w:t>afsnit</w:t>
      </w:r>
      <w:proofErr w:type="spellEnd"/>
      <w:r w:rsidRPr="0035324E">
        <w:rPr>
          <w:rFonts w:cs="Times New Roman"/>
          <w:sz w:val="18"/>
          <w:szCs w:val="18"/>
        </w:rPr>
        <w:t xml:space="preserve"> XIX.</w:t>
      </w:r>
    </w:p>
    <w:p w:rsidR="009D5BE3" w:rsidRPr="0035324E" w:rsidRDefault="009D5BE3" w:rsidP="00CD51CD">
      <w:pPr>
        <w:pStyle w:val="Listeafsnit"/>
        <w:spacing w:after="0"/>
        <w:ind w:left="1440"/>
        <w:jc w:val="both"/>
        <w:rPr>
          <w:rFonts w:cs="Times New Roman"/>
          <w:sz w:val="18"/>
          <w:szCs w:val="18"/>
        </w:rPr>
      </w:pPr>
    </w:p>
    <w:p w:rsidR="009D5BE3" w:rsidRDefault="000A280D" w:rsidP="00CD51CD">
      <w:pPr>
        <w:pStyle w:val="Listeafsnit"/>
        <w:spacing w:after="0"/>
        <w:ind w:left="1440"/>
        <w:jc w:val="both"/>
        <w:rPr>
          <w:rFonts w:cs="Times New Roman"/>
          <w:sz w:val="22"/>
        </w:rPr>
      </w:pPr>
      <w:r>
        <w:rPr>
          <w:rFonts w:cs="Times New Roman"/>
          <w:sz w:val="18"/>
          <w:szCs w:val="18"/>
        </w:rPr>
        <w:t xml:space="preserve">Lov nr. 437 </w:t>
      </w:r>
      <w:proofErr w:type="spellStart"/>
      <w:r>
        <w:rPr>
          <w:rFonts w:cs="Times New Roman"/>
          <w:sz w:val="18"/>
          <w:szCs w:val="18"/>
        </w:rPr>
        <w:t>af</w:t>
      </w:r>
      <w:proofErr w:type="spellEnd"/>
      <w:r>
        <w:rPr>
          <w:rFonts w:cs="Times New Roman"/>
          <w:sz w:val="18"/>
          <w:szCs w:val="18"/>
        </w:rPr>
        <w:t xml:space="preserve"> 8.5.2018</w:t>
      </w:r>
      <w:r w:rsidR="009D5BE3" w:rsidRPr="0035324E">
        <w:rPr>
          <w:rFonts w:cs="Times New Roman"/>
          <w:sz w:val="18"/>
          <w:szCs w:val="18"/>
        </w:rPr>
        <w:t xml:space="preserve"> </w:t>
      </w:r>
      <w:proofErr w:type="spellStart"/>
      <w:r w:rsidR="009D5BE3" w:rsidRPr="0035324E">
        <w:rPr>
          <w:rFonts w:cs="Times New Roman"/>
          <w:sz w:val="18"/>
          <w:szCs w:val="18"/>
        </w:rPr>
        <w:t>om</w:t>
      </w:r>
      <w:proofErr w:type="spellEnd"/>
      <w:r w:rsidR="009D5BE3" w:rsidRPr="0035324E">
        <w:rPr>
          <w:rFonts w:cs="Times New Roman"/>
          <w:sz w:val="18"/>
          <w:szCs w:val="18"/>
        </w:rPr>
        <w:t xml:space="preserve"> krav til </w:t>
      </w:r>
      <w:proofErr w:type="spellStart"/>
      <w:r w:rsidR="009D5BE3" w:rsidRPr="0035324E">
        <w:rPr>
          <w:rFonts w:cs="Times New Roman"/>
          <w:sz w:val="18"/>
          <w:szCs w:val="18"/>
        </w:rPr>
        <w:t>sikkerhed</w:t>
      </w:r>
      <w:proofErr w:type="spellEnd"/>
      <w:r w:rsidR="009D5BE3" w:rsidRPr="0035324E">
        <w:rPr>
          <w:rFonts w:cs="Times New Roman"/>
          <w:sz w:val="18"/>
          <w:szCs w:val="18"/>
        </w:rPr>
        <w:t xml:space="preserve"> for net- og </w:t>
      </w:r>
      <w:proofErr w:type="spellStart"/>
      <w:r w:rsidR="009D5BE3" w:rsidRPr="0035324E">
        <w:rPr>
          <w:rFonts w:cs="Times New Roman"/>
          <w:sz w:val="18"/>
          <w:szCs w:val="18"/>
        </w:rPr>
        <w:t>informationssystemer</w:t>
      </w:r>
      <w:proofErr w:type="spellEnd"/>
      <w:r w:rsidR="009D5BE3" w:rsidRPr="0035324E">
        <w:rPr>
          <w:rFonts w:cs="Times New Roman"/>
          <w:sz w:val="18"/>
          <w:szCs w:val="18"/>
        </w:rPr>
        <w:t xml:space="preserve"> </w:t>
      </w:r>
      <w:proofErr w:type="spellStart"/>
      <w:r w:rsidR="009D5BE3" w:rsidRPr="0035324E">
        <w:rPr>
          <w:rFonts w:cs="Times New Roman"/>
          <w:sz w:val="18"/>
          <w:szCs w:val="18"/>
        </w:rPr>
        <w:t>indenfor</w:t>
      </w:r>
      <w:proofErr w:type="spellEnd"/>
      <w:r w:rsidR="009D5BE3" w:rsidRPr="0035324E">
        <w:rPr>
          <w:rFonts w:cs="Times New Roman"/>
          <w:sz w:val="18"/>
          <w:szCs w:val="18"/>
        </w:rPr>
        <w:t xml:space="preserve"> </w:t>
      </w:r>
      <w:proofErr w:type="spellStart"/>
      <w:r w:rsidR="009D5BE3" w:rsidRPr="0035324E">
        <w:rPr>
          <w:rFonts w:cs="Times New Roman"/>
          <w:sz w:val="18"/>
          <w:szCs w:val="18"/>
        </w:rPr>
        <w:t>sundhedssektoren</w:t>
      </w:r>
      <w:proofErr w:type="spellEnd"/>
      <w:r w:rsidR="009D5BE3" w:rsidRPr="0035324E">
        <w:rPr>
          <w:rFonts w:cs="Times New Roman"/>
          <w:sz w:val="18"/>
          <w:szCs w:val="18"/>
        </w:rPr>
        <w:t>.</w:t>
      </w:r>
    </w:p>
    <w:p w:rsidR="009D5BE3" w:rsidRDefault="009D5BE3" w:rsidP="00CD51CD">
      <w:pPr>
        <w:pStyle w:val="Listeafsnit"/>
        <w:spacing w:after="0"/>
        <w:jc w:val="both"/>
        <w:rPr>
          <w:rFonts w:cs="Times New Roman"/>
          <w:sz w:val="22"/>
        </w:rPr>
      </w:pPr>
    </w:p>
    <w:p w:rsidR="009D5BE3" w:rsidRDefault="009D5BE3" w:rsidP="00CD51CD">
      <w:pPr>
        <w:pStyle w:val="Listeafsnit"/>
        <w:spacing w:after="0"/>
        <w:jc w:val="both"/>
        <w:rPr>
          <w:rFonts w:cs="Times New Roman"/>
          <w:sz w:val="22"/>
        </w:rPr>
      </w:pPr>
      <w:proofErr w:type="spellStart"/>
      <w:r>
        <w:rPr>
          <w:rFonts w:cs="Times New Roman"/>
          <w:sz w:val="22"/>
        </w:rPr>
        <w:t>Anordning</w:t>
      </w:r>
      <w:proofErr w:type="spellEnd"/>
      <w:r>
        <w:rPr>
          <w:rFonts w:cs="Times New Roman"/>
          <w:sz w:val="22"/>
        </w:rPr>
        <w:t xml:space="preserve"> nr. 1248 frá 19.12.2011 </w:t>
      </w:r>
      <w:proofErr w:type="spellStart"/>
      <w:r>
        <w:rPr>
          <w:rFonts w:cs="Times New Roman"/>
          <w:sz w:val="22"/>
        </w:rPr>
        <w:t>om</w:t>
      </w:r>
      <w:proofErr w:type="spellEnd"/>
      <w:r>
        <w:rPr>
          <w:rFonts w:cs="Times New Roman"/>
          <w:sz w:val="22"/>
        </w:rPr>
        <w:t xml:space="preserve"> </w:t>
      </w:r>
      <w:proofErr w:type="spellStart"/>
      <w:r>
        <w:rPr>
          <w:rFonts w:cs="Times New Roman"/>
          <w:sz w:val="22"/>
        </w:rPr>
        <w:t>ikrafttræden</w:t>
      </w:r>
      <w:proofErr w:type="spellEnd"/>
      <w:r>
        <w:rPr>
          <w:rFonts w:cs="Times New Roman"/>
          <w:sz w:val="22"/>
        </w:rPr>
        <w:t xml:space="preserve"> for </w:t>
      </w:r>
      <w:proofErr w:type="spellStart"/>
      <w:r>
        <w:rPr>
          <w:rFonts w:cs="Times New Roman"/>
          <w:sz w:val="22"/>
        </w:rPr>
        <w:t>Færøerne</w:t>
      </w:r>
      <w:proofErr w:type="spellEnd"/>
      <w:r>
        <w:rPr>
          <w:rFonts w:cs="Times New Roman"/>
          <w:sz w:val="22"/>
        </w:rPr>
        <w:t xml:space="preserve"> </w:t>
      </w:r>
      <w:proofErr w:type="spellStart"/>
      <w:r>
        <w:rPr>
          <w:rFonts w:cs="Times New Roman"/>
          <w:sz w:val="22"/>
        </w:rPr>
        <w:t>af</w:t>
      </w:r>
      <w:proofErr w:type="spellEnd"/>
      <w:r>
        <w:rPr>
          <w:rFonts w:cs="Times New Roman"/>
          <w:sz w:val="22"/>
        </w:rPr>
        <w:t xml:space="preserve"> lov </w:t>
      </w:r>
      <w:proofErr w:type="spellStart"/>
      <w:r>
        <w:rPr>
          <w:rFonts w:cs="Times New Roman"/>
          <w:sz w:val="22"/>
        </w:rPr>
        <w:t>om</w:t>
      </w:r>
      <w:proofErr w:type="spellEnd"/>
      <w:r>
        <w:rPr>
          <w:rFonts w:cs="Times New Roman"/>
          <w:sz w:val="22"/>
        </w:rPr>
        <w:t xml:space="preserve"> </w:t>
      </w:r>
      <w:proofErr w:type="spellStart"/>
      <w:r>
        <w:rPr>
          <w:rFonts w:cs="Times New Roman"/>
          <w:sz w:val="22"/>
        </w:rPr>
        <w:t>klage</w:t>
      </w:r>
      <w:proofErr w:type="spellEnd"/>
      <w:r>
        <w:rPr>
          <w:rFonts w:cs="Times New Roman"/>
          <w:sz w:val="22"/>
        </w:rPr>
        <w:t xml:space="preserve">- og </w:t>
      </w:r>
      <w:proofErr w:type="spellStart"/>
      <w:r>
        <w:rPr>
          <w:rFonts w:cs="Times New Roman"/>
          <w:sz w:val="22"/>
        </w:rPr>
        <w:t>erstatningsadgang</w:t>
      </w:r>
      <w:proofErr w:type="spellEnd"/>
      <w:r>
        <w:rPr>
          <w:rFonts w:cs="Times New Roman"/>
          <w:sz w:val="22"/>
        </w:rPr>
        <w:t xml:space="preserve"> </w:t>
      </w:r>
      <w:proofErr w:type="spellStart"/>
      <w:r>
        <w:rPr>
          <w:rFonts w:cs="Times New Roman"/>
          <w:sz w:val="22"/>
        </w:rPr>
        <w:t>indenfor</w:t>
      </w:r>
      <w:proofErr w:type="spellEnd"/>
      <w:r>
        <w:rPr>
          <w:rFonts w:cs="Times New Roman"/>
          <w:sz w:val="22"/>
        </w:rPr>
        <w:t xml:space="preserve"> </w:t>
      </w:r>
      <w:proofErr w:type="spellStart"/>
      <w:r>
        <w:rPr>
          <w:rFonts w:cs="Times New Roman"/>
          <w:sz w:val="22"/>
        </w:rPr>
        <w:t>sundhedsvæsenet</w:t>
      </w:r>
      <w:proofErr w:type="spellEnd"/>
      <w:r>
        <w:rPr>
          <w:rFonts w:cs="Times New Roman"/>
          <w:sz w:val="22"/>
        </w:rPr>
        <w:t>.</w:t>
      </w:r>
    </w:p>
    <w:p w:rsidR="009D5BE3" w:rsidRDefault="009D5BE3" w:rsidP="00CD51CD">
      <w:pPr>
        <w:pStyle w:val="Listeafsnit"/>
        <w:spacing w:after="0"/>
        <w:jc w:val="both"/>
        <w:rPr>
          <w:rFonts w:cs="Times New Roman"/>
          <w:sz w:val="22"/>
        </w:rPr>
      </w:pPr>
    </w:p>
    <w:p w:rsidR="009D5BE3" w:rsidRDefault="009D5BE3" w:rsidP="00CD51CD">
      <w:pPr>
        <w:pStyle w:val="Listeafsnit"/>
        <w:spacing w:after="0"/>
        <w:jc w:val="both"/>
        <w:rPr>
          <w:rFonts w:cs="Times New Roman"/>
          <w:sz w:val="22"/>
        </w:rPr>
      </w:pPr>
      <w:proofErr w:type="spellStart"/>
      <w:r>
        <w:rPr>
          <w:rFonts w:cs="Times New Roman"/>
          <w:sz w:val="22"/>
        </w:rPr>
        <w:t>Anordning</w:t>
      </w:r>
      <w:proofErr w:type="spellEnd"/>
      <w:r>
        <w:rPr>
          <w:rFonts w:cs="Times New Roman"/>
          <w:sz w:val="22"/>
        </w:rPr>
        <w:t xml:space="preserve"> nr. 1472 frá 16.12.2013 </w:t>
      </w:r>
      <w:proofErr w:type="spellStart"/>
      <w:r>
        <w:rPr>
          <w:rFonts w:cs="Times New Roman"/>
          <w:sz w:val="22"/>
        </w:rPr>
        <w:t>om</w:t>
      </w:r>
      <w:proofErr w:type="spellEnd"/>
      <w:r>
        <w:rPr>
          <w:rFonts w:cs="Times New Roman"/>
          <w:sz w:val="22"/>
        </w:rPr>
        <w:t xml:space="preserve"> </w:t>
      </w:r>
      <w:proofErr w:type="spellStart"/>
      <w:r>
        <w:rPr>
          <w:rFonts w:cs="Times New Roman"/>
          <w:sz w:val="22"/>
        </w:rPr>
        <w:t>ikrafttræden</w:t>
      </w:r>
      <w:proofErr w:type="spellEnd"/>
      <w:r>
        <w:rPr>
          <w:rFonts w:cs="Times New Roman"/>
          <w:sz w:val="22"/>
        </w:rPr>
        <w:t xml:space="preserve"> for </w:t>
      </w:r>
      <w:proofErr w:type="spellStart"/>
      <w:r>
        <w:rPr>
          <w:rFonts w:cs="Times New Roman"/>
          <w:sz w:val="22"/>
        </w:rPr>
        <w:t>Færøerne</w:t>
      </w:r>
      <w:proofErr w:type="spellEnd"/>
      <w:r>
        <w:rPr>
          <w:rFonts w:cs="Times New Roman"/>
          <w:sz w:val="22"/>
        </w:rPr>
        <w:t xml:space="preserve"> </w:t>
      </w:r>
      <w:proofErr w:type="spellStart"/>
      <w:r>
        <w:rPr>
          <w:rFonts w:cs="Times New Roman"/>
          <w:sz w:val="22"/>
        </w:rPr>
        <w:t>af</w:t>
      </w:r>
      <w:proofErr w:type="spellEnd"/>
      <w:r>
        <w:rPr>
          <w:rFonts w:cs="Times New Roman"/>
          <w:sz w:val="22"/>
        </w:rPr>
        <w:t xml:space="preserve"> lov </w:t>
      </w:r>
      <w:proofErr w:type="spellStart"/>
      <w:r>
        <w:rPr>
          <w:rFonts w:cs="Times New Roman"/>
          <w:sz w:val="22"/>
        </w:rPr>
        <w:t>om</w:t>
      </w:r>
      <w:proofErr w:type="spellEnd"/>
      <w:r>
        <w:rPr>
          <w:rFonts w:cs="Times New Roman"/>
          <w:sz w:val="22"/>
        </w:rPr>
        <w:t xml:space="preserve"> </w:t>
      </w:r>
      <w:proofErr w:type="spellStart"/>
      <w:r>
        <w:rPr>
          <w:rFonts w:cs="Times New Roman"/>
          <w:sz w:val="22"/>
        </w:rPr>
        <w:t>autorisation</w:t>
      </w:r>
      <w:proofErr w:type="spellEnd"/>
      <w:r>
        <w:rPr>
          <w:rFonts w:cs="Times New Roman"/>
          <w:sz w:val="22"/>
        </w:rPr>
        <w:t xml:space="preserve"> </w:t>
      </w:r>
      <w:proofErr w:type="spellStart"/>
      <w:r>
        <w:rPr>
          <w:rFonts w:cs="Times New Roman"/>
          <w:sz w:val="22"/>
        </w:rPr>
        <w:t>af</w:t>
      </w:r>
      <w:proofErr w:type="spellEnd"/>
      <w:r>
        <w:rPr>
          <w:rFonts w:cs="Times New Roman"/>
          <w:sz w:val="22"/>
        </w:rPr>
        <w:t xml:space="preserve"> </w:t>
      </w:r>
      <w:proofErr w:type="spellStart"/>
      <w:r>
        <w:rPr>
          <w:rFonts w:cs="Times New Roman"/>
          <w:sz w:val="22"/>
        </w:rPr>
        <w:t>sundhedspersoner</w:t>
      </w:r>
      <w:proofErr w:type="spellEnd"/>
      <w:r>
        <w:rPr>
          <w:rFonts w:cs="Times New Roman"/>
          <w:sz w:val="22"/>
        </w:rPr>
        <w:t xml:space="preserve"> og </w:t>
      </w:r>
      <w:proofErr w:type="spellStart"/>
      <w:r>
        <w:rPr>
          <w:rFonts w:cs="Times New Roman"/>
          <w:sz w:val="22"/>
        </w:rPr>
        <w:t>om</w:t>
      </w:r>
      <w:proofErr w:type="spellEnd"/>
      <w:r>
        <w:rPr>
          <w:rFonts w:cs="Times New Roman"/>
          <w:sz w:val="22"/>
        </w:rPr>
        <w:t xml:space="preserve"> </w:t>
      </w:r>
      <w:proofErr w:type="spellStart"/>
      <w:r>
        <w:rPr>
          <w:rFonts w:cs="Times New Roman"/>
          <w:sz w:val="22"/>
        </w:rPr>
        <w:t>sundhedsfaglig</w:t>
      </w:r>
      <w:proofErr w:type="spellEnd"/>
      <w:r>
        <w:rPr>
          <w:rFonts w:cs="Times New Roman"/>
          <w:sz w:val="22"/>
        </w:rPr>
        <w:t xml:space="preserve"> </w:t>
      </w:r>
      <w:proofErr w:type="spellStart"/>
      <w:r>
        <w:rPr>
          <w:rFonts w:cs="Times New Roman"/>
          <w:sz w:val="22"/>
        </w:rPr>
        <w:t>virksomhed</w:t>
      </w:r>
      <w:proofErr w:type="spellEnd"/>
      <w:r>
        <w:rPr>
          <w:rFonts w:cs="Times New Roman"/>
          <w:sz w:val="22"/>
        </w:rPr>
        <w:t xml:space="preserve"> sum b</w:t>
      </w:r>
      <w:r w:rsidR="00DD6841">
        <w:rPr>
          <w:rFonts w:cs="Times New Roman"/>
          <w:sz w:val="22"/>
        </w:rPr>
        <w:t xml:space="preserve">roytt við </w:t>
      </w:r>
      <w:proofErr w:type="spellStart"/>
      <w:r w:rsidR="00DD6841">
        <w:rPr>
          <w:rFonts w:cs="Times New Roman"/>
          <w:sz w:val="22"/>
        </w:rPr>
        <w:t>anordning</w:t>
      </w:r>
      <w:proofErr w:type="spellEnd"/>
      <w:r w:rsidR="00DD6841">
        <w:rPr>
          <w:rFonts w:cs="Times New Roman"/>
          <w:sz w:val="22"/>
        </w:rPr>
        <w:t xml:space="preserve"> nr. 994 frá 2. </w:t>
      </w:r>
      <w:r w:rsidR="00CD51CD">
        <w:rPr>
          <w:rFonts w:cs="Times New Roman"/>
          <w:sz w:val="22"/>
        </w:rPr>
        <w:t>j</w:t>
      </w:r>
      <w:r w:rsidR="00DD6841">
        <w:rPr>
          <w:rFonts w:cs="Times New Roman"/>
          <w:sz w:val="22"/>
        </w:rPr>
        <w:t>uli 2018, undantikið §§ 9 – 10d.</w:t>
      </w:r>
      <w:r w:rsidR="00B40C3A">
        <w:rPr>
          <w:rFonts w:cs="Times New Roman"/>
          <w:sz w:val="22"/>
        </w:rPr>
        <w:t xml:space="preserve"> </w:t>
      </w:r>
    </w:p>
    <w:p w:rsidR="009D5BE3" w:rsidRDefault="009D5BE3" w:rsidP="00CD51CD">
      <w:pPr>
        <w:pStyle w:val="Listeafsnit"/>
        <w:spacing w:after="0"/>
        <w:jc w:val="both"/>
        <w:rPr>
          <w:rFonts w:cs="Times New Roman"/>
          <w:sz w:val="22"/>
        </w:rPr>
      </w:pPr>
    </w:p>
    <w:p w:rsidR="00F37FC9" w:rsidRPr="00F37FC9" w:rsidRDefault="00F37FC9" w:rsidP="00CD51CD">
      <w:pPr>
        <w:pStyle w:val="Listeafsnit"/>
        <w:spacing w:after="0"/>
        <w:jc w:val="both"/>
        <w:rPr>
          <w:rFonts w:cs="Times New Roman"/>
          <w:sz w:val="22"/>
          <w:lang w:val="da-DK"/>
        </w:rPr>
      </w:pPr>
      <w:proofErr w:type="spellStart"/>
      <w:r>
        <w:rPr>
          <w:rFonts w:cs="Times New Roman"/>
          <w:sz w:val="22"/>
        </w:rPr>
        <w:t>Bekendtgørelse</w:t>
      </w:r>
      <w:proofErr w:type="spellEnd"/>
      <w:r>
        <w:rPr>
          <w:rFonts w:cs="Times New Roman"/>
          <w:sz w:val="22"/>
        </w:rPr>
        <w:t xml:space="preserve"> </w:t>
      </w:r>
      <w:proofErr w:type="spellStart"/>
      <w:r>
        <w:rPr>
          <w:rFonts w:cs="Times New Roman"/>
          <w:sz w:val="22"/>
        </w:rPr>
        <w:t>af</w:t>
      </w:r>
      <w:proofErr w:type="spellEnd"/>
      <w:r>
        <w:rPr>
          <w:rFonts w:cs="Times New Roman"/>
          <w:sz w:val="22"/>
        </w:rPr>
        <w:t xml:space="preserve"> </w:t>
      </w:r>
      <w:proofErr w:type="spellStart"/>
      <w:r>
        <w:rPr>
          <w:rFonts w:cs="Times New Roman"/>
          <w:sz w:val="22"/>
        </w:rPr>
        <w:t>anordning</w:t>
      </w:r>
      <w:proofErr w:type="spellEnd"/>
      <w:r w:rsidR="009D5BE3">
        <w:rPr>
          <w:rFonts w:cs="Times New Roman"/>
          <w:sz w:val="22"/>
        </w:rPr>
        <w:t xml:space="preserve"> nr. 1060 </w:t>
      </w:r>
      <w:proofErr w:type="spellStart"/>
      <w:r w:rsidR="009D5BE3">
        <w:rPr>
          <w:rFonts w:cs="Times New Roman"/>
          <w:sz w:val="22"/>
        </w:rPr>
        <w:t>af</w:t>
      </w:r>
      <w:proofErr w:type="spellEnd"/>
      <w:r w:rsidR="009D5BE3">
        <w:rPr>
          <w:rFonts w:cs="Times New Roman"/>
          <w:sz w:val="22"/>
        </w:rPr>
        <w:t xml:space="preserve"> 04.09.2017 for </w:t>
      </w:r>
      <w:proofErr w:type="spellStart"/>
      <w:r w:rsidR="009D5BE3">
        <w:rPr>
          <w:rFonts w:cs="Times New Roman"/>
          <w:sz w:val="22"/>
        </w:rPr>
        <w:t>Færøerne</w:t>
      </w:r>
      <w:proofErr w:type="spellEnd"/>
      <w:r w:rsidR="009D5BE3">
        <w:rPr>
          <w:rFonts w:cs="Times New Roman"/>
          <w:sz w:val="22"/>
        </w:rPr>
        <w:t xml:space="preserve"> </w:t>
      </w:r>
      <w:proofErr w:type="spellStart"/>
      <w:r w:rsidR="009D5BE3">
        <w:rPr>
          <w:rFonts w:cs="Times New Roman"/>
          <w:sz w:val="22"/>
        </w:rPr>
        <w:t>af</w:t>
      </w:r>
      <w:proofErr w:type="spellEnd"/>
      <w:r w:rsidR="009D5BE3">
        <w:rPr>
          <w:rFonts w:cs="Times New Roman"/>
          <w:sz w:val="22"/>
        </w:rPr>
        <w:t xml:space="preserve"> lov </w:t>
      </w:r>
      <w:proofErr w:type="spellStart"/>
      <w:r w:rsidR="009D5BE3">
        <w:rPr>
          <w:rFonts w:cs="Times New Roman"/>
          <w:sz w:val="22"/>
        </w:rPr>
        <w:t>om</w:t>
      </w:r>
      <w:proofErr w:type="spellEnd"/>
      <w:r w:rsidR="009D5BE3">
        <w:rPr>
          <w:rFonts w:cs="Times New Roman"/>
          <w:sz w:val="22"/>
        </w:rPr>
        <w:t xml:space="preserve"> </w:t>
      </w:r>
      <w:proofErr w:type="spellStart"/>
      <w:r w:rsidR="009D5BE3">
        <w:rPr>
          <w:rFonts w:cs="Times New Roman"/>
          <w:sz w:val="22"/>
        </w:rPr>
        <w:t>psykologer</w:t>
      </w:r>
      <w:proofErr w:type="spellEnd"/>
      <w:r w:rsidR="009D5BE3">
        <w:rPr>
          <w:rFonts w:cs="Times New Roman"/>
          <w:sz w:val="22"/>
        </w:rPr>
        <w:t xml:space="preserve"> </w:t>
      </w:r>
      <w:proofErr w:type="spellStart"/>
      <w:r w:rsidR="009D5BE3">
        <w:rPr>
          <w:rFonts w:cs="Times New Roman"/>
          <w:sz w:val="22"/>
        </w:rPr>
        <w:t>m.v</w:t>
      </w:r>
      <w:proofErr w:type="spellEnd"/>
      <w:r w:rsidR="009D5BE3">
        <w:rPr>
          <w:rFonts w:cs="Times New Roman"/>
          <w:sz w:val="22"/>
        </w:rPr>
        <w:t>.</w:t>
      </w:r>
      <w:r>
        <w:rPr>
          <w:rFonts w:cs="Times New Roman"/>
          <w:sz w:val="22"/>
        </w:rPr>
        <w:t xml:space="preserve">,” sum broytt við </w:t>
      </w:r>
      <w:proofErr w:type="spellStart"/>
      <w:r>
        <w:rPr>
          <w:rFonts w:cs="Times New Roman"/>
          <w:sz w:val="22"/>
        </w:rPr>
        <w:t>anordning</w:t>
      </w:r>
      <w:proofErr w:type="spellEnd"/>
      <w:r>
        <w:rPr>
          <w:rFonts w:cs="Times New Roman"/>
          <w:sz w:val="22"/>
        </w:rPr>
        <w:t xml:space="preserve"> nr. 563 frá 29. </w:t>
      </w:r>
      <w:r w:rsidR="00CD51CD">
        <w:rPr>
          <w:rFonts w:cs="Times New Roman"/>
          <w:sz w:val="22"/>
        </w:rPr>
        <w:t>m</w:t>
      </w:r>
      <w:r>
        <w:rPr>
          <w:rFonts w:cs="Times New Roman"/>
          <w:sz w:val="22"/>
        </w:rPr>
        <w:t>ai 2018</w:t>
      </w:r>
    </w:p>
    <w:p w:rsidR="009D5BE3" w:rsidRDefault="009D5BE3" w:rsidP="00CD51CD">
      <w:pPr>
        <w:pStyle w:val="Listeafsnit"/>
        <w:spacing w:after="0"/>
        <w:jc w:val="both"/>
        <w:rPr>
          <w:rFonts w:cs="Times New Roman"/>
          <w:sz w:val="22"/>
        </w:rPr>
      </w:pPr>
    </w:p>
    <w:p w:rsidR="00F53F46" w:rsidRDefault="00DD6841" w:rsidP="00CD51CD">
      <w:pPr>
        <w:pStyle w:val="Listeafsnit"/>
        <w:spacing w:after="0"/>
        <w:jc w:val="both"/>
        <w:rPr>
          <w:rFonts w:cs="Times New Roman"/>
          <w:sz w:val="22"/>
        </w:rPr>
      </w:pPr>
      <w:proofErr w:type="spellStart"/>
      <w:r>
        <w:rPr>
          <w:rFonts w:cs="Times New Roman"/>
          <w:sz w:val="22"/>
        </w:rPr>
        <w:t>Anordning</w:t>
      </w:r>
      <w:proofErr w:type="spellEnd"/>
      <w:r>
        <w:rPr>
          <w:rFonts w:cs="Times New Roman"/>
          <w:sz w:val="22"/>
        </w:rPr>
        <w:t xml:space="preserve"> nr. 821 </w:t>
      </w:r>
      <w:proofErr w:type="spellStart"/>
      <w:r>
        <w:rPr>
          <w:rFonts w:cs="Times New Roman"/>
          <w:sz w:val="22"/>
        </w:rPr>
        <w:t>af</w:t>
      </w:r>
      <w:proofErr w:type="spellEnd"/>
      <w:r>
        <w:rPr>
          <w:rFonts w:cs="Times New Roman"/>
          <w:sz w:val="22"/>
        </w:rPr>
        <w:t xml:space="preserve"> 22. </w:t>
      </w:r>
      <w:r w:rsidR="00CD51CD">
        <w:rPr>
          <w:rFonts w:cs="Times New Roman"/>
          <w:sz w:val="22"/>
        </w:rPr>
        <w:t>j</w:t>
      </w:r>
      <w:r>
        <w:rPr>
          <w:rFonts w:cs="Times New Roman"/>
          <w:sz w:val="22"/>
        </w:rPr>
        <w:t xml:space="preserve">uni 2018 </w:t>
      </w:r>
      <w:proofErr w:type="spellStart"/>
      <w:r w:rsidR="009D5BE3">
        <w:rPr>
          <w:rFonts w:cs="Times New Roman"/>
          <w:sz w:val="22"/>
        </w:rPr>
        <w:t>om</w:t>
      </w:r>
      <w:proofErr w:type="spellEnd"/>
      <w:r w:rsidR="009D5BE3">
        <w:rPr>
          <w:rFonts w:cs="Times New Roman"/>
          <w:sz w:val="22"/>
        </w:rPr>
        <w:t xml:space="preserve"> </w:t>
      </w:r>
      <w:proofErr w:type="spellStart"/>
      <w:r w:rsidR="009D5BE3">
        <w:rPr>
          <w:rFonts w:cs="Times New Roman"/>
          <w:sz w:val="22"/>
        </w:rPr>
        <w:t>ikrafttræden</w:t>
      </w:r>
      <w:proofErr w:type="spellEnd"/>
      <w:r w:rsidR="009D5BE3">
        <w:rPr>
          <w:rFonts w:cs="Times New Roman"/>
          <w:sz w:val="22"/>
        </w:rPr>
        <w:t xml:space="preserve"> for </w:t>
      </w:r>
      <w:proofErr w:type="spellStart"/>
      <w:r w:rsidR="009D5BE3">
        <w:rPr>
          <w:rFonts w:cs="Times New Roman"/>
          <w:sz w:val="22"/>
        </w:rPr>
        <w:t>Færøerne</w:t>
      </w:r>
      <w:proofErr w:type="spellEnd"/>
      <w:r w:rsidR="009D5BE3">
        <w:rPr>
          <w:rFonts w:cs="Times New Roman"/>
          <w:sz w:val="22"/>
        </w:rPr>
        <w:t xml:space="preserve"> </w:t>
      </w:r>
      <w:proofErr w:type="spellStart"/>
      <w:r w:rsidR="009D5BE3">
        <w:rPr>
          <w:rFonts w:cs="Times New Roman"/>
          <w:sz w:val="22"/>
        </w:rPr>
        <w:t>af</w:t>
      </w:r>
      <w:proofErr w:type="spellEnd"/>
      <w:r w:rsidR="009D5BE3">
        <w:rPr>
          <w:rFonts w:cs="Times New Roman"/>
          <w:sz w:val="22"/>
        </w:rPr>
        <w:t xml:space="preserve"> </w:t>
      </w:r>
      <w:proofErr w:type="spellStart"/>
      <w:r w:rsidR="009D5BE3">
        <w:rPr>
          <w:rFonts w:cs="Times New Roman"/>
          <w:sz w:val="22"/>
        </w:rPr>
        <w:t>sundhedsloven</w:t>
      </w:r>
      <w:proofErr w:type="spellEnd"/>
      <w:r w:rsidR="009D5BE3">
        <w:rPr>
          <w:rFonts w:cs="Times New Roman"/>
          <w:sz w:val="22"/>
        </w:rPr>
        <w:t xml:space="preserve"> </w:t>
      </w:r>
      <w:proofErr w:type="spellStart"/>
      <w:r w:rsidR="00B40C3A">
        <w:rPr>
          <w:rFonts w:cs="Times New Roman"/>
          <w:sz w:val="22"/>
        </w:rPr>
        <w:t>afsnit</w:t>
      </w:r>
      <w:proofErr w:type="spellEnd"/>
      <w:r w:rsidR="00B40C3A">
        <w:rPr>
          <w:rFonts w:cs="Times New Roman"/>
          <w:sz w:val="22"/>
        </w:rPr>
        <w:t xml:space="preserve"> I-XIV, </w:t>
      </w:r>
      <w:proofErr w:type="spellStart"/>
      <w:r w:rsidR="00B40C3A">
        <w:rPr>
          <w:rFonts w:cs="Times New Roman"/>
          <w:sz w:val="22"/>
        </w:rPr>
        <w:t>Kapitel</w:t>
      </w:r>
      <w:proofErr w:type="spellEnd"/>
      <w:r w:rsidR="00B40C3A">
        <w:rPr>
          <w:rFonts w:cs="Times New Roman"/>
          <w:sz w:val="22"/>
        </w:rPr>
        <w:t xml:space="preserve"> 58-</w:t>
      </w:r>
      <w:r w:rsidR="004C60BE">
        <w:rPr>
          <w:rFonts w:cs="Times New Roman"/>
          <w:sz w:val="22"/>
        </w:rPr>
        <w:t xml:space="preserve">61, </w:t>
      </w:r>
      <w:proofErr w:type="spellStart"/>
      <w:r w:rsidR="004C60BE">
        <w:rPr>
          <w:rFonts w:cs="Times New Roman"/>
          <w:sz w:val="22"/>
        </w:rPr>
        <w:t>kapitel</w:t>
      </w:r>
      <w:proofErr w:type="spellEnd"/>
      <w:r w:rsidR="004C60BE">
        <w:rPr>
          <w:rFonts w:cs="Times New Roman"/>
          <w:sz w:val="22"/>
        </w:rPr>
        <w:t xml:space="preserve"> 61a, </w:t>
      </w:r>
      <w:proofErr w:type="spellStart"/>
      <w:r w:rsidR="004C60BE">
        <w:rPr>
          <w:rFonts w:cs="Times New Roman"/>
          <w:sz w:val="22"/>
        </w:rPr>
        <w:t>afsnit</w:t>
      </w:r>
      <w:proofErr w:type="spellEnd"/>
      <w:r w:rsidR="004C60BE">
        <w:rPr>
          <w:rFonts w:cs="Times New Roman"/>
          <w:sz w:val="22"/>
        </w:rPr>
        <w:t xml:space="preserve"> XV, </w:t>
      </w:r>
      <w:proofErr w:type="spellStart"/>
      <w:r w:rsidR="004C60BE">
        <w:rPr>
          <w:rFonts w:cs="Times New Roman"/>
          <w:sz w:val="22"/>
        </w:rPr>
        <w:t>kapitel</w:t>
      </w:r>
      <w:proofErr w:type="spellEnd"/>
      <w:r w:rsidR="004C60BE">
        <w:rPr>
          <w:rFonts w:cs="Times New Roman"/>
          <w:sz w:val="22"/>
        </w:rPr>
        <w:t xml:space="preserve"> 65, </w:t>
      </w:r>
      <w:proofErr w:type="spellStart"/>
      <w:r w:rsidR="004C60BE">
        <w:rPr>
          <w:rFonts w:cs="Times New Roman"/>
          <w:sz w:val="22"/>
        </w:rPr>
        <w:t>kapitel</w:t>
      </w:r>
      <w:proofErr w:type="spellEnd"/>
      <w:r w:rsidR="004C60BE">
        <w:rPr>
          <w:rFonts w:cs="Times New Roman"/>
          <w:sz w:val="22"/>
        </w:rPr>
        <w:t xml:space="preserve"> 67-68, </w:t>
      </w:r>
      <w:proofErr w:type="spellStart"/>
      <w:r w:rsidR="004C60BE">
        <w:rPr>
          <w:rFonts w:cs="Times New Roman"/>
          <w:sz w:val="22"/>
        </w:rPr>
        <w:t>Afsnit</w:t>
      </w:r>
      <w:proofErr w:type="spellEnd"/>
      <w:r w:rsidR="004C60BE">
        <w:rPr>
          <w:rFonts w:cs="Times New Roman"/>
          <w:sz w:val="22"/>
        </w:rPr>
        <w:t xml:space="preserve"> XVIII-XIX.</w:t>
      </w:r>
      <w:r w:rsidR="006E3DC4">
        <w:rPr>
          <w:rFonts w:cs="Times New Roman"/>
          <w:sz w:val="22"/>
        </w:rPr>
        <w:t xml:space="preserve"> </w:t>
      </w:r>
    </w:p>
    <w:p w:rsidR="009D5BE3" w:rsidRDefault="004C60BE" w:rsidP="00CD51CD">
      <w:pPr>
        <w:pStyle w:val="Listeafsnit"/>
        <w:spacing w:after="0"/>
        <w:jc w:val="both"/>
        <w:rPr>
          <w:rFonts w:cs="Times New Roman"/>
          <w:sz w:val="22"/>
        </w:rPr>
      </w:pPr>
      <w:r>
        <w:rPr>
          <w:rFonts w:cs="Times New Roman"/>
          <w:sz w:val="22"/>
        </w:rPr>
        <w:t xml:space="preserve"> </w:t>
      </w:r>
    </w:p>
    <w:p w:rsidR="009863FE" w:rsidRDefault="009863FE" w:rsidP="00CD51CD">
      <w:pPr>
        <w:pStyle w:val="Listeafsnit"/>
        <w:spacing w:after="0"/>
        <w:jc w:val="both"/>
        <w:rPr>
          <w:rFonts w:cs="Times New Roman"/>
          <w:b/>
          <w:szCs w:val="24"/>
        </w:rPr>
      </w:pPr>
      <w:r>
        <w:rPr>
          <w:rFonts w:cs="Times New Roman"/>
          <w:b/>
          <w:szCs w:val="24"/>
        </w:rPr>
        <w:t>Ikki galdandi í Føroyum:</w:t>
      </w:r>
    </w:p>
    <w:p w:rsidR="009863FE" w:rsidRDefault="009863FE" w:rsidP="00CD51CD">
      <w:pPr>
        <w:pStyle w:val="Listeafsnit"/>
        <w:spacing w:after="0"/>
        <w:jc w:val="both"/>
        <w:rPr>
          <w:rFonts w:cs="Times New Roman"/>
          <w:b/>
          <w:szCs w:val="24"/>
        </w:rPr>
      </w:pPr>
    </w:p>
    <w:p w:rsidR="00512CD7" w:rsidRDefault="00512CD7" w:rsidP="00CD51CD">
      <w:pPr>
        <w:pStyle w:val="Listeafsnit"/>
        <w:spacing w:after="0"/>
        <w:jc w:val="both"/>
        <w:rPr>
          <w:rFonts w:cs="Times New Roman"/>
          <w:szCs w:val="24"/>
        </w:rPr>
      </w:pPr>
      <w:r>
        <w:rPr>
          <w:rFonts w:cs="Times New Roman"/>
          <w:szCs w:val="24"/>
        </w:rPr>
        <w:t>Lov nr. 326</w:t>
      </w:r>
      <w:r w:rsidR="00BC2455">
        <w:rPr>
          <w:rFonts w:cs="Times New Roman"/>
          <w:szCs w:val="24"/>
        </w:rPr>
        <w:t xml:space="preserve"> </w:t>
      </w:r>
      <w:proofErr w:type="spellStart"/>
      <w:r w:rsidR="00BC2455">
        <w:rPr>
          <w:rFonts w:cs="Times New Roman"/>
          <w:szCs w:val="24"/>
        </w:rPr>
        <w:t>af</w:t>
      </w:r>
      <w:proofErr w:type="spellEnd"/>
      <w:r w:rsidR="00BC2455">
        <w:rPr>
          <w:rFonts w:cs="Times New Roman"/>
          <w:szCs w:val="24"/>
        </w:rPr>
        <w:t xml:space="preserve"> 6. </w:t>
      </w:r>
      <w:r w:rsidR="00CD51CD">
        <w:rPr>
          <w:rFonts w:cs="Times New Roman"/>
          <w:szCs w:val="24"/>
        </w:rPr>
        <w:t>m</w:t>
      </w:r>
      <w:r w:rsidR="00BC2455">
        <w:rPr>
          <w:rFonts w:cs="Times New Roman"/>
          <w:szCs w:val="24"/>
        </w:rPr>
        <w:t xml:space="preserve">ai 2003 </w:t>
      </w:r>
      <w:proofErr w:type="spellStart"/>
      <w:r w:rsidR="00BC2455">
        <w:rPr>
          <w:rFonts w:cs="Times New Roman"/>
          <w:szCs w:val="24"/>
        </w:rPr>
        <w:t>om</w:t>
      </w:r>
      <w:proofErr w:type="spellEnd"/>
      <w:r w:rsidR="00BC2455">
        <w:rPr>
          <w:rFonts w:cs="Times New Roman"/>
          <w:szCs w:val="24"/>
        </w:rPr>
        <w:t xml:space="preserve"> </w:t>
      </w:r>
      <w:proofErr w:type="spellStart"/>
      <w:r w:rsidR="00BC2455">
        <w:rPr>
          <w:rFonts w:cs="Times New Roman"/>
          <w:szCs w:val="24"/>
        </w:rPr>
        <w:t>markedsføring</w:t>
      </w:r>
      <w:proofErr w:type="spellEnd"/>
      <w:r w:rsidR="00BC2455">
        <w:rPr>
          <w:rFonts w:cs="Times New Roman"/>
          <w:szCs w:val="24"/>
        </w:rPr>
        <w:t xml:space="preserve"> </w:t>
      </w:r>
      <w:proofErr w:type="spellStart"/>
      <w:r w:rsidR="00BC2455">
        <w:rPr>
          <w:rFonts w:cs="Times New Roman"/>
          <w:szCs w:val="24"/>
        </w:rPr>
        <w:t>af</w:t>
      </w:r>
      <w:proofErr w:type="spellEnd"/>
      <w:r w:rsidR="00BC2455">
        <w:rPr>
          <w:rFonts w:cs="Times New Roman"/>
          <w:szCs w:val="24"/>
        </w:rPr>
        <w:t xml:space="preserve"> </w:t>
      </w:r>
      <w:proofErr w:type="spellStart"/>
      <w:r w:rsidR="00BC2455">
        <w:rPr>
          <w:rFonts w:cs="Times New Roman"/>
          <w:szCs w:val="24"/>
        </w:rPr>
        <w:t>sundhedsydelser</w:t>
      </w:r>
      <w:proofErr w:type="spellEnd"/>
      <w:r w:rsidR="00BC2455">
        <w:rPr>
          <w:rFonts w:cs="Times New Roman"/>
          <w:szCs w:val="24"/>
        </w:rPr>
        <w:t>.</w:t>
      </w:r>
    </w:p>
    <w:p w:rsidR="00BC2455" w:rsidRDefault="00BC2455" w:rsidP="00CD51CD">
      <w:pPr>
        <w:pStyle w:val="Listeafsnit"/>
        <w:spacing w:after="0"/>
        <w:jc w:val="both"/>
        <w:rPr>
          <w:rFonts w:cs="Times New Roman"/>
          <w:szCs w:val="24"/>
        </w:rPr>
      </w:pPr>
    </w:p>
    <w:p w:rsidR="00BC2455" w:rsidRDefault="00BC2455" w:rsidP="00CD51CD">
      <w:pPr>
        <w:pStyle w:val="Listeafsnit"/>
        <w:spacing w:after="0"/>
        <w:jc w:val="both"/>
        <w:rPr>
          <w:rFonts w:cs="Times New Roman"/>
          <w:szCs w:val="24"/>
        </w:rPr>
      </w:pPr>
      <w:r>
        <w:rPr>
          <w:rFonts w:cs="Times New Roman"/>
          <w:szCs w:val="24"/>
        </w:rPr>
        <w:t xml:space="preserve">Lov nr. 474 </w:t>
      </w:r>
      <w:proofErr w:type="spellStart"/>
      <w:r>
        <w:rPr>
          <w:rFonts w:cs="Times New Roman"/>
          <w:szCs w:val="24"/>
        </w:rPr>
        <w:t>af</w:t>
      </w:r>
      <w:proofErr w:type="spellEnd"/>
      <w:r>
        <w:rPr>
          <w:rFonts w:cs="Times New Roman"/>
          <w:szCs w:val="24"/>
        </w:rPr>
        <w:t xml:space="preserve"> 17. </w:t>
      </w:r>
      <w:r w:rsidR="00CD51CD">
        <w:rPr>
          <w:rFonts w:cs="Times New Roman"/>
          <w:szCs w:val="24"/>
        </w:rPr>
        <w:t>j</w:t>
      </w:r>
      <w:r>
        <w:rPr>
          <w:rFonts w:cs="Times New Roman"/>
          <w:szCs w:val="24"/>
        </w:rPr>
        <w:t xml:space="preserve">uni 2008 </w:t>
      </w:r>
      <w:proofErr w:type="spellStart"/>
      <w:r>
        <w:rPr>
          <w:rFonts w:cs="Times New Roman"/>
          <w:szCs w:val="24"/>
        </w:rPr>
        <w:t>om</w:t>
      </w:r>
      <w:proofErr w:type="spellEnd"/>
      <w:r>
        <w:rPr>
          <w:rFonts w:cs="Times New Roman"/>
          <w:szCs w:val="24"/>
        </w:rPr>
        <w:t xml:space="preserve"> sikring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visse</w:t>
      </w:r>
      <w:proofErr w:type="spellEnd"/>
      <w:r>
        <w:rPr>
          <w:rFonts w:cs="Times New Roman"/>
          <w:szCs w:val="24"/>
        </w:rPr>
        <w:t xml:space="preserve"> </w:t>
      </w:r>
      <w:proofErr w:type="spellStart"/>
      <w:r>
        <w:rPr>
          <w:rFonts w:cs="Times New Roman"/>
          <w:szCs w:val="24"/>
        </w:rPr>
        <w:t>biologiske</w:t>
      </w:r>
      <w:proofErr w:type="spellEnd"/>
      <w:r>
        <w:rPr>
          <w:rFonts w:cs="Times New Roman"/>
          <w:szCs w:val="24"/>
        </w:rPr>
        <w:t xml:space="preserve"> </w:t>
      </w:r>
      <w:proofErr w:type="spellStart"/>
      <w:r>
        <w:rPr>
          <w:rFonts w:cs="Times New Roman"/>
          <w:szCs w:val="24"/>
        </w:rPr>
        <w:t>stoffer</w:t>
      </w:r>
      <w:proofErr w:type="spellEnd"/>
      <w:r>
        <w:rPr>
          <w:rFonts w:cs="Times New Roman"/>
          <w:szCs w:val="24"/>
        </w:rPr>
        <w:t xml:space="preserve">, </w:t>
      </w:r>
      <w:proofErr w:type="spellStart"/>
      <w:r>
        <w:rPr>
          <w:rFonts w:cs="Times New Roman"/>
          <w:szCs w:val="24"/>
        </w:rPr>
        <w:t>fremføringsmidler</w:t>
      </w:r>
      <w:proofErr w:type="spellEnd"/>
      <w:r>
        <w:rPr>
          <w:rFonts w:cs="Times New Roman"/>
          <w:szCs w:val="24"/>
        </w:rPr>
        <w:t xml:space="preserve"> og </w:t>
      </w:r>
      <w:proofErr w:type="spellStart"/>
      <w:r>
        <w:rPr>
          <w:rFonts w:cs="Times New Roman"/>
          <w:szCs w:val="24"/>
        </w:rPr>
        <w:t>relateret</w:t>
      </w:r>
      <w:proofErr w:type="spellEnd"/>
      <w:r>
        <w:rPr>
          <w:rFonts w:cs="Times New Roman"/>
          <w:szCs w:val="24"/>
        </w:rPr>
        <w:t xml:space="preserve"> </w:t>
      </w:r>
      <w:proofErr w:type="spellStart"/>
      <w:r>
        <w:rPr>
          <w:rFonts w:cs="Times New Roman"/>
          <w:szCs w:val="24"/>
        </w:rPr>
        <w:t>materiale</w:t>
      </w:r>
      <w:proofErr w:type="spellEnd"/>
      <w:r>
        <w:rPr>
          <w:rFonts w:cs="Times New Roman"/>
          <w:szCs w:val="24"/>
        </w:rPr>
        <w:t>.</w:t>
      </w:r>
    </w:p>
    <w:p w:rsidR="00BC2455" w:rsidRDefault="00BC2455" w:rsidP="00CD51CD">
      <w:pPr>
        <w:pStyle w:val="Listeafsnit"/>
        <w:spacing w:after="0"/>
        <w:jc w:val="both"/>
        <w:rPr>
          <w:rFonts w:cs="Times New Roman"/>
          <w:szCs w:val="24"/>
        </w:rPr>
      </w:pPr>
    </w:p>
    <w:p w:rsidR="00BC2455" w:rsidRDefault="00BC2455" w:rsidP="00CD51CD">
      <w:pPr>
        <w:pStyle w:val="Listeafsnit"/>
        <w:spacing w:after="0"/>
        <w:jc w:val="both"/>
        <w:rPr>
          <w:rFonts w:cs="Times New Roman"/>
          <w:szCs w:val="24"/>
        </w:rPr>
      </w:pPr>
      <w:r>
        <w:rPr>
          <w:rFonts w:cs="Times New Roman"/>
          <w:szCs w:val="24"/>
        </w:rPr>
        <w:t xml:space="preserve">Lov nr. 655 </w:t>
      </w:r>
      <w:proofErr w:type="spellStart"/>
      <w:r>
        <w:rPr>
          <w:rFonts w:cs="Times New Roman"/>
          <w:szCs w:val="24"/>
        </w:rPr>
        <w:t>af</w:t>
      </w:r>
      <w:proofErr w:type="spellEnd"/>
      <w:r>
        <w:rPr>
          <w:rFonts w:cs="Times New Roman"/>
          <w:szCs w:val="24"/>
        </w:rPr>
        <w:t xml:space="preserve"> 8. </w:t>
      </w:r>
      <w:r w:rsidR="00CD51CD">
        <w:rPr>
          <w:rFonts w:cs="Times New Roman"/>
          <w:szCs w:val="24"/>
        </w:rPr>
        <w:t>j</w:t>
      </w:r>
      <w:r>
        <w:rPr>
          <w:rFonts w:cs="Times New Roman"/>
          <w:szCs w:val="24"/>
        </w:rPr>
        <w:t xml:space="preserve">uni 2017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anvendelse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tvang</w:t>
      </w:r>
      <w:proofErr w:type="spellEnd"/>
      <w:r>
        <w:rPr>
          <w:rFonts w:cs="Times New Roman"/>
          <w:szCs w:val="24"/>
        </w:rPr>
        <w:t xml:space="preserve"> </w:t>
      </w:r>
      <w:proofErr w:type="spellStart"/>
      <w:r>
        <w:rPr>
          <w:rFonts w:cs="Times New Roman"/>
          <w:szCs w:val="24"/>
        </w:rPr>
        <w:t>ved</w:t>
      </w:r>
      <w:proofErr w:type="spellEnd"/>
      <w:r>
        <w:rPr>
          <w:rFonts w:cs="Times New Roman"/>
          <w:szCs w:val="24"/>
        </w:rPr>
        <w:t xml:space="preserve"> </w:t>
      </w:r>
      <w:proofErr w:type="spellStart"/>
      <w:r>
        <w:rPr>
          <w:rFonts w:cs="Times New Roman"/>
          <w:szCs w:val="24"/>
        </w:rPr>
        <w:t>somatisk</w:t>
      </w:r>
      <w:proofErr w:type="spellEnd"/>
      <w:r>
        <w:rPr>
          <w:rFonts w:cs="Times New Roman"/>
          <w:szCs w:val="24"/>
        </w:rPr>
        <w:t xml:space="preserve"> </w:t>
      </w:r>
      <w:proofErr w:type="spellStart"/>
      <w:r>
        <w:rPr>
          <w:rFonts w:cs="Times New Roman"/>
          <w:szCs w:val="24"/>
        </w:rPr>
        <w:t>behandling</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varigt </w:t>
      </w:r>
      <w:proofErr w:type="spellStart"/>
      <w:r>
        <w:rPr>
          <w:rFonts w:cs="Times New Roman"/>
          <w:szCs w:val="24"/>
        </w:rPr>
        <w:t>inhabile</w:t>
      </w:r>
      <w:proofErr w:type="spellEnd"/>
      <w:r>
        <w:rPr>
          <w:rFonts w:cs="Times New Roman"/>
          <w:szCs w:val="24"/>
        </w:rPr>
        <w:t>.</w:t>
      </w:r>
    </w:p>
    <w:p w:rsidR="00BC2455" w:rsidRDefault="00BC2455" w:rsidP="00CD51CD">
      <w:pPr>
        <w:pStyle w:val="Listeafsnit"/>
        <w:spacing w:after="0"/>
        <w:jc w:val="both"/>
        <w:rPr>
          <w:rFonts w:cs="Times New Roman"/>
          <w:szCs w:val="24"/>
        </w:rPr>
      </w:pPr>
    </w:p>
    <w:p w:rsidR="00BC2455" w:rsidRDefault="00BC2455" w:rsidP="00CD51CD">
      <w:pPr>
        <w:pStyle w:val="Listeafsnit"/>
        <w:spacing w:after="0"/>
        <w:jc w:val="both"/>
        <w:rPr>
          <w:rFonts w:cs="Times New Roman"/>
          <w:szCs w:val="24"/>
        </w:rPr>
      </w:pPr>
      <w:r>
        <w:rPr>
          <w:rFonts w:cs="Times New Roman"/>
          <w:szCs w:val="24"/>
        </w:rPr>
        <w:t xml:space="preserve">Lov nr. 60 </w:t>
      </w:r>
      <w:proofErr w:type="spellStart"/>
      <w:r>
        <w:rPr>
          <w:rFonts w:cs="Times New Roman"/>
          <w:szCs w:val="24"/>
        </w:rPr>
        <w:t>af</w:t>
      </w:r>
      <w:proofErr w:type="spellEnd"/>
      <w:r>
        <w:rPr>
          <w:rFonts w:cs="Times New Roman"/>
          <w:szCs w:val="24"/>
        </w:rPr>
        <w:t xml:space="preserve"> 25. </w:t>
      </w:r>
      <w:proofErr w:type="spellStart"/>
      <w:r w:rsidR="00CD51CD">
        <w:rPr>
          <w:rFonts w:cs="Times New Roman"/>
          <w:szCs w:val="24"/>
        </w:rPr>
        <w:t>m</w:t>
      </w:r>
      <w:r>
        <w:rPr>
          <w:rFonts w:cs="Times New Roman"/>
          <w:szCs w:val="24"/>
        </w:rPr>
        <w:t>arts</w:t>
      </w:r>
      <w:proofErr w:type="spellEnd"/>
      <w:r>
        <w:rPr>
          <w:rFonts w:cs="Times New Roman"/>
          <w:szCs w:val="24"/>
        </w:rPr>
        <w:t xml:space="preserve"> 1961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retslægerådet</w:t>
      </w:r>
      <w:proofErr w:type="spellEnd"/>
      <w:r>
        <w:rPr>
          <w:rFonts w:cs="Times New Roman"/>
          <w:szCs w:val="24"/>
        </w:rPr>
        <w:t>.</w:t>
      </w:r>
    </w:p>
    <w:p w:rsidR="00BC2455" w:rsidRDefault="00BC2455" w:rsidP="00CD51CD">
      <w:pPr>
        <w:pStyle w:val="Listeafsnit"/>
        <w:spacing w:after="0"/>
        <w:jc w:val="both"/>
        <w:rPr>
          <w:rFonts w:cs="Times New Roman"/>
          <w:szCs w:val="24"/>
        </w:rPr>
      </w:pPr>
    </w:p>
    <w:p w:rsidR="00BC2455" w:rsidRDefault="00BC2455" w:rsidP="00CD51CD">
      <w:pPr>
        <w:pStyle w:val="Listeafsnit"/>
        <w:spacing w:after="0"/>
        <w:jc w:val="both"/>
        <w:rPr>
          <w:rFonts w:cs="Times New Roman"/>
          <w:szCs w:val="24"/>
        </w:rPr>
      </w:pPr>
      <w:r>
        <w:rPr>
          <w:rFonts w:cs="Times New Roman"/>
          <w:szCs w:val="24"/>
        </w:rPr>
        <w:t xml:space="preserve">Lov nr. 219 </w:t>
      </w:r>
      <w:proofErr w:type="spellStart"/>
      <w:r>
        <w:rPr>
          <w:rFonts w:cs="Times New Roman"/>
          <w:szCs w:val="24"/>
        </w:rPr>
        <w:t>af</w:t>
      </w:r>
      <w:proofErr w:type="spellEnd"/>
      <w:r>
        <w:rPr>
          <w:rFonts w:cs="Times New Roman"/>
          <w:szCs w:val="24"/>
        </w:rPr>
        <w:t xml:space="preserve"> 14. </w:t>
      </w:r>
      <w:proofErr w:type="spellStart"/>
      <w:r w:rsidR="00CD51CD">
        <w:rPr>
          <w:rFonts w:cs="Times New Roman"/>
          <w:szCs w:val="24"/>
        </w:rPr>
        <w:t>a</w:t>
      </w:r>
      <w:r>
        <w:rPr>
          <w:rFonts w:cs="Times New Roman"/>
          <w:szCs w:val="24"/>
        </w:rPr>
        <w:t>pril</w:t>
      </w:r>
      <w:proofErr w:type="spellEnd"/>
      <w:r>
        <w:rPr>
          <w:rFonts w:cs="Times New Roman"/>
          <w:szCs w:val="24"/>
        </w:rPr>
        <w:t xml:space="preserve"> 1999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virksomhedsansvarlige</w:t>
      </w:r>
      <w:proofErr w:type="spellEnd"/>
      <w:r>
        <w:rPr>
          <w:rFonts w:cs="Times New Roman"/>
          <w:szCs w:val="24"/>
        </w:rPr>
        <w:t xml:space="preserve"> </w:t>
      </w:r>
      <w:proofErr w:type="spellStart"/>
      <w:r>
        <w:rPr>
          <w:rFonts w:cs="Times New Roman"/>
          <w:szCs w:val="24"/>
        </w:rPr>
        <w:t>læger</w:t>
      </w:r>
      <w:proofErr w:type="spellEnd"/>
      <w:r>
        <w:rPr>
          <w:rFonts w:cs="Times New Roman"/>
          <w:szCs w:val="24"/>
        </w:rPr>
        <w:t>.</w:t>
      </w:r>
    </w:p>
    <w:p w:rsidR="00BC2455" w:rsidRDefault="00BC2455" w:rsidP="00CD51CD">
      <w:pPr>
        <w:pStyle w:val="Listeafsnit"/>
        <w:spacing w:after="0"/>
        <w:jc w:val="both"/>
        <w:rPr>
          <w:rFonts w:cs="Times New Roman"/>
          <w:szCs w:val="24"/>
        </w:rPr>
      </w:pPr>
    </w:p>
    <w:p w:rsidR="00BC2455" w:rsidRDefault="00BC2455" w:rsidP="00CD51CD">
      <w:pPr>
        <w:pStyle w:val="Listeafsnit"/>
        <w:spacing w:after="0"/>
        <w:jc w:val="both"/>
        <w:rPr>
          <w:rFonts w:cs="Times New Roman"/>
          <w:szCs w:val="24"/>
        </w:rPr>
      </w:pPr>
      <w:r>
        <w:rPr>
          <w:rFonts w:cs="Times New Roman"/>
          <w:szCs w:val="24"/>
        </w:rPr>
        <w:t xml:space="preserve">Lov nr. 351 </w:t>
      </w:r>
      <w:proofErr w:type="spellStart"/>
      <w:r>
        <w:rPr>
          <w:rFonts w:cs="Times New Roman"/>
          <w:szCs w:val="24"/>
        </w:rPr>
        <w:t>af</w:t>
      </w:r>
      <w:proofErr w:type="spellEnd"/>
      <w:r>
        <w:rPr>
          <w:rFonts w:cs="Times New Roman"/>
          <w:szCs w:val="24"/>
        </w:rPr>
        <w:t xml:space="preserve"> 19.</w:t>
      </w:r>
      <w:r w:rsidR="00CD51CD">
        <w:rPr>
          <w:rFonts w:cs="Times New Roman"/>
          <w:szCs w:val="24"/>
        </w:rPr>
        <w:t>m</w:t>
      </w:r>
      <w:r>
        <w:rPr>
          <w:rFonts w:cs="Times New Roman"/>
          <w:szCs w:val="24"/>
        </w:rPr>
        <w:t xml:space="preserve">Mai 2004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en</w:t>
      </w:r>
      <w:proofErr w:type="spellEnd"/>
      <w:r>
        <w:rPr>
          <w:rFonts w:cs="Times New Roman"/>
          <w:szCs w:val="24"/>
        </w:rPr>
        <w:t xml:space="preserve"> </w:t>
      </w:r>
      <w:proofErr w:type="spellStart"/>
      <w:r>
        <w:rPr>
          <w:rFonts w:cs="Times New Roman"/>
          <w:szCs w:val="24"/>
        </w:rPr>
        <w:t>branceadministreret</w:t>
      </w:r>
      <w:proofErr w:type="spellEnd"/>
      <w:r>
        <w:rPr>
          <w:rFonts w:cs="Times New Roman"/>
          <w:szCs w:val="24"/>
        </w:rPr>
        <w:t xml:space="preserve"> </w:t>
      </w:r>
      <w:proofErr w:type="spellStart"/>
      <w:r>
        <w:rPr>
          <w:rFonts w:cs="Times New Roman"/>
          <w:szCs w:val="24"/>
        </w:rPr>
        <w:t>registreringsordning</w:t>
      </w:r>
      <w:proofErr w:type="spellEnd"/>
      <w:r>
        <w:rPr>
          <w:rFonts w:cs="Times New Roman"/>
          <w:szCs w:val="24"/>
        </w:rPr>
        <w:t xml:space="preserve"> for </w:t>
      </w:r>
      <w:proofErr w:type="spellStart"/>
      <w:r>
        <w:rPr>
          <w:rFonts w:cs="Times New Roman"/>
          <w:szCs w:val="24"/>
        </w:rPr>
        <w:t>alternative</w:t>
      </w:r>
      <w:proofErr w:type="spellEnd"/>
      <w:r>
        <w:rPr>
          <w:rFonts w:cs="Times New Roman"/>
          <w:szCs w:val="24"/>
        </w:rPr>
        <w:t xml:space="preserve"> </w:t>
      </w:r>
      <w:proofErr w:type="spellStart"/>
      <w:r>
        <w:rPr>
          <w:rFonts w:cs="Times New Roman"/>
          <w:szCs w:val="24"/>
        </w:rPr>
        <w:t>behandlere</w:t>
      </w:r>
      <w:proofErr w:type="spellEnd"/>
      <w:r>
        <w:rPr>
          <w:rFonts w:cs="Times New Roman"/>
          <w:szCs w:val="24"/>
        </w:rPr>
        <w:t>.</w:t>
      </w:r>
    </w:p>
    <w:p w:rsidR="00BC2455" w:rsidRDefault="00BC2455" w:rsidP="00CD51CD">
      <w:pPr>
        <w:pStyle w:val="Listeafsnit"/>
        <w:spacing w:after="0"/>
        <w:jc w:val="both"/>
        <w:rPr>
          <w:rFonts w:cs="Times New Roman"/>
          <w:szCs w:val="24"/>
        </w:rPr>
      </w:pPr>
    </w:p>
    <w:p w:rsidR="00BC2455" w:rsidRDefault="00BC2455" w:rsidP="00CD51CD">
      <w:pPr>
        <w:pStyle w:val="Listeafsnit"/>
        <w:spacing w:after="0"/>
        <w:jc w:val="both"/>
        <w:rPr>
          <w:rFonts w:cs="Times New Roman"/>
          <w:szCs w:val="24"/>
        </w:rPr>
      </w:pPr>
      <w:r>
        <w:rPr>
          <w:rFonts w:cs="Times New Roman"/>
          <w:szCs w:val="24"/>
        </w:rPr>
        <w:t xml:space="preserve">Lov nr. 295 </w:t>
      </w:r>
      <w:proofErr w:type="spellStart"/>
      <w:r>
        <w:rPr>
          <w:rFonts w:cs="Times New Roman"/>
          <w:szCs w:val="24"/>
        </w:rPr>
        <w:t>af</w:t>
      </w:r>
      <w:proofErr w:type="spellEnd"/>
      <w:r>
        <w:rPr>
          <w:rFonts w:cs="Times New Roman"/>
          <w:szCs w:val="24"/>
        </w:rPr>
        <w:t xml:space="preserve"> 27. </w:t>
      </w:r>
      <w:proofErr w:type="spellStart"/>
      <w:r w:rsidR="00CD51CD">
        <w:rPr>
          <w:rFonts w:cs="Times New Roman"/>
          <w:szCs w:val="24"/>
        </w:rPr>
        <w:t>a</w:t>
      </w:r>
      <w:r>
        <w:rPr>
          <w:rFonts w:cs="Times New Roman"/>
          <w:szCs w:val="24"/>
        </w:rPr>
        <w:t>pril</w:t>
      </w:r>
      <w:proofErr w:type="spellEnd"/>
      <w:r>
        <w:rPr>
          <w:rFonts w:cs="Times New Roman"/>
          <w:szCs w:val="24"/>
        </w:rPr>
        <w:t xml:space="preserve"> 2005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fremskaffelse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humant </w:t>
      </w:r>
      <w:proofErr w:type="spellStart"/>
      <w:r>
        <w:rPr>
          <w:rFonts w:cs="Times New Roman"/>
          <w:szCs w:val="24"/>
        </w:rPr>
        <w:t>blod</w:t>
      </w:r>
      <w:proofErr w:type="spellEnd"/>
      <w:r>
        <w:rPr>
          <w:rFonts w:cs="Times New Roman"/>
          <w:szCs w:val="24"/>
        </w:rPr>
        <w:t xml:space="preserve"> til </w:t>
      </w:r>
      <w:proofErr w:type="spellStart"/>
      <w:r>
        <w:rPr>
          <w:rFonts w:cs="Times New Roman"/>
          <w:szCs w:val="24"/>
        </w:rPr>
        <w:t>behandlingsformål</w:t>
      </w:r>
      <w:proofErr w:type="spellEnd"/>
      <w:r>
        <w:rPr>
          <w:rFonts w:cs="Times New Roman"/>
          <w:szCs w:val="24"/>
        </w:rPr>
        <w:t xml:space="preserve"> (</w:t>
      </w:r>
      <w:proofErr w:type="spellStart"/>
      <w:r>
        <w:rPr>
          <w:rFonts w:cs="Times New Roman"/>
          <w:szCs w:val="24"/>
        </w:rPr>
        <w:t>blodforsyningsloven</w:t>
      </w:r>
      <w:proofErr w:type="spellEnd"/>
      <w:r>
        <w:rPr>
          <w:rFonts w:cs="Times New Roman"/>
          <w:szCs w:val="24"/>
        </w:rPr>
        <w:t>).</w:t>
      </w:r>
    </w:p>
    <w:p w:rsidR="00BC2455" w:rsidRDefault="00BC2455" w:rsidP="00CD51CD">
      <w:pPr>
        <w:pStyle w:val="Listeafsnit"/>
        <w:spacing w:after="0"/>
        <w:jc w:val="both"/>
        <w:rPr>
          <w:rFonts w:cs="Times New Roman"/>
          <w:szCs w:val="24"/>
        </w:rPr>
      </w:pPr>
    </w:p>
    <w:p w:rsidR="00BC2455" w:rsidRDefault="00BC2455" w:rsidP="00CD51CD">
      <w:pPr>
        <w:pStyle w:val="Listeafsnit"/>
        <w:spacing w:after="0"/>
        <w:jc w:val="both"/>
        <w:rPr>
          <w:rFonts w:cs="Times New Roman"/>
          <w:szCs w:val="24"/>
        </w:rPr>
      </w:pPr>
      <w:r>
        <w:rPr>
          <w:rFonts w:cs="Times New Roman"/>
          <w:szCs w:val="24"/>
        </w:rPr>
        <w:t xml:space="preserve">Lov nr. 1396 </w:t>
      </w:r>
      <w:proofErr w:type="spellStart"/>
      <w:r>
        <w:rPr>
          <w:rFonts w:cs="Times New Roman"/>
          <w:szCs w:val="24"/>
        </w:rPr>
        <w:t>af</w:t>
      </w:r>
      <w:proofErr w:type="spellEnd"/>
      <w:r>
        <w:rPr>
          <w:rFonts w:cs="Times New Roman"/>
          <w:szCs w:val="24"/>
        </w:rPr>
        <w:t xml:space="preserve"> 21. </w:t>
      </w:r>
      <w:r w:rsidR="00CD51CD">
        <w:rPr>
          <w:rFonts w:cs="Times New Roman"/>
          <w:szCs w:val="24"/>
        </w:rPr>
        <w:t>d</w:t>
      </w:r>
      <w:r>
        <w:rPr>
          <w:rFonts w:cs="Times New Roman"/>
          <w:szCs w:val="24"/>
        </w:rPr>
        <w:t xml:space="preserve">esember 2005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retspsykiatrisk</w:t>
      </w:r>
      <w:proofErr w:type="spellEnd"/>
      <w:r>
        <w:rPr>
          <w:rFonts w:cs="Times New Roman"/>
          <w:szCs w:val="24"/>
        </w:rPr>
        <w:t xml:space="preserve"> </w:t>
      </w:r>
      <w:proofErr w:type="spellStart"/>
      <w:r>
        <w:rPr>
          <w:rFonts w:cs="Times New Roman"/>
          <w:szCs w:val="24"/>
        </w:rPr>
        <w:t>behandling</w:t>
      </w:r>
      <w:proofErr w:type="spellEnd"/>
      <w:r>
        <w:rPr>
          <w:rFonts w:cs="Times New Roman"/>
          <w:szCs w:val="24"/>
        </w:rPr>
        <w:t xml:space="preserve"> </w:t>
      </w:r>
      <w:proofErr w:type="spellStart"/>
      <w:r>
        <w:rPr>
          <w:rFonts w:cs="Times New Roman"/>
          <w:szCs w:val="24"/>
        </w:rPr>
        <w:t>m.v</w:t>
      </w:r>
      <w:proofErr w:type="spellEnd"/>
      <w:r>
        <w:rPr>
          <w:rFonts w:cs="Times New Roman"/>
          <w:szCs w:val="24"/>
        </w:rPr>
        <w:t>.</w:t>
      </w:r>
    </w:p>
    <w:p w:rsidR="00BC2455" w:rsidRDefault="00BC2455" w:rsidP="00CD51CD">
      <w:pPr>
        <w:pStyle w:val="Listeafsnit"/>
        <w:spacing w:after="0"/>
        <w:jc w:val="both"/>
        <w:rPr>
          <w:rFonts w:cs="Times New Roman"/>
          <w:szCs w:val="24"/>
        </w:rPr>
      </w:pPr>
    </w:p>
    <w:p w:rsidR="00BC2455" w:rsidRDefault="00BC2455" w:rsidP="00CD51CD">
      <w:pPr>
        <w:pStyle w:val="Listeafsnit"/>
        <w:spacing w:after="0"/>
        <w:jc w:val="both"/>
        <w:rPr>
          <w:rFonts w:cs="Times New Roman"/>
          <w:szCs w:val="24"/>
        </w:rPr>
      </w:pPr>
      <w:r>
        <w:rPr>
          <w:rFonts w:cs="Times New Roman"/>
          <w:szCs w:val="24"/>
        </w:rPr>
        <w:t xml:space="preserve">Lov nr. 151 </w:t>
      </w:r>
      <w:proofErr w:type="spellStart"/>
      <w:r>
        <w:rPr>
          <w:rFonts w:cs="Times New Roman"/>
          <w:szCs w:val="24"/>
        </w:rPr>
        <w:t>af</w:t>
      </w:r>
      <w:proofErr w:type="spellEnd"/>
      <w:r>
        <w:rPr>
          <w:rFonts w:cs="Times New Roman"/>
          <w:szCs w:val="24"/>
        </w:rPr>
        <w:t xml:space="preserve"> 28. </w:t>
      </w:r>
      <w:r w:rsidR="00CD51CD">
        <w:rPr>
          <w:rFonts w:cs="Times New Roman"/>
          <w:szCs w:val="24"/>
        </w:rPr>
        <w:t>f</w:t>
      </w:r>
      <w:r>
        <w:rPr>
          <w:rFonts w:cs="Times New Roman"/>
          <w:szCs w:val="24"/>
        </w:rPr>
        <w:t xml:space="preserve">ebruar 2012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kvalitets</w:t>
      </w:r>
      <w:proofErr w:type="spellEnd"/>
      <w:r>
        <w:rPr>
          <w:rFonts w:cs="Times New Roman"/>
          <w:szCs w:val="24"/>
        </w:rPr>
        <w:t xml:space="preserve">- og </w:t>
      </w:r>
      <w:proofErr w:type="spellStart"/>
      <w:r>
        <w:rPr>
          <w:rFonts w:cs="Times New Roman"/>
          <w:szCs w:val="24"/>
        </w:rPr>
        <w:t>sikkerhedskrav</w:t>
      </w:r>
      <w:proofErr w:type="spellEnd"/>
      <w:r>
        <w:rPr>
          <w:rFonts w:cs="Times New Roman"/>
          <w:szCs w:val="24"/>
        </w:rPr>
        <w:t xml:space="preserve"> </w:t>
      </w:r>
      <w:proofErr w:type="spellStart"/>
      <w:r>
        <w:rPr>
          <w:rFonts w:cs="Times New Roman"/>
          <w:szCs w:val="24"/>
        </w:rPr>
        <w:t>ved</w:t>
      </w:r>
      <w:proofErr w:type="spellEnd"/>
      <w:r>
        <w:rPr>
          <w:rFonts w:cs="Times New Roman"/>
          <w:szCs w:val="24"/>
        </w:rPr>
        <w:t xml:space="preserve"> </w:t>
      </w:r>
      <w:proofErr w:type="spellStart"/>
      <w:r>
        <w:rPr>
          <w:rFonts w:cs="Times New Roman"/>
          <w:szCs w:val="24"/>
        </w:rPr>
        <w:t>håndtering</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menneskelige</w:t>
      </w:r>
      <w:proofErr w:type="spellEnd"/>
      <w:r>
        <w:rPr>
          <w:rFonts w:cs="Times New Roman"/>
          <w:szCs w:val="24"/>
        </w:rPr>
        <w:t xml:space="preserve"> </w:t>
      </w:r>
      <w:proofErr w:type="spellStart"/>
      <w:r>
        <w:rPr>
          <w:rFonts w:cs="Times New Roman"/>
          <w:szCs w:val="24"/>
        </w:rPr>
        <w:t>organer</w:t>
      </w:r>
      <w:proofErr w:type="spellEnd"/>
      <w:r>
        <w:rPr>
          <w:rFonts w:cs="Times New Roman"/>
          <w:szCs w:val="24"/>
        </w:rPr>
        <w:t xml:space="preserve"> til </w:t>
      </w:r>
      <w:proofErr w:type="spellStart"/>
      <w:r>
        <w:rPr>
          <w:rFonts w:cs="Times New Roman"/>
          <w:szCs w:val="24"/>
        </w:rPr>
        <w:t>transplantation</w:t>
      </w:r>
      <w:proofErr w:type="spellEnd"/>
      <w:r>
        <w:rPr>
          <w:rFonts w:cs="Times New Roman"/>
          <w:szCs w:val="24"/>
        </w:rPr>
        <w:t>.</w:t>
      </w:r>
    </w:p>
    <w:p w:rsidR="00BC2455" w:rsidRDefault="00BC2455" w:rsidP="00CD51CD">
      <w:pPr>
        <w:pStyle w:val="Listeafsnit"/>
        <w:spacing w:after="0"/>
        <w:jc w:val="both"/>
        <w:rPr>
          <w:rFonts w:cs="Times New Roman"/>
          <w:szCs w:val="24"/>
        </w:rPr>
      </w:pPr>
    </w:p>
    <w:p w:rsidR="00BC2455" w:rsidRPr="00512CD7" w:rsidRDefault="00BC2455" w:rsidP="00CD51CD">
      <w:pPr>
        <w:pStyle w:val="Listeafsnit"/>
        <w:spacing w:after="0"/>
        <w:jc w:val="both"/>
        <w:rPr>
          <w:rFonts w:cs="Times New Roman"/>
          <w:szCs w:val="24"/>
        </w:rPr>
      </w:pPr>
      <w:proofErr w:type="spellStart"/>
      <w:r>
        <w:rPr>
          <w:rFonts w:cs="Times New Roman"/>
          <w:szCs w:val="24"/>
        </w:rPr>
        <w:lastRenderedPageBreak/>
        <w:t>Lovbekendtgørelse</w:t>
      </w:r>
      <w:proofErr w:type="spellEnd"/>
      <w:r>
        <w:rPr>
          <w:rFonts w:cs="Times New Roman"/>
          <w:szCs w:val="24"/>
        </w:rPr>
        <w:t xml:space="preserve"> nr. 955 </w:t>
      </w:r>
      <w:proofErr w:type="spellStart"/>
      <w:r>
        <w:rPr>
          <w:rFonts w:cs="Times New Roman"/>
          <w:szCs w:val="24"/>
        </w:rPr>
        <w:t>af</w:t>
      </w:r>
      <w:proofErr w:type="spellEnd"/>
      <w:r>
        <w:rPr>
          <w:rFonts w:cs="Times New Roman"/>
          <w:szCs w:val="24"/>
        </w:rPr>
        <w:t xml:space="preserve"> 21. </w:t>
      </w:r>
      <w:r w:rsidR="00CD51CD">
        <w:rPr>
          <w:rFonts w:cs="Times New Roman"/>
          <w:szCs w:val="24"/>
        </w:rPr>
        <w:t>a</w:t>
      </w:r>
      <w:r>
        <w:rPr>
          <w:rFonts w:cs="Times New Roman"/>
          <w:szCs w:val="24"/>
        </w:rPr>
        <w:t xml:space="preserve">ugust 2014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krav til kvalitet og </w:t>
      </w:r>
      <w:proofErr w:type="spellStart"/>
      <w:r>
        <w:rPr>
          <w:rFonts w:cs="Times New Roman"/>
          <w:szCs w:val="24"/>
        </w:rPr>
        <w:t>sikkerhed</w:t>
      </w:r>
      <w:proofErr w:type="spellEnd"/>
      <w:r>
        <w:rPr>
          <w:rFonts w:cs="Times New Roman"/>
          <w:szCs w:val="24"/>
        </w:rPr>
        <w:t xml:space="preserve"> </w:t>
      </w:r>
      <w:proofErr w:type="spellStart"/>
      <w:r>
        <w:rPr>
          <w:rFonts w:cs="Times New Roman"/>
          <w:szCs w:val="24"/>
        </w:rPr>
        <w:t>ved</w:t>
      </w:r>
      <w:proofErr w:type="spellEnd"/>
      <w:r>
        <w:rPr>
          <w:rFonts w:cs="Times New Roman"/>
          <w:szCs w:val="24"/>
        </w:rPr>
        <w:t xml:space="preserve"> </w:t>
      </w:r>
      <w:proofErr w:type="spellStart"/>
      <w:r>
        <w:rPr>
          <w:rFonts w:cs="Times New Roman"/>
          <w:szCs w:val="24"/>
        </w:rPr>
        <w:t>håndtering</w:t>
      </w:r>
      <w:proofErr w:type="spellEnd"/>
      <w:r>
        <w:rPr>
          <w:rFonts w:cs="Times New Roman"/>
          <w:szCs w:val="24"/>
        </w:rPr>
        <w:t xml:space="preserve"> av </w:t>
      </w:r>
      <w:proofErr w:type="spellStart"/>
      <w:r>
        <w:rPr>
          <w:rFonts w:cs="Times New Roman"/>
          <w:szCs w:val="24"/>
        </w:rPr>
        <w:t>humane</w:t>
      </w:r>
      <w:proofErr w:type="spellEnd"/>
      <w:r>
        <w:rPr>
          <w:rFonts w:cs="Times New Roman"/>
          <w:szCs w:val="24"/>
        </w:rPr>
        <w:t xml:space="preserve"> </w:t>
      </w:r>
      <w:proofErr w:type="spellStart"/>
      <w:r>
        <w:rPr>
          <w:rFonts w:cs="Times New Roman"/>
          <w:szCs w:val="24"/>
        </w:rPr>
        <w:t>væv</w:t>
      </w:r>
      <w:proofErr w:type="spellEnd"/>
      <w:r>
        <w:rPr>
          <w:rFonts w:cs="Times New Roman"/>
          <w:szCs w:val="24"/>
        </w:rPr>
        <w:t xml:space="preserve"> og </w:t>
      </w:r>
      <w:proofErr w:type="spellStart"/>
      <w:r>
        <w:rPr>
          <w:rFonts w:cs="Times New Roman"/>
          <w:szCs w:val="24"/>
        </w:rPr>
        <w:t>celler</w:t>
      </w:r>
      <w:proofErr w:type="spellEnd"/>
      <w:r>
        <w:rPr>
          <w:rFonts w:cs="Times New Roman"/>
          <w:szCs w:val="24"/>
        </w:rPr>
        <w:t xml:space="preserve"> (</w:t>
      </w:r>
      <w:proofErr w:type="spellStart"/>
      <w:r>
        <w:rPr>
          <w:rFonts w:cs="Times New Roman"/>
          <w:szCs w:val="24"/>
        </w:rPr>
        <w:t>vævsloven</w:t>
      </w:r>
      <w:proofErr w:type="spellEnd"/>
      <w:r>
        <w:rPr>
          <w:rFonts w:cs="Times New Roman"/>
          <w:szCs w:val="24"/>
        </w:rPr>
        <w:t>).</w:t>
      </w:r>
    </w:p>
    <w:p w:rsidR="009863FE" w:rsidRPr="009863FE" w:rsidRDefault="009863FE" w:rsidP="00CD51CD">
      <w:pPr>
        <w:pStyle w:val="Listeafsnit"/>
        <w:spacing w:after="0"/>
        <w:jc w:val="both"/>
        <w:rPr>
          <w:rFonts w:cs="Times New Roman"/>
          <w:szCs w:val="24"/>
        </w:rPr>
      </w:pPr>
    </w:p>
    <w:p w:rsidR="00106AF5" w:rsidRDefault="009863FE" w:rsidP="00CD51CD">
      <w:pPr>
        <w:pStyle w:val="Listeafsnit"/>
        <w:numPr>
          <w:ilvl w:val="0"/>
          <w:numId w:val="6"/>
        </w:numPr>
        <w:spacing w:after="0"/>
        <w:jc w:val="both"/>
        <w:rPr>
          <w:rFonts w:cs="Times New Roman"/>
          <w:b/>
          <w:szCs w:val="24"/>
        </w:rPr>
      </w:pPr>
      <w:proofErr w:type="spellStart"/>
      <w:r w:rsidRPr="009863FE">
        <w:rPr>
          <w:rFonts w:cs="Times New Roman"/>
          <w:b/>
          <w:szCs w:val="24"/>
        </w:rPr>
        <w:t>Markamótslóggáva</w:t>
      </w:r>
      <w:proofErr w:type="spellEnd"/>
      <w:r w:rsidRPr="009863FE">
        <w:rPr>
          <w:rFonts w:cs="Times New Roman"/>
          <w:b/>
          <w:szCs w:val="24"/>
        </w:rPr>
        <w:t xml:space="preserve"> sum longu er yvirtikin:</w:t>
      </w:r>
    </w:p>
    <w:p w:rsidR="009863FE" w:rsidRDefault="009863FE" w:rsidP="00CD51CD">
      <w:pPr>
        <w:pStyle w:val="Listeafsnit"/>
        <w:spacing w:after="0"/>
        <w:jc w:val="both"/>
        <w:rPr>
          <w:rFonts w:cs="Times New Roman"/>
          <w:b/>
          <w:szCs w:val="24"/>
        </w:rPr>
      </w:pPr>
    </w:p>
    <w:p w:rsidR="009863FE" w:rsidRDefault="009863FE" w:rsidP="00CD51CD">
      <w:pPr>
        <w:pStyle w:val="Listeafsnit"/>
        <w:spacing w:after="0"/>
        <w:jc w:val="both"/>
        <w:rPr>
          <w:rFonts w:cs="Times New Roman"/>
          <w:b/>
          <w:szCs w:val="24"/>
        </w:rPr>
      </w:pPr>
      <w:r>
        <w:rPr>
          <w:rFonts w:cs="Times New Roman"/>
          <w:b/>
          <w:szCs w:val="24"/>
        </w:rPr>
        <w:t>Galdandi í Føroyum:</w:t>
      </w:r>
    </w:p>
    <w:p w:rsidR="009863FE" w:rsidRDefault="009863FE" w:rsidP="00CD51CD">
      <w:pPr>
        <w:pStyle w:val="Listeafsnit"/>
        <w:spacing w:after="0"/>
        <w:jc w:val="both"/>
        <w:rPr>
          <w:rFonts w:cs="Times New Roman"/>
          <w:b/>
          <w:szCs w:val="24"/>
        </w:rPr>
      </w:pPr>
    </w:p>
    <w:p w:rsidR="009863FE" w:rsidRDefault="009D5BE3" w:rsidP="00CD51CD">
      <w:pPr>
        <w:pStyle w:val="Listeafsnit"/>
        <w:spacing w:after="0"/>
        <w:jc w:val="both"/>
        <w:rPr>
          <w:rFonts w:cs="Times New Roman"/>
          <w:szCs w:val="24"/>
        </w:rPr>
      </w:pPr>
      <w:r>
        <w:rPr>
          <w:rFonts w:cs="Times New Roman"/>
          <w:szCs w:val="24"/>
        </w:rPr>
        <w:t xml:space="preserve">Lov nr. 147 </w:t>
      </w:r>
      <w:proofErr w:type="spellStart"/>
      <w:r>
        <w:rPr>
          <w:rFonts w:cs="Times New Roman"/>
          <w:szCs w:val="24"/>
        </w:rPr>
        <w:t>af</w:t>
      </w:r>
      <w:proofErr w:type="spellEnd"/>
      <w:r>
        <w:rPr>
          <w:rFonts w:cs="Times New Roman"/>
          <w:szCs w:val="24"/>
        </w:rPr>
        <w:t xml:space="preserve"> 15. </w:t>
      </w:r>
      <w:proofErr w:type="spellStart"/>
      <w:r w:rsidR="00CD51CD">
        <w:rPr>
          <w:rFonts w:cs="Times New Roman"/>
          <w:szCs w:val="24"/>
        </w:rPr>
        <w:t>a</w:t>
      </w:r>
      <w:r>
        <w:rPr>
          <w:rFonts w:cs="Times New Roman"/>
          <w:szCs w:val="24"/>
        </w:rPr>
        <w:t>pril</w:t>
      </w:r>
      <w:proofErr w:type="spellEnd"/>
      <w:r>
        <w:rPr>
          <w:rFonts w:cs="Times New Roman"/>
          <w:szCs w:val="24"/>
        </w:rPr>
        <w:t xml:space="preserve"> 1930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Brugen</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Røntgenstraaler</w:t>
      </w:r>
      <w:proofErr w:type="spellEnd"/>
      <w:r>
        <w:rPr>
          <w:rFonts w:cs="Times New Roman"/>
          <w:szCs w:val="24"/>
        </w:rPr>
        <w:t xml:space="preserve"> </w:t>
      </w:r>
      <w:proofErr w:type="spellStart"/>
      <w:r>
        <w:rPr>
          <w:rFonts w:cs="Times New Roman"/>
          <w:szCs w:val="24"/>
        </w:rPr>
        <w:t>m.v</w:t>
      </w:r>
      <w:proofErr w:type="spellEnd"/>
      <w:r>
        <w:rPr>
          <w:rFonts w:cs="Times New Roman"/>
          <w:szCs w:val="24"/>
        </w:rPr>
        <w:t>. (</w:t>
      </w:r>
      <w:r w:rsidR="00F2728C">
        <w:rPr>
          <w:rFonts w:cs="Times New Roman"/>
          <w:szCs w:val="24"/>
        </w:rPr>
        <w:t>y</w:t>
      </w:r>
      <w:r>
        <w:rPr>
          <w:rFonts w:cs="Times New Roman"/>
          <w:szCs w:val="24"/>
        </w:rPr>
        <w:t>virtikin saman við arbeiðseftirlitinum og apoteksverkinum)</w:t>
      </w:r>
    </w:p>
    <w:p w:rsidR="009D5BE3" w:rsidRDefault="009D5BE3" w:rsidP="00CD51CD">
      <w:pPr>
        <w:pStyle w:val="Listeafsnit"/>
        <w:spacing w:after="0"/>
        <w:jc w:val="both"/>
        <w:rPr>
          <w:rFonts w:cs="Times New Roman"/>
          <w:szCs w:val="24"/>
        </w:rPr>
      </w:pPr>
    </w:p>
    <w:p w:rsidR="009D5BE3" w:rsidRDefault="009D5BE3" w:rsidP="00CD51CD">
      <w:pPr>
        <w:pStyle w:val="Listeafsnit"/>
        <w:spacing w:after="0"/>
        <w:jc w:val="both"/>
        <w:rPr>
          <w:rFonts w:cs="Times New Roman"/>
          <w:szCs w:val="24"/>
        </w:rPr>
      </w:pPr>
      <w:r>
        <w:rPr>
          <w:rFonts w:cs="Times New Roman"/>
          <w:szCs w:val="24"/>
        </w:rPr>
        <w:t xml:space="preserve">Lov nr. 60 </w:t>
      </w:r>
      <w:proofErr w:type="spellStart"/>
      <w:r>
        <w:rPr>
          <w:rFonts w:cs="Times New Roman"/>
          <w:szCs w:val="24"/>
        </w:rPr>
        <w:t>af</w:t>
      </w:r>
      <w:proofErr w:type="spellEnd"/>
      <w:r>
        <w:rPr>
          <w:rFonts w:cs="Times New Roman"/>
          <w:szCs w:val="24"/>
        </w:rPr>
        <w:t xml:space="preserve"> 14. </w:t>
      </w:r>
      <w:proofErr w:type="spellStart"/>
      <w:r w:rsidR="00CD51CD">
        <w:rPr>
          <w:rFonts w:cs="Times New Roman"/>
          <w:szCs w:val="24"/>
        </w:rPr>
        <w:t>m</w:t>
      </w:r>
      <w:r>
        <w:rPr>
          <w:rFonts w:cs="Times New Roman"/>
          <w:szCs w:val="24"/>
        </w:rPr>
        <w:t>arts</w:t>
      </w:r>
      <w:proofErr w:type="spellEnd"/>
      <w:r>
        <w:rPr>
          <w:rFonts w:cs="Times New Roman"/>
          <w:szCs w:val="24"/>
        </w:rPr>
        <w:t xml:space="preserve"> 1931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Ligbrænding</w:t>
      </w:r>
      <w:proofErr w:type="spellEnd"/>
      <w:r>
        <w:rPr>
          <w:rFonts w:cs="Times New Roman"/>
          <w:szCs w:val="24"/>
        </w:rPr>
        <w:t>. (Yvirtikin saman við fólkakirkju).</w:t>
      </w:r>
    </w:p>
    <w:p w:rsidR="009D5BE3" w:rsidRDefault="009D5BE3" w:rsidP="00CD51CD">
      <w:pPr>
        <w:pStyle w:val="Listeafsnit"/>
        <w:spacing w:after="0"/>
        <w:jc w:val="both"/>
        <w:rPr>
          <w:rFonts w:cs="Times New Roman"/>
          <w:szCs w:val="24"/>
        </w:rPr>
      </w:pPr>
    </w:p>
    <w:p w:rsidR="009D5BE3" w:rsidRDefault="009D5BE3" w:rsidP="00CD51CD">
      <w:pPr>
        <w:pStyle w:val="Listeafsnit"/>
        <w:spacing w:after="0"/>
        <w:jc w:val="both"/>
        <w:rPr>
          <w:rFonts w:cs="Times New Roman"/>
          <w:szCs w:val="24"/>
        </w:rPr>
      </w:pPr>
      <w:r>
        <w:rPr>
          <w:rFonts w:cs="Times New Roman"/>
          <w:szCs w:val="24"/>
        </w:rPr>
        <w:t xml:space="preserve">Lov nr. 94 </w:t>
      </w:r>
      <w:proofErr w:type="spellStart"/>
      <w:r>
        <w:rPr>
          <w:rFonts w:cs="Times New Roman"/>
          <w:szCs w:val="24"/>
        </w:rPr>
        <w:t>af</w:t>
      </w:r>
      <w:proofErr w:type="spellEnd"/>
      <w:r>
        <w:rPr>
          <w:rFonts w:cs="Times New Roman"/>
          <w:szCs w:val="24"/>
        </w:rPr>
        <w:t xml:space="preserve"> 31. </w:t>
      </w:r>
      <w:proofErr w:type="spellStart"/>
      <w:r w:rsidR="00CD51CD">
        <w:rPr>
          <w:rFonts w:cs="Times New Roman"/>
          <w:szCs w:val="24"/>
        </w:rPr>
        <w:t>m</w:t>
      </w:r>
      <w:r>
        <w:rPr>
          <w:rFonts w:cs="Times New Roman"/>
          <w:szCs w:val="24"/>
        </w:rPr>
        <w:t>arts</w:t>
      </w:r>
      <w:proofErr w:type="spellEnd"/>
      <w:r>
        <w:rPr>
          <w:rFonts w:cs="Times New Roman"/>
          <w:szCs w:val="24"/>
        </w:rPr>
        <w:t xml:space="preserve"> 1953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brug</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radioaktive</w:t>
      </w:r>
      <w:proofErr w:type="spellEnd"/>
      <w:r>
        <w:rPr>
          <w:rFonts w:cs="Times New Roman"/>
          <w:szCs w:val="24"/>
        </w:rPr>
        <w:t xml:space="preserve"> </w:t>
      </w:r>
      <w:proofErr w:type="spellStart"/>
      <w:r>
        <w:rPr>
          <w:rFonts w:cs="Times New Roman"/>
          <w:szCs w:val="24"/>
        </w:rPr>
        <w:t>stoffer</w:t>
      </w:r>
      <w:proofErr w:type="spellEnd"/>
      <w:r>
        <w:rPr>
          <w:rFonts w:cs="Times New Roman"/>
          <w:szCs w:val="24"/>
        </w:rPr>
        <w:t>. (Yvirtikin saman við arbeiðseftirlitinum og apoteksverkinum).</w:t>
      </w:r>
    </w:p>
    <w:p w:rsidR="009D5BE3" w:rsidRDefault="009D5BE3" w:rsidP="00CD51CD">
      <w:pPr>
        <w:pStyle w:val="Listeafsnit"/>
        <w:spacing w:after="0"/>
        <w:jc w:val="both"/>
        <w:rPr>
          <w:rFonts w:cs="Times New Roman"/>
          <w:szCs w:val="24"/>
        </w:rPr>
      </w:pPr>
    </w:p>
    <w:p w:rsidR="009D5BE3" w:rsidRDefault="009D5BE3" w:rsidP="00CD51CD">
      <w:pPr>
        <w:pStyle w:val="Listeafsnit"/>
        <w:spacing w:after="0"/>
        <w:jc w:val="both"/>
        <w:rPr>
          <w:rFonts w:cs="Times New Roman"/>
          <w:szCs w:val="24"/>
        </w:rPr>
      </w:pPr>
      <w:r>
        <w:rPr>
          <w:rFonts w:cs="Times New Roman"/>
          <w:szCs w:val="24"/>
        </w:rPr>
        <w:t xml:space="preserve">Lov nr. 177 </w:t>
      </w:r>
      <w:proofErr w:type="spellStart"/>
      <w:r>
        <w:rPr>
          <w:rFonts w:cs="Times New Roman"/>
          <w:szCs w:val="24"/>
        </w:rPr>
        <w:t>af</w:t>
      </w:r>
      <w:proofErr w:type="spellEnd"/>
      <w:r>
        <w:rPr>
          <w:rFonts w:cs="Times New Roman"/>
          <w:szCs w:val="24"/>
        </w:rPr>
        <w:t xml:space="preserve"> 23.06.1956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foranstaltninger</w:t>
      </w:r>
      <w:proofErr w:type="spellEnd"/>
      <w:r>
        <w:rPr>
          <w:rFonts w:cs="Times New Roman"/>
          <w:szCs w:val="24"/>
        </w:rPr>
        <w:t xml:space="preserve"> i </w:t>
      </w:r>
      <w:proofErr w:type="spellStart"/>
      <w:r>
        <w:rPr>
          <w:rFonts w:cs="Times New Roman"/>
          <w:szCs w:val="24"/>
        </w:rPr>
        <w:t>anledning</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svangerskab</w:t>
      </w:r>
      <w:proofErr w:type="spellEnd"/>
      <w:r>
        <w:rPr>
          <w:rFonts w:cs="Times New Roman"/>
          <w:szCs w:val="24"/>
        </w:rPr>
        <w:t xml:space="preserve"> </w:t>
      </w:r>
      <w:proofErr w:type="spellStart"/>
      <w:r>
        <w:rPr>
          <w:rFonts w:cs="Times New Roman"/>
          <w:szCs w:val="24"/>
        </w:rPr>
        <w:t>m.v</w:t>
      </w:r>
      <w:proofErr w:type="spellEnd"/>
      <w:r>
        <w:rPr>
          <w:rFonts w:cs="Times New Roman"/>
          <w:szCs w:val="24"/>
        </w:rPr>
        <w:t xml:space="preserve">. sum seinast broytt við løgtingslóg nr. 78 frá 29. </w:t>
      </w:r>
      <w:r w:rsidR="00CD51CD">
        <w:rPr>
          <w:rFonts w:cs="Times New Roman"/>
          <w:szCs w:val="24"/>
        </w:rPr>
        <w:t>m</w:t>
      </w:r>
      <w:r>
        <w:rPr>
          <w:rFonts w:cs="Times New Roman"/>
          <w:szCs w:val="24"/>
        </w:rPr>
        <w:t xml:space="preserve">ai 2017. (Yvirtikin saman við persóns-, </w:t>
      </w:r>
      <w:proofErr w:type="spellStart"/>
      <w:r>
        <w:rPr>
          <w:rFonts w:cs="Times New Roman"/>
          <w:szCs w:val="24"/>
        </w:rPr>
        <w:t>húsfólka</w:t>
      </w:r>
      <w:proofErr w:type="spellEnd"/>
      <w:r>
        <w:rPr>
          <w:rFonts w:cs="Times New Roman"/>
          <w:szCs w:val="24"/>
        </w:rPr>
        <w:t xml:space="preserve">-, og </w:t>
      </w:r>
      <w:proofErr w:type="spellStart"/>
      <w:r>
        <w:rPr>
          <w:rFonts w:cs="Times New Roman"/>
          <w:szCs w:val="24"/>
        </w:rPr>
        <w:t>arvarættinum</w:t>
      </w:r>
      <w:proofErr w:type="spellEnd"/>
      <w:r>
        <w:rPr>
          <w:rFonts w:cs="Times New Roman"/>
          <w:szCs w:val="24"/>
        </w:rPr>
        <w:t>).</w:t>
      </w:r>
    </w:p>
    <w:p w:rsidR="009D5BE3" w:rsidRDefault="009D5BE3" w:rsidP="00CD51CD">
      <w:pPr>
        <w:pStyle w:val="Listeafsnit"/>
        <w:spacing w:after="0"/>
        <w:jc w:val="both"/>
        <w:rPr>
          <w:rFonts w:cs="Times New Roman"/>
          <w:szCs w:val="24"/>
        </w:rPr>
      </w:pPr>
    </w:p>
    <w:p w:rsidR="009D5BE3" w:rsidRDefault="009D5BE3" w:rsidP="00CD51CD">
      <w:pPr>
        <w:pStyle w:val="Listeafsnit"/>
        <w:spacing w:after="0"/>
        <w:jc w:val="both"/>
        <w:rPr>
          <w:rFonts w:cs="Times New Roman"/>
          <w:szCs w:val="24"/>
        </w:rPr>
      </w:pPr>
      <w:r>
        <w:rPr>
          <w:rFonts w:cs="Times New Roman"/>
          <w:szCs w:val="24"/>
        </w:rPr>
        <w:t xml:space="preserve">Lov nr. 234 </w:t>
      </w:r>
      <w:proofErr w:type="spellStart"/>
      <w:r>
        <w:rPr>
          <w:rFonts w:cs="Times New Roman"/>
          <w:szCs w:val="24"/>
        </w:rPr>
        <w:t>af</w:t>
      </w:r>
      <w:proofErr w:type="spellEnd"/>
      <w:r>
        <w:rPr>
          <w:rFonts w:cs="Times New Roman"/>
          <w:szCs w:val="24"/>
        </w:rPr>
        <w:t xml:space="preserve"> 3. </w:t>
      </w:r>
      <w:r w:rsidR="00CD51CD">
        <w:rPr>
          <w:rFonts w:cs="Times New Roman"/>
          <w:szCs w:val="24"/>
        </w:rPr>
        <w:t>j</w:t>
      </w:r>
      <w:r>
        <w:rPr>
          <w:rFonts w:cs="Times New Roman"/>
          <w:szCs w:val="24"/>
        </w:rPr>
        <w:t xml:space="preserve">uni 1967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sterilisation</w:t>
      </w:r>
      <w:proofErr w:type="spellEnd"/>
      <w:r>
        <w:rPr>
          <w:rFonts w:cs="Times New Roman"/>
          <w:szCs w:val="24"/>
        </w:rPr>
        <w:t xml:space="preserve"> og </w:t>
      </w:r>
      <w:proofErr w:type="spellStart"/>
      <w:r>
        <w:rPr>
          <w:rFonts w:cs="Times New Roman"/>
          <w:szCs w:val="24"/>
        </w:rPr>
        <w:t>kastration</w:t>
      </w:r>
      <w:proofErr w:type="spellEnd"/>
      <w:r>
        <w:rPr>
          <w:rFonts w:cs="Times New Roman"/>
          <w:szCs w:val="24"/>
        </w:rPr>
        <w:t>, sum seinast broytt við løgtingslóg nr. 78 frá 29. mai 2017</w:t>
      </w:r>
      <w:r w:rsidR="00742812">
        <w:rPr>
          <w:rFonts w:cs="Times New Roman"/>
          <w:szCs w:val="24"/>
        </w:rPr>
        <w:t xml:space="preserve"> (yvirtikin saman við </w:t>
      </w:r>
      <w:proofErr w:type="spellStart"/>
      <w:r w:rsidR="00742812">
        <w:rPr>
          <w:rFonts w:cs="Times New Roman"/>
          <w:szCs w:val="24"/>
        </w:rPr>
        <w:t>revsirættinum</w:t>
      </w:r>
      <w:proofErr w:type="spellEnd"/>
      <w:r w:rsidR="00742812">
        <w:rPr>
          <w:rFonts w:cs="Times New Roman"/>
          <w:szCs w:val="24"/>
        </w:rPr>
        <w:t xml:space="preserve"> og persóns-</w:t>
      </w:r>
      <w:r w:rsidR="00CD51CD">
        <w:rPr>
          <w:rFonts w:cs="Times New Roman"/>
          <w:szCs w:val="24"/>
        </w:rPr>
        <w:t>,</w:t>
      </w:r>
      <w:r w:rsidR="00742812">
        <w:rPr>
          <w:rFonts w:cs="Times New Roman"/>
          <w:szCs w:val="24"/>
        </w:rPr>
        <w:t xml:space="preserve"> </w:t>
      </w:r>
      <w:proofErr w:type="spellStart"/>
      <w:r w:rsidR="00742812">
        <w:rPr>
          <w:rFonts w:cs="Times New Roman"/>
          <w:szCs w:val="24"/>
        </w:rPr>
        <w:t>húsfólka</w:t>
      </w:r>
      <w:proofErr w:type="spellEnd"/>
      <w:r w:rsidR="00742812">
        <w:rPr>
          <w:rFonts w:cs="Times New Roman"/>
          <w:szCs w:val="24"/>
        </w:rPr>
        <w:t xml:space="preserve">- og </w:t>
      </w:r>
      <w:proofErr w:type="spellStart"/>
      <w:r w:rsidR="00742812">
        <w:rPr>
          <w:rFonts w:cs="Times New Roman"/>
          <w:szCs w:val="24"/>
        </w:rPr>
        <w:t>arvarættinum</w:t>
      </w:r>
      <w:proofErr w:type="spellEnd"/>
      <w:r w:rsidR="00742812">
        <w:rPr>
          <w:rFonts w:cs="Times New Roman"/>
          <w:szCs w:val="24"/>
        </w:rPr>
        <w:t>).</w:t>
      </w:r>
    </w:p>
    <w:p w:rsidR="00742812" w:rsidRDefault="00742812" w:rsidP="00CD51CD">
      <w:pPr>
        <w:pStyle w:val="Listeafsnit"/>
        <w:spacing w:after="0"/>
        <w:jc w:val="both"/>
        <w:rPr>
          <w:rFonts w:cs="Times New Roman"/>
          <w:szCs w:val="24"/>
        </w:rPr>
      </w:pPr>
    </w:p>
    <w:p w:rsidR="00742812" w:rsidRDefault="00742812" w:rsidP="00CD51CD">
      <w:pPr>
        <w:pStyle w:val="Listeafsnit"/>
        <w:spacing w:after="0"/>
        <w:jc w:val="both"/>
        <w:rPr>
          <w:rFonts w:cs="Times New Roman"/>
          <w:szCs w:val="24"/>
        </w:rPr>
      </w:pPr>
      <w:r>
        <w:rPr>
          <w:rFonts w:cs="Times New Roman"/>
          <w:szCs w:val="24"/>
        </w:rPr>
        <w:t xml:space="preserve">Lov nr. 225 </w:t>
      </w:r>
      <w:proofErr w:type="spellStart"/>
      <w:r>
        <w:rPr>
          <w:rFonts w:cs="Times New Roman"/>
          <w:szCs w:val="24"/>
        </w:rPr>
        <w:t>af</w:t>
      </w:r>
      <w:proofErr w:type="spellEnd"/>
      <w:r>
        <w:rPr>
          <w:rFonts w:cs="Times New Roman"/>
          <w:szCs w:val="24"/>
        </w:rPr>
        <w:t xml:space="preserve"> 31. </w:t>
      </w:r>
      <w:proofErr w:type="spellStart"/>
      <w:r w:rsidR="00CD51CD">
        <w:rPr>
          <w:rFonts w:cs="Times New Roman"/>
          <w:szCs w:val="24"/>
        </w:rPr>
        <w:t>m</w:t>
      </w:r>
      <w:r>
        <w:rPr>
          <w:rFonts w:cs="Times New Roman"/>
          <w:szCs w:val="24"/>
        </w:rPr>
        <w:t>aj</w:t>
      </w:r>
      <w:proofErr w:type="spellEnd"/>
      <w:r>
        <w:rPr>
          <w:rFonts w:cs="Times New Roman"/>
          <w:szCs w:val="24"/>
        </w:rPr>
        <w:t xml:space="preserve"> 1968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anmeldelse</w:t>
      </w:r>
      <w:proofErr w:type="spellEnd"/>
      <w:r>
        <w:rPr>
          <w:rFonts w:cs="Times New Roman"/>
          <w:szCs w:val="24"/>
        </w:rPr>
        <w:t xml:space="preserve">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fødsler</w:t>
      </w:r>
      <w:proofErr w:type="spellEnd"/>
      <w:r>
        <w:rPr>
          <w:rFonts w:cs="Times New Roman"/>
          <w:szCs w:val="24"/>
        </w:rPr>
        <w:t xml:space="preserve"> og </w:t>
      </w:r>
      <w:proofErr w:type="spellStart"/>
      <w:r>
        <w:rPr>
          <w:rFonts w:cs="Times New Roman"/>
          <w:szCs w:val="24"/>
        </w:rPr>
        <w:t>dødsfald</w:t>
      </w:r>
      <w:proofErr w:type="spellEnd"/>
      <w:r>
        <w:rPr>
          <w:rFonts w:cs="Times New Roman"/>
          <w:szCs w:val="24"/>
        </w:rPr>
        <w:t xml:space="preserve"> </w:t>
      </w:r>
      <w:proofErr w:type="spellStart"/>
      <w:r>
        <w:rPr>
          <w:rFonts w:cs="Times New Roman"/>
          <w:szCs w:val="24"/>
        </w:rPr>
        <w:t>som</w:t>
      </w:r>
      <w:proofErr w:type="spellEnd"/>
      <w:r>
        <w:rPr>
          <w:rFonts w:cs="Times New Roman"/>
          <w:szCs w:val="24"/>
        </w:rPr>
        <w:t xml:space="preserve"> sat i kraft </w:t>
      </w:r>
      <w:proofErr w:type="spellStart"/>
      <w:r>
        <w:rPr>
          <w:rFonts w:cs="Times New Roman"/>
          <w:szCs w:val="24"/>
        </w:rPr>
        <w:t>ved</w:t>
      </w:r>
      <w:proofErr w:type="spellEnd"/>
      <w:r>
        <w:rPr>
          <w:rFonts w:cs="Times New Roman"/>
          <w:szCs w:val="24"/>
        </w:rPr>
        <w:t xml:space="preserve"> </w:t>
      </w:r>
      <w:proofErr w:type="spellStart"/>
      <w:r>
        <w:rPr>
          <w:rFonts w:cs="Times New Roman"/>
          <w:szCs w:val="24"/>
        </w:rPr>
        <w:t>anordning</w:t>
      </w:r>
      <w:proofErr w:type="spellEnd"/>
      <w:r>
        <w:rPr>
          <w:rFonts w:cs="Times New Roman"/>
          <w:szCs w:val="24"/>
        </w:rPr>
        <w:t xml:space="preserve"> nr. 115 </w:t>
      </w:r>
      <w:proofErr w:type="spellStart"/>
      <w:r>
        <w:rPr>
          <w:rFonts w:cs="Times New Roman"/>
          <w:szCs w:val="24"/>
        </w:rPr>
        <w:t>af</w:t>
      </w:r>
      <w:proofErr w:type="spellEnd"/>
      <w:r>
        <w:rPr>
          <w:rFonts w:cs="Times New Roman"/>
          <w:szCs w:val="24"/>
        </w:rPr>
        <w:t xml:space="preserve"> 20. </w:t>
      </w:r>
      <w:r w:rsidR="00CD51CD">
        <w:rPr>
          <w:rFonts w:cs="Times New Roman"/>
          <w:szCs w:val="24"/>
        </w:rPr>
        <w:t>f</w:t>
      </w:r>
      <w:r>
        <w:rPr>
          <w:rFonts w:cs="Times New Roman"/>
          <w:szCs w:val="24"/>
        </w:rPr>
        <w:t>ebruar 1989</w:t>
      </w:r>
      <w:r w:rsidR="00F2728C">
        <w:rPr>
          <w:rFonts w:cs="Times New Roman"/>
          <w:szCs w:val="24"/>
        </w:rPr>
        <w:t xml:space="preserve"> (y</w:t>
      </w:r>
      <w:r>
        <w:rPr>
          <w:rFonts w:cs="Times New Roman"/>
          <w:szCs w:val="24"/>
        </w:rPr>
        <w:t xml:space="preserve">virtikin saman við </w:t>
      </w:r>
      <w:proofErr w:type="spellStart"/>
      <w:r>
        <w:rPr>
          <w:rFonts w:cs="Times New Roman"/>
          <w:szCs w:val="24"/>
        </w:rPr>
        <w:t>revsirættinum</w:t>
      </w:r>
      <w:proofErr w:type="spellEnd"/>
      <w:r>
        <w:rPr>
          <w:rFonts w:cs="Times New Roman"/>
          <w:szCs w:val="24"/>
        </w:rPr>
        <w:t xml:space="preserve"> og </w:t>
      </w:r>
      <w:r w:rsidR="00CD51CD">
        <w:rPr>
          <w:rFonts w:cs="Times New Roman"/>
          <w:szCs w:val="24"/>
        </w:rPr>
        <w:t>persóns-</w:t>
      </w:r>
      <w:r w:rsidR="00F2728C">
        <w:rPr>
          <w:rFonts w:cs="Times New Roman"/>
          <w:szCs w:val="24"/>
        </w:rPr>
        <w:t>,</w:t>
      </w:r>
      <w:r w:rsidR="00CD51CD">
        <w:rPr>
          <w:rFonts w:cs="Times New Roman"/>
          <w:szCs w:val="24"/>
        </w:rPr>
        <w:t xml:space="preserve"> </w:t>
      </w:r>
      <w:proofErr w:type="spellStart"/>
      <w:r w:rsidR="00CD51CD">
        <w:rPr>
          <w:rFonts w:cs="Times New Roman"/>
          <w:szCs w:val="24"/>
        </w:rPr>
        <w:t>húsfólka</w:t>
      </w:r>
      <w:proofErr w:type="spellEnd"/>
      <w:r w:rsidR="00CD51CD">
        <w:rPr>
          <w:rFonts w:cs="Times New Roman"/>
          <w:szCs w:val="24"/>
        </w:rPr>
        <w:t xml:space="preserve">- og </w:t>
      </w:r>
      <w:proofErr w:type="spellStart"/>
      <w:r w:rsidR="00CD51CD">
        <w:rPr>
          <w:rFonts w:cs="Times New Roman"/>
          <w:szCs w:val="24"/>
        </w:rPr>
        <w:t>arvarættinum</w:t>
      </w:r>
      <w:proofErr w:type="spellEnd"/>
      <w:r>
        <w:rPr>
          <w:rFonts w:cs="Times New Roman"/>
          <w:szCs w:val="24"/>
        </w:rPr>
        <w:t>.</w:t>
      </w:r>
    </w:p>
    <w:p w:rsidR="00742812" w:rsidRDefault="00742812" w:rsidP="00CD51CD">
      <w:pPr>
        <w:pStyle w:val="Listeafsnit"/>
        <w:spacing w:after="0"/>
        <w:jc w:val="both"/>
        <w:rPr>
          <w:rFonts w:cs="Times New Roman"/>
          <w:szCs w:val="24"/>
        </w:rPr>
      </w:pPr>
    </w:p>
    <w:p w:rsidR="00742812" w:rsidRDefault="00742812" w:rsidP="00CD51CD">
      <w:pPr>
        <w:pStyle w:val="Listeafsnit"/>
        <w:spacing w:after="0"/>
        <w:jc w:val="both"/>
        <w:rPr>
          <w:rFonts w:cs="Times New Roman"/>
          <w:szCs w:val="24"/>
        </w:rPr>
      </w:pPr>
      <w:r>
        <w:rPr>
          <w:rFonts w:cs="Times New Roman"/>
          <w:szCs w:val="24"/>
        </w:rPr>
        <w:t xml:space="preserve">Løgtingslóg nr. 61 frá 10. </w:t>
      </w:r>
      <w:r w:rsidR="00CD51CD">
        <w:rPr>
          <w:rFonts w:cs="Times New Roman"/>
          <w:szCs w:val="24"/>
        </w:rPr>
        <w:t>j</w:t>
      </w:r>
      <w:r>
        <w:rPr>
          <w:rFonts w:cs="Times New Roman"/>
          <w:szCs w:val="24"/>
        </w:rPr>
        <w:t>uni 2008 um tiltøk at minka um royking (</w:t>
      </w:r>
      <w:proofErr w:type="spellStart"/>
      <w:r>
        <w:rPr>
          <w:rFonts w:cs="Times New Roman"/>
          <w:szCs w:val="24"/>
        </w:rPr>
        <w:t>roykilógin</w:t>
      </w:r>
      <w:proofErr w:type="spellEnd"/>
      <w:r>
        <w:rPr>
          <w:rFonts w:cs="Times New Roman"/>
          <w:szCs w:val="24"/>
        </w:rPr>
        <w:t xml:space="preserve">). (Yvirtikin saman við handilsmálum, umhvørvi og </w:t>
      </w:r>
      <w:proofErr w:type="spellStart"/>
      <w:r>
        <w:rPr>
          <w:rFonts w:cs="Times New Roman"/>
          <w:szCs w:val="24"/>
        </w:rPr>
        <w:t>eituri</w:t>
      </w:r>
      <w:proofErr w:type="spellEnd"/>
      <w:r>
        <w:rPr>
          <w:rFonts w:cs="Times New Roman"/>
          <w:szCs w:val="24"/>
        </w:rPr>
        <w:t>).</w:t>
      </w:r>
    </w:p>
    <w:p w:rsidR="00742812" w:rsidRDefault="00742812" w:rsidP="00CD51CD">
      <w:pPr>
        <w:pStyle w:val="Listeafsnit"/>
        <w:spacing w:after="0"/>
        <w:jc w:val="both"/>
        <w:rPr>
          <w:rFonts w:cs="Times New Roman"/>
          <w:szCs w:val="24"/>
        </w:rPr>
      </w:pPr>
    </w:p>
    <w:p w:rsidR="00742812" w:rsidRDefault="00742812" w:rsidP="00CD51CD">
      <w:pPr>
        <w:pStyle w:val="Listeafsnit"/>
        <w:spacing w:after="0"/>
        <w:jc w:val="both"/>
        <w:rPr>
          <w:rFonts w:cs="Times New Roman"/>
          <w:szCs w:val="24"/>
        </w:rPr>
      </w:pPr>
      <w:r>
        <w:rPr>
          <w:rFonts w:cs="Times New Roman"/>
          <w:szCs w:val="24"/>
        </w:rPr>
        <w:t xml:space="preserve">Løgtingslóg nr. 69 frá 22. </w:t>
      </w:r>
      <w:r w:rsidR="00CD51CD">
        <w:rPr>
          <w:rFonts w:cs="Times New Roman"/>
          <w:szCs w:val="24"/>
        </w:rPr>
        <w:t>m</w:t>
      </w:r>
      <w:r>
        <w:rPr>
          <w:rFonts w:cs="Times New Roman"/>
          <w:szCs w:val="24"/>
        </w:rPr>
        <w:t xml:space="preserve">ai 2015 um at selja </w:t>
      </w:r>
      <w:proofErr w:type="spellStart"/>
      <w:r>
        <w:rPr>
          <w:rFonts w:cs="Times New Roman"/>
          <w:szCs w:val="24"/>
        </w:rPr>
        <w:t>solariumsól</w:t>
      </w:r>
      <w:proofErr w:type="spellEnd"/>
      <w:r>
        <w:rPr>
          <w:rFonts w:cs="Times New Roman"/>
          <w:szCs w:val="24"/>
        </w:rPr>
        <w:t xml:space="preserve"> til </w:t>
      </w:r>
      <w:proofErr w:type="spellStart"/>
      <w:r>
        <w:rPr>
          <w:rFonts w:cs="Times New Roman"/>
          <w:szCs w:val="24"/>
        </w:rPr>
        <w:t>kosmetiskt</w:t>
      </w:r>
      <w:proofErr w:type="spellEnd"/>
      <w:r>
        <w:rPr>
          <w:rFonts w:cs="Times New Roman"/>
          <w:szCs w:val="24"/>
        </w:rPr>
        <w:t xml:space="preserve"> endamál (</w:t>
      </w:r>
      <w:proofErr w:type="spellStart"/>
      <w:r>
        <w:rPr>
          <w:rFonts w:cs="Times New Roman"/>
          <w:szCs w:val="24"/>
        </w:rPr>
        <w:t>Solariumlógin</w:t>
      </w:r>
      <w:proofErr w:type="spellEnd"/>
      <w:r>
        <w:rPr>
          <w:rFonts w:cs="Times New Roman"/>
          <w:szCs w:val="24"/>
        </w:rPr>
        <w:t>). (Yvirtikin saman við handilsmálum).</w:t>
      </w:r>
    </w:p>
    <w:p w:rsidR="009863FE" w:rsidRPr="009863FE" w:rsidRDefault="009863FE" w:rsidP="00CD51CD">
      <w:pPr>
        <w:pStyle w:val="Listeafsnit"/>
        <w:spacing w:after="0"/>
        <w:jc w:val="both"/>
        <w:rPr>
          <w:rFonts w:cs="Times New Roman"/>
          <w:szCs w:val="24"/>
        </w:rPr>
      </w:pPr>
    </w:p>
    <w:p w:rsidR="009863FE" w:rsidRDefault="009863FE" w:rsidP="00CD51CD">
      <w:pPr>
        <w:pStyle w:val="Listeafsnit"/>
        <w:spacing w:after="0"/>
        <w:jc w:val="both"/>
        <w:rPr>
          <w:rFonts w:cs="Times New Roman"/>
          <w:b/>
          <w:szCs w:val="24"/>
        </w:rPr>
      </w:pPr>
      <w:r>
        <w:rPr>
          <w:rFonts w:cs="Times New Roman"/>
          <w:b/>
          <w:szCs w:val="24"/>
        </w:rPr>
        <w:t>Ikki galdandi í Føroyum:</w:t>
      </w:r>
    </w:p>
    <w:p w:rsidR="009863FE" w:rsidRDefault="009863FE" w:rsidP="00CD51CD">
      <w:pPr>
        <w:pStyle w:val="Listeafsnit"/>
        <w:spacing w:after="0"/>
        <w:jc w:val="both"/>
        <w:rPr>
          <w:rFonts w:cs="Times New Roman"/>
          <w:b/>
          <w:szCs w:val="24"/>
        </w:rPr>
      </w:pPr>
    </w:p>
    <w:p w:rsidR="009863FE" w:rsidRDefault="00742812" w:rsidP="00CD51CD">
      <w:pPr>
        <w:pStyle w:val="Listeafsnit"/>
        <w:spacing w:after="0"/>
        <w:jc w:val="both"/>
        <w:rPr>
          <w:rFonts w:cs="Times New Roman"/>
          <w:szCs w:val="24"/>
        </w:rPr>
      </w:pPr>
      <w:r>
        <w:rPr>
          <w:rFonts w:cs="Times New Roman"/>
          <w:szCs w:val="24"/>
        </w:rPr>
        <w:t xml:space="preserve">Lov nr. 427 </w:t>
      </w:r>
      <w:proofErr w:type="spellStart"/>
      <w:r>
        <w:rPr>
          <w:rFonts w:cs="Times New Roman"/>
          <w:szCs w:val="24"/>
        </w:rPr>
        <w:t>af</w:t>
      </w:r>
      <w:proofErr w:type="spellEnd"/>
      <w:r>
        <w:rPr>
          <w:rFonts w:cs="Times New Roman"/>
          <w:szCs w:val="24"/>
        </w:rPr>
        <w:t xml:space="preserve"> 1. </w:t>
      </w:r>
      <w:r w:rsidR="00CD51CD">
        <w:rPr>
          <w:rFonts w:cs="Times New Roman"/>
          <w:szCs w:val="24"/>
        </w:rPr>
        <w:t>m</w:t>
      </w:r>
      <w:r>
        <w:rPr>
          <w:rFonts w:cs="Times New Roman"/>
          <w:szCs w:val="24"/>
        </w:rPr>
        <w:t xml:space="preserve">ai 2013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en</w:t>
      </w:r>
      <w:proofErr w:type="spellEnd"/>
      <w:r>
        <w:rPr>
          <w:rFonts w:cs="Times New Roman"/>
          <w:szCs w:val="24"/>
        </w:rPr>
        <w:t xml:space="preserve"> </w:t>
      </w:r>
      <w:proofErr w:type="spellStart"/>
      <w:r>
        <w:rPr>
          <w:rFonts w:cs="Times New Roman"/>
          <w:szCs w:val="24"/>
        </w:rPr>
        <w:t>frivillig</w:t>
      </w:r>
      <w:proofErr w:type="spellEnd"/>
      <w:r>
        <w:rPr>
          <w:rFonts w:cs="Times New Roman"/>
          <w:szCs w:val="24"/>
        </w:rPr>
        <w:t xml:space="preserve">, </w:t>
      </w:r>
      <w:proofErr w:type="spellStart"/>
      <w:r>
        <w:rPr>
          <w:rFonts w:cs="Times New Roman"/>
          <w:szCs w:val="24"/>
        </w:rPr>
        <w:t>branceadministreret</w:t>
      </w:r>
      <w:proofErr w:type="spellEnd"/>
      <w:r>
        <w:rPr>
          <w:rFonts w:cs="Times New Roman"/>
          <w:szCs w:val="24"/>
        </w:rPr>
        <w:t xml:space="preserve"> </w:t>
      </w:r>
      <w:proofErr w:type="spellStart"/>
      <w:r>
        <w:rPr>
          <w:rFonts w:cs="Times New Roman"/>
          <w:szCs w:val="24"/>
        </w:rPr>
        <w:t>registerordning</w:t>
      </w:r>
      <w:proofErr w:type="spellEnd"/>
      <w:r>
        <w:rPr>
          <w:rFonts w:cs="Times New Roman"/>
          <w:szCs w:val="24"/>
        </w:rPr>
        <w:t xml:space="preserve"> for </w:t>
      </w:r>
      <w:proofErr w:type="spellStart"/>
      <w:r>
        <w:rPr>
          <w:rFonts w:cs="Times New Roman"/>
          <w:szCs w:val="24"/>
        </w:rPr>
        <w:t>tatovører</w:t>
      </w:r>
      <w:proofErr w:type="spellEnd"/>
      <w:r>
        <w:rPr>
          <w:rFonts w:cs="Times New Roman"/>
          <w:szCs w:val="24"/>
        </w:rPr>
        <w:t xml:space="preserve">. (Yvirtikin saman við </w:t>
      </w:r>
      <w:proofErr w:type="spellStart"/>
      <w:r>
        <w:rPr>
          <w:rFonts w:cs="Times New Roman"/>
          <w:szCs w:val="24"/>
        </w:rPr>
        <w:t>revsirættinum</w:t>
      </w:r>
      <w:proofErr w:type="spellEnd"/>
      <w:r>
        <w:rPr>
          <w:rFonts w:cs="Times New Roman"/>
          <w:szCs w:val="24"/>
        </w:rPr>
        <w:t>).</w:t>
      </w:r>
    </w:p>
    <w:p w:rsidR="00742812" w:rsidRDefault="00742812" w:rsidP="00CD51CD">
      <w:pPr>
        <w:pStyle w:val="Listeafsnit"/>
        <w:spacing w:after="0"/>
        <w:jc w:val="both"/>
        <w:rPr>
          <w:rFonts w:cs="Times New Roman"/>
          <w:szCs w:val="24"/>
        </w:rPr>
      </w:pPr>
    </w:p>
    <w:p w:rsidR="00742812" w:rsidRDefault="00742812" w:rsidP="00CD51CD">
      <w:pPr>
        <w:pStyle w:val="Listeafsnit"/>
        <w:spacing w:after="0"/>
        <w:jc w:val="both"/>
        <w:rPr>
          <w:rFonts w:cs="Times New Roman"/>
          <w:szCs w:val="24"/>
        </w:rPr>
      </w:pPr>
      <w:proofErr w:type="spellStart"/>
      <w:r>
        <w:rPr>
          <w:rFonts w:cs="Times New Roman"/>
          <w:szCs w:val="24"/>
        </w:rPr>
        <w:t>Lovbekendtgørelse</w:t>
      </w:r>
      <w:proofErr w:type="spellEnd"/>
      <w:r>
        <w:rPr>
          <w:rFonts w:cs="Times New Roman"/>
          <w:szCs w:val="24"/>
        </w:rPr>
        <w:t xml:space="preserve"> nr. 139 </w:t>
      </w:r>
      <w:proofErr w:type="spellStart"/>
      <w:r>
        <w:rPr>
          <w:rFonts w:cs="Times New Roman"/>
          <w:szCs w:val="24"/>
        </w:rPr>
        <w:t>af</w:t>
      </w:r>
      <w:proofErr w:type="spellEnd"/>
      <w:r>
        <w:rPr>
          <w:rFonts w:cs="Times New Roman"/>
          <w:szCs w:val="24"/>
        </w:rPr>
        <w:t xml:space="preserve"> 15. </w:t>
      </w:r>
      <w:r w:rsidR="00CD51CD">
        <w:rPr>
          <w:rFonts w:cs="Times New Roman"/>
          <w:szCs w:val="24"/>
        </w:rPr>
        <w:t>f</w:t>
      </w:r>
      <w:r>
        <w:rPr>
          <w:rFonts w:cs="Times New Roman"/>
          <w:szCs w:val="24"/>
        </w:rPr>
        <w:t xml:space="preserve">ebruar 2016 </w:t>
      </w:r>
      <w:proofErr w:type="spellStart"/>
      <w:r>
        <w:rPr>
          <w:rFonts w:cs="Times New Roman"/>
          <w:szCs w:val="24"/>
        </w:rPr>
        <w:t>af</w:t>
      </w:r>
      <w:proofErr w:type="spellEnd"/>
      <w:r>
        <w:rPr>
          <w:rFonts w:cs="Times New Roman"/>
          <w:szCs w:val="24"/>
        </w:rPr>
        <w:t xml:space="preserve"> lov </w:t>
      </w:r>
      <w:proofErr w:type="spellStart"/>
      <w:r>
        <w:rPr>
          <w:rFonts w:cs="Times New Roman"/>
          <w:szCs w:val="24"/>
        </w:rPr>
        <w:t>om</w:t>
      </w:r>
      <w:proofErr w:type="spellEnd"/>
      <w:r>
        <w:rPr>
          <w:rFonts w:cs="Times New Roman"/>
          <w:szCs w:val="24"/>
        </w:rPr>
        <w:t xml:space="preserve"> </w:t>
      </w:r>
      <w:proofErr w:type="spellStart"/>
      <w:r>
        <w:rPr>
          <w:rFonts w:cs="Times New Roman"/>
          <w:szCs w:val="24"/>
        </w:rPr>
        <w:t>medicinsk</w:t>
      </w:r>
      <w:proofErr w:type="spellEnd"/>
      <w:r>
        <w:rPr>
          <w:rFonts w:cs="Times New Roman"/>
          <w:szCs w:val="24"/>
        </w:rPr>
        <w:t xml:space="preserve"> </w:t>
      </w:r>
      <w:proofErr w:type="spellStart"/>
      <w:r>
        <w:rPr>
          <w:rFonts w:cs="Times New Roman"/>
          <w:szCs w:val="24"/>
        </w:rPr>
        <w:t>udstyr</w:t>
      </w:r>
      <w:proofErr w:type="spellEnd"/>
      <w:r>
        <w:rPr>
          <w:rFonts w:cs="Times New Roman"/>
          <w:szCs w:val="24"/>
        </w:rPr>
        <w:t xml:space="preserve">. (Yvirtikin saman við handilsmálum, umhvørvi, </w:t>
      </w:r>
      <w:proofErr w:type="spellStart"/>
      <w:r>
        <w:rPr>
          <w:rFonts w:cs="Times New Roman"/>
          <w:szCs w:val="24"/>
        </w:rPr>
        <w:t>eituri</w:t>
      </w:r>
      <w:proofErr w:type="spellEnd"/>
      <w:r>
        <w:rPr>
          <w:rFonts w:cs="Times New Roman"/>
          <w:szCs w:val="24"/>
        </w:rPr>
        <w:t xml:space="preserve"> og apoteksverkinum).</w:t>
      </w:r>
    </w:p>
    <w:p w:rsidR="00742812" w:rsidRDefault="00742812" w:rsidP="00CD51CD">
      <w:pPr>
        <w:pStyle w:val="Listeafsnit"/>
        <w:spacing w:after="0"/>
        <w:jc w:val="both"/>
        <w:rPr>
          <w:rFonts w:cs="Times New Roman"/>
          <w:szCs w:val="24"/>
        </w:rPr>
      </w:pPr>
    </w:p>
    <w:p w:rsidR="00742812" w:rsidRDefault="00742812" w:rsidP="00CD51CD">
      <w:pPr>
        <w:pStyle w:val="Listeafsnit"/>
        <w:spacing w:after="0"/>
        <w:jc w:val="both"/>
        <w:rPr>
          <w:rFonts w:cs="Times New Roman"/>
          <w:szCs w:val="24"/>
        </w:rPr>
      </w:pPr>
      <w:proofErr w:type="spellStart"/>
      <w:r>
        <w:rPr>
          <w:rFonts w:cs="Times New Roman"/>
          <w:szCs w:val="24"/>
        </w:rPr>
        <w:t>Lovbekendtgørelse</w:t>
      </w:r>
      <w:proofErr w:type="spellEnd"/>
      <w:r>
        <w:rPr>
          <w:rFonts w:cs="Times New Roman"/>
          <w:szCs w:val="24"/>
        </w:rPr>
        <w:t xml:space="preserve"> nr. 1188 </w:t>
      </w:r>
      <w:proofErr w:type="spellStart"/>
      <w:r>
        <w:rPr>
          <w:rFonts w:cs="Times New Roman"/>
          <w:szCs w:val="24"/>
        </w:rPr>
        <w:t>af</w:t>
      </w:r>
      <w:proofErr w:type="spellEnd"/>
      <w:r>
        <w:rPr>
          <w:rFonts w:cs="Times New Roman"/>
          <w:szCs w:val="24"/>
        </w:rPr>
        <w:t xml:space="preserve"> 24.</w:t>
      </w:r>
      <w:r w:rsidR="00CD51CD">
        <w:rPr>
          <w:rFonts w:cs="Times New Roman"/>
          <w:szCs w:val="24"/>
        </w:rPr>
        <w:t xml:space="preserve"> s</w:t>
      </w:r>
      <w:r>
        <w:rPr>
          <w:rFonts w:cs="Times New Roman"/>
          <w:szCs w:val="24"/>
        </w:rPr>
        <w:t xml:space="preserve">eptember 2016 </w:t>
      </w:r>
      <w:proofErr w:type="spellStart"/>
      <w:r>
        <w:rPr>
          <w:rFonts w:cs="Times New Roman"/>
          <w:szCs w:val="24"/>
        </w:rPr>
        <w:t>af</w:t>
      </w:r>
      <w:proofErr w:type="spellEnd"/>
      <w:r>
        <w:rPr>
          <w:rFonts w:cs="Times New Roman"/>
          <w:szCs w:val="24"/>
        </w:rPr>
        <w:t xml:space="preserve"> </w:t>
      </w:r>
      <w:proofErr w:type="spellStart"/>
      <w:r>
        <w:rPr>
          <w:rFonts w:cs="Times New Roman"/>
          <w:szCs w:val="24"/>
        </w:rPr>
        <w:t>sundhedsloven</w:t>
      </w:r>
      <w:proofErr w:type="spellEnd"/>
      <w:r>
        <w:rPr>
          <w:rFonts w:cs="Times New Roman"/>
          <w:szCs w:val="24"/>
        </w:rPr>
        <w:t xml:space="preserve">, </w:t>
      </w:r>
      <w:proofErr w:type="spellStart"/>
      <w:r>
        <w:rPr>
          <w:rFonts w:cs="Times New Roman"/>
          <w:szCs w:val="24"/>
        </w:rPr>
        <w:t>afsnit</w:t>
      </w:r>
      <w:proofErr w:type="spellEnd"/>
      <w:r>
        <w:rPr>
          <w:rFonts w:cs="Times New Roman"/>
          <w:szCs w:val="24"/>
        </w:rPr>
        <w:t xml:space="preserve"> VII og </w:t>
      </w:r>
      <w:proofErr w:type="spellStart"/>
      <w:r>
        <w:rPr>
          <w:rFonts w:cs="Times New Roman"/>
          <w:szCs w:val="24"/>
        </w:rPr>
        <w:t>afsnit</w:t>
      </w:r>
      <w:proofErr w:type="spellEnd"/>
      <w:r>
        <w:rPr>
          <w:rFonts w:cs="Times New Roman"/>
          <w:szCs w:val="24"/>
        </w:rPr>
        <w:t xml:space="preserve"> VIII. (Yvirtikin saman við </w:t>
      </w:r>
      <w:proofErr w:type="spellStart"/>
      <w:r>
        <w:rPr>
          <w:rFonts w:cs="Times New Roman"/>
          <w:szCs w:val="24"/>
        </w:rPr>
        <w:t>revsirættinum</w:t>
      </w:r>
      <w:proofErr w:type="spellEnd"/>
      <w:r>
        <w:rPr>
          <w:rFonts w:cs="Times New Roman"/>
          <w:szCs w:val="24"/>
        </w:rPr>
        <w:t xml:space="preserve"> og persóns-, </w:t>
      </w:r>
      <w:proofErr w:type="spellStart"/>
      <w:r>
        <w:rPr>
          <w:rFonts w:cs="Times New Roman"/>
          <w:szCs w:val="24"/>
        </w:rPr>
        <w:t>húsfólka</w:t>
      </w:r>
      <w:proofErr w:type="spellEnd"/>
      <w:r>
        <w:rPr>
          <w:rFonts w:cs="Times New Roman"/>
          <w:szCs w:val="24"/>
        </w:rPr>
        <w:t xml:space="preserve">- og </w:t>
      </w:r>
      <w:proofErr w:type="spellStart"/>
      <w:r>
        <w:rPr>
          <w:rFonts w:cs="Times New Roman"/>
          <w:szCs w:val="24"/>
        </w:rPr>
        <w:t>arvarættinum</w:t>
      </w:r>
      <w:proofErr w:type="spellEnd"/>
      <w:r>
        <w:rPr>
          <w:rFonts w:cs="Times New Roman"/>
          <w:szCs w:val="24"/>
        </w:rPr>
        <w:t>).</w:t>
      </w:r>
    </w:p>
    <w:p w:rsidR="009863FE" w:rsidRPr="009863FE" w:rsidRDefault="009863FE" w:rsidP="00CD51CD">
      <w:pPr>
        <w:pStyle w:val="Listeafsnit"/>
        <w:spacing w:after="0"/>
        <w:jc w:val="both"/>
        <w:rPr>
          <w:rFonts w:cs="Times New Roman"/>
          <w:szCs w:val="24"/>
        </w:rPr>
      </w:pPr>
    </w:p>
    <w:p w:rsidR="00106AF5" w:rsidRPr="009863FE" w:rsidRDefault="00106AF5" w:rsidP="00CD51CD">
      <w:pPr>
        <w:spacing w:after="0"/>
        <w:jc w:val="both"/>
        <w:rPr>
          <w:rFonts w:cs="Times New Roman"/>
          <w:b/>
          <w:szCs w:val="24"/>
        </w:rPr>
      </w:pPr>
    </w:p>
    <w:sectPr w:rsidR="00106AF5" w:rsidRPr="009863FE" w:rsidSect="00C8253F">
      <w:headerReference w:type="even" r:id="rId12"/>
      <w:headerReference w:type="default" r:id="rId13"/>
      <w:head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F51" w:rsidRDefault="00444F51" w:rsidP="003A5FF5">
      <w:pPr>
        <w:spacing w:after="0"/>
      </w:pPr>
      <w:r>
        <w:separator/>
      </w:r>
    </w:p>
  </w:endnote>
  <w:endnote w:type="continuationSeparator" w:id="0">
    <w:p w:rsidR="00444F51" w:rsidRDefault="00444F51" w:rsidP="003A5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521995"/>
      <w:docPartObj>
        <w:docPartGallery w:val="Page Numbers (Bottom of Page)"/>
        <w:docPartUnique/>
      </w:docPartObj>
    </w:sdtPr>
    <w:sdtEndPr/>
    <w:sdtContent>
      <w:sdt>
        <w:sdtPr>
          <w:id w:val="1728636285"/>
          <w:docPartObj>
            <w:docPartGallery w:val="Page Numbers (Top of Page)"/>
            <w:docPartUnique/>
          </w:docPartObj>
        </w:sdtPr>
        <w:sdtEndPr/>
        <w:sdtContent>
          <w:p w:rsidR="00C8253F" w:rsidRDefault="00C8253F">
            <w:pPr>
              <w:pStyle w:val="Sidefod"/>
              <w:jc w:val="center"/>
            </w:pPr>
            <w:r w:rsidRPr="00C8253F">
              <w:rPr>
                <w:bCs/>
                <w:szCs w:val="24"/>
              </w:rPr>
              <w:fldChar w:fldCharType="begin"/>
            </w:r>
            <w:r w:rsidRPr="00C8253F">
              <w:rPr>
                <w:bCs/>
              </w:rPr>
              <w:instrText>PAGE</w:instrText>
            </w:r>
            <w:r w:rsidRPr="00C8253F">
              <w:rPr>
                <w:bCs/>
                <w:szCs w:val="24"/>
              </w:rPr>
              <w:fldChar w:fldCharType="separate"/>
            </w:r>
            <w:r w:rsidR="00D33096">
              <w:rPr>
                <w:bCs/>
                <w:noProof/>
              </w:rPr>
              <w:t>13</w:t>
            </w:r>
            <w:r w:rsidRPr="00C8253F">
              <w:rPr>
                <w:bCs/>
                <w:szCs w:val="24"/>
              </w:rPr>
              <w:fldChar w:fldCharType="end"/>
            </w:r>
            <w:r w:rsidRPr="00C8253F">
              <w:rPr>
                <w:lang w:val="da-DK"/>
              </w:rPr>
              <w:t xml:space="preserve"> / </w:t>
            </w:r>
            <w:r w:rsidRPr="00C8253F">
              <w:rPr>
                <w:bCs/>
                <w:szCs w:val="24"/>
              </w:rPr>
              <w:fldChar w:fldCharType="begin"/>
            </w:r>
            <w:r w:rsidRPr="00C8253F">
              <w:rPr>
                <w:bCs/>
              </w:rPr>
              <w:instrText>NUMPAGES</w:instrText>
            </w:r>
            <w:r w:rsidRPr="00C8253F">
              <w:rPr>
                <w:bCs/>
                <w:szCs w:val="24"/>
              </w:rPr>
              <w:fldChar w:fldCharType="separate"/>
            </w:r>
            <w:r w:rsidR="00D33096">
              <w:rPr>
                <w:bCs/>
                <w:noProof/>
              </w:rPr>
              <w:t>13</w:t>
            </w:r>
            <w:r w:rsidRPr="00C8253F">
              <w:rPr>
                <w:bCs/>
                <w:szCs w:val="24"/>
              </w:rPr>
              <w:fldChar w:fldCharType="end"/>
            </w:r>
          </w:p>
        </w:sdtContent>
      </w:sdt>
    </w:sdtContent>
  </w:sdt>
  <w:p w:rsidR="009B6E5A" w:rsidRDefault="009B6E5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F51" w:rsidRDefault="00444F51" w:rsidP="003A5FF5">
      <w:pPr>
        <w:spacing w:after="0"/>
      </w:pPr>
      <w:r>
        <w:separator/>
      </w:r>
    </w:p>
  </w:footnote>
  <w:footnote w:type="continuationSeparator" w:id="0">
    <w:p w:rsidR="00444F51" w:rsidRDefault="00444F51" w:rsidP="003A5F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F15" w:rsidRPr="002B1F15" w:rsidRDefault="002B1F15">
    <w:pPr>
      <w:pStyle w:val="Sidehoved"/>
      <w:rPr>
        <w:szCs w:val="24"/>
      </w:rPr>
    </w:pPr>
  </w:p>
  <w:p w:rsidR="002B1F15" w:rsidRPr="002B1F15" w:rsidRDefault="002B1F15">
    <w:pPr>
      <w:pStyle w:val="Sidehoved"/>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F5" w:rsidRPr="001B5E54" w:rsidRDefault="003A5FF5" w:rsidP="001B5E54">
    <w:pPr>
      <w:pStyle w:val="Sidehoved"/>
      <w:spacing w:before="240"/>
      <w:rPr>
        <w:rFonts w:cs="Times New Roman"/>
        <w:b/>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F15" w:rsidRPr="00DA32B2" w:rsidRDefault="002B1F15">
    <w:pPr>
      <w:pStyle w:val="Sidehoved"/>
      <w:rPr>
        <w:rFonts w:cs="Times New Roman"/>
        <w:szCs w:val="24"/>
      </w:rPr>
    </w:pPr>
  </w:p>
  <w:p w:rsidR="002B1F15" w:rsidRPr="00DA32B2" w:rsidRDefault="002B1F15">
    <w:pPr>
      <w:pStyle w:val="Sidehoved"/>
      <w:rPr>
        <w:rFonts w:cs="Times New Roman"/>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B2" w:rsidRPr="00DA32B2" w:rsidRDefault="00DA32B2" w:rsidP="00035C9D">
    <w:pPr>
      <w:pStyle w:val="Sidehoved"/>
      <w:tabs>
        <w:tab w:val="left" w:pos="3690"/>
      </w:tabs>
      <w:spacing w:before="240"/>
      <w:rPr>
        <w:rFonts w:cs="Times New Roman"/>
        <w:b/>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9D" w:rsidRDefault="00035C9D">
    <w:pPr>
      <w:pStyle w:val="Sidehoved"/>
    </w:pPr>
  </w:p>
  <w:p w:rsidR="00C507D7" w:rsidRDefault="00C507D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055FC"/>
    <w:multiLevelType w:val="hybridMultilevel"/>
    <w:tmpl w:val="578C2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2" w15:restartNumberingAfterBreak="0">
    <w:nsid w:val="5E203686"/>
    <w:multiLevelType w:val="hybridMultilevel"/>
    <w:tmpl w:val="037AD6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hint="default"/>
        <w:b/>
        <w:i w:val="0"/>
        <w:sz w:val="24"/>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4"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5" w15:restartNumberingAfterBreak="0">
    <w:nsid w:val="74326CB8"/>
    <w:multiLevelType w:val="hybridMultilevel"/>
    <w:tmpl w:val="3AA2C63A"/>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14"/>
    <w:rsid w:val="00000BEA"/>
    <w:rsid w:val="00010CB1"/>
    <w:rsid w:val="000122E0"/>
    <w:rsid w:val="00015E7F"/>
    <w:rsid w:val="00023E5F"/>
    <w:rsid w:val="000274D4"/>
    <w:rsid w:val="00035C9D"/>
    <w:rsid w:val="00043B40"/>
    <w:rsid w:val="0004472A"/>
    <w:rsid w:val="000447FF"/>
    <w:rsid w:val="00044B9C"/>
    <w:rsid w:val="00044DCB"/>
    <w:rsid w:val="00046F0D"/>
    <w:rsid w:val="00050EE9"/>
    <w:rsid w:val="00053D77"/>
    <w:rsid w:val="000638FA"/>
    <w:rsid w:val="000857A8"/>
    <w:rsid w:val="00086403"/>
    <w:rsid w:val="00092757"/>
    <w:rsid w:val="000934CA"/>
    <w:rsid w:val="000948B4"/>
    <w:rsid w:val="000A280D"/>
    <w:rsid w:val="000A3A49"/>
    <w:rsid w:val="000A4072"/>
    <w:rsid w:val="000A6A83"/>
    <w:rsid w:val="000B25E3"/>
    <w:rsid w:val="000B681F"/>
    <w:rsid w:val="000C06CD"/>
    <w:rsid w:val="000C13C9"/>
    <w:rsid w:val="000C26A3"/>
    <w:rsid w:val="000C33C9"/>
    <w:rsid w:val="000D2DDB"/>
    <w:rsid w:val="000E3179"/>
    <w:rsid w:val="000F31E5"/>
    <w:rsid w:val="000F5064"/>
    <w:rsid w:val="000F68B4"/>
    <w:rsid w:val="00100769"/>
    <w:rsid w:val="0010185F"/>
    <w:rsid w:val="00106AF5"/>
    <w:rsid w:val="00115FC1"/>
    <w:rsid w:val="0011679C"/>
    <w:rsid w:val="001330EA"/>
    <w:rsid w:val="00135121"/>
    <w:rsid w:val="00141449"/>
    <w:rsid w:val="00145790"/>
    <w:rsid w:val="001540F5"/>
    <w:rsid w:val="00176C13"/>
    <w:rsid w:val="00184827"/>
    <w:rsid w:val="00184D6D"/>
    <w:rsid w:val="00185A76"/>
    <w:rsid w:val="00196C2B"/>
    <w:rsid w:val="001A1BFF"/>
    <w:rsid w:val="001A54FD"/>
    <w:rsid w:val="001B5E54"/>
    <w:rsid w:val="001C2F55"/>
    <w:rsid w:val="001C4BE9"/>
    <w:rsid w:val="001C56D0"/>
    <w:rsid w:val="001D115C"/>
    <w:rsid w:val="001D2CB1"/>
    <w:rsid w:val="001F1893"/>
    <w:rsid w:val="001F4A1C"/>
    <w:rsid w:val="001F6EAF"/>
    <w:rsid w:val="001F739F"/>
    <w:rsid w:val="0022227E"/>
    <w:rsid w:val="00227916"/>
    <w:rsid w:val="002400FE"/>
    <w:rsid w:val="00246BFB"/>
    <w:rsid w:val="002514DB"/>
    <w:rsid w:val="0025385F"/>
    <w:rsid w:val="00253C71"/>
    <w:rsid w:val="00255773"/>
    <w:rsid w:val="00264D63"/>
    <w:rsid w:val="00273095"/>
    <w:rsid w:val="00273DE3"/>
    <w:rsid w:val="00287C0B"/>
    <w:rsid w:val="002B09BA"/>
    <w:rsid w:val="002B1F15"/>
    <w:rsid w:val="002C2A21"/>
    <w:rsid w:val="002C5F2F"/>
    <w:rsid w:val="002C7E06"/>
    <w:rsid w:val="002D3A81"/>
    <w:rsid w:val="002D6CB5"/>
    <w:rsid w:val="002E6927"/>
    <w:rsid w:val="002F6E05"/>
    <w:rsid w:val="00304EDA"/>
    <w:rsid w:val="00305ED2"/>
    <w:rsid w:val="0031539E"/>
    <w:rsid w:val="00320C77"/>
    <w:rsid w:val="003452F1"/>
    <w:rsid w:val="0035324E"/>
    <w:rsid w:val="00356BCF"/>
    <w:rsid w:val="0036296B"/>
    <w:rsid w:val="00370861"/>
    <w:rsid w:val="003806AD"/>
    <w:rsid w:val="00380999"/>
    <w:rsid w:val="003812FF"/>
    <w:rsid w:val="00386709"/>
    <w:rsid w:val="003A312A"/>
    <w:rsid w:val="003A43FF"/>
    <w:rsid w:val="003A5FF5"/>
    <w:rsid w:val="003A716C"/>
    <w:rsid w:val="003B44DD"/>
    <w:rsid w:val="003D1A35"/>
    <w:rsid w:val="003D385E"/>
    <w:rsid w:val="003D6C0C"/>
    <w:rsid w:val="003E0D87"/>
    <w:rsid w:val="003E2D9C"/>
    <w:rsid w:val="003F21D5"/>
    <w:rsid w:val="004016E0"/>
    <w:rsid w:val="004039D6"/>
    <w:rsid w:val="0040470F"/>
    <w:rsid w:val="00416649"/>
    <w:rsid w:val="00422D16"/>
    <w:rsid w:val="004239B6"/>
    <w:rsid w:val="00423E46"/>
    <w:rsid w:val="00425520"/>
    <w:rsid w:val="0043362C"/>
    <w:rsid w:val="00435816"/>
    <w:rsid w:val="00436C74"/>
    <w:rsid w:val="00444F51"/>
    <w:rsid w:val="0045456D"/>
    <w:rsid w:val="00457696"/>
    <w:rsid w:val="00460D90"/>
    <w:rsid w:val="00462AC1"/>
    <w:rsid w:val="00463C1E"/>
    <w:rsid w:val="00464E42"/>
    <w:rsid w:val="00470080"/>
    <w:rsid w:val="00492EB4"/>
    <w:rsid w:val="004A2D09"/>
    <w:rsid w:val="004A5BC3"/>
    <w:rsid w:val="004B2B69"/>
    <w:rsid w:val="004C1845"/>
    <w:rsid w:val="004C60BE"/>
    <w:rsid w:val="004C726D"/>
    <w:rsid w:val="0050180E"/>
    <w:rsid w:val="005061E4"/>
    <w:rsid w:val="005068D8"/>
    <w:rsid w:val="00511554"/>
    <w:rsid w:val="00512CD7"/>
    <w:rsid w:val="00514161"/>
    <w:rsid w:val="00516C91"/>
    <w:rsid w:val="00517216"/>
    <w:rsid w:val="00520208"/>
    <w:rsid w:val="00520C59"/>
    <w:rsid w:val="005308D3"/>
    <w:rsid w:val="00536BD1"/>
    <w:rsid w:val="00547B7C"/>
    <w:rsid w:val="00551F59"/>
    <w:rsid w:val="00566880"/>
    <w:rsid w:val="005808CC"/>
    <w:rsid w:val="00582BE9"/>
    <w:rsid w:val="00590E17"/>
    <w:rsid w:val="005A0916"/>
    <w:rsid w:val="005A09BF"/>
    <w:rsid w:val="005A0DA9"/>
    <w:rsid w:val="005A34E4"/>
    <w:rsid w:val="005A4328"/>
    <w:rsid w:val="005A44E6"/>
    <w:rsid w:val="005B3879"/>
    <w:rsid w:val="005C26C3"/>
    <w:rsid w:val="005C2D1A"/>
    <w:rsid w:val="005C2E93"/>
    <w:rsid w:val="005C39A9"/>
    <w:rsid w:val="005C5CE3"/>
    <w:rsid w:val="005C7ECC"/>
    <w:rsid w:val="005D6AB2"/>
    <w:rsid w:val="005E0E1D"/>
    <w:rsid w:val="005F1539"/>
    <w:rsid w:val="00602045"/>
    <w:rsid w:val="00602AEF"/>
    <w:rsid w:val="00602D31"/>
    <w:rsid w:val="006166C1"/>
    <w:rsid w:val="00622C9C"/>
    <w:rsid w:val="0062609A"/>
    <w:rsid w:val="006374B3"/>
    <w:rsid w:val="00656DB8"/>
    <w:rsid w:val="006642ED"/>
    <w:rsid w:val="006754FD"/>
    <w:rsid w:val="006840CA"/>
    <w:rsid w:val="006847A0"/>
    <w:rsid w:val="006855F3"/>
    <w:rsid w:val="00690A9E"/>
    <w:rsid w:val="00692307"/>
    <w:rsid w:val="00692E99"/>
    <w:rsid w:val="006932C9"/>
    <w:rsid w:val="006944BF"/>
    <w:rsid w:val="006A052D"/>
    <w:rsid w:val="006A3614"/>
    <w:rsid w:val="006C1E01"/>
    <w:rsid w:val="006E2D6E"/>
    <w:rsid w:val="006E3DC4"/>
    <w:rsid w:val="00702929"/>
    <w:rsid w:val="007038B8"/>
    <w:rsid w:val="00742812"/>
    <w:rsid w:val="00745D4A"/>
    <w:rsid w:val="00746B18"/>
    <w:rsid w:val="00750946"/>
    <w:rsid w:val="00751E4E"/>
    <w:rsid w:val="0076665D"/>
    <w:rsid w:val="00770A17"/>
    <w:rsid w:val="00771B25"/>
    <w:rsid w:val="0077428F"/>
    <w:rsid w:val="00786405"/>
    <w:rsid w:val="0079199C"/>
    <w:rsid w:val="007B1DEC"/>
    <w:rsid w:val="007B2563"/>
    <w:rsid w:val="007B2A2C"/>
    <w:rsid w:val="007B6E71"/>
    <w:rsid w:val="007C21E3"/>
    <w:rsid w:val="007D2750"/>
    <w:rsid w:val="007D2851"/>
    <w:rsid w:val="007D5B26"/>
    <w:rsid w:val="007E0848"/>
    <w:rsid w:val="00806D41"/>
    <w:rsid w:val="0080742C"/>
    <w:rsid w:val="00823533"/>
    <w:rsid w:val="00823566"/>
    <w:rsid w:val="00826CAF"/>
    <w:rsid w:val="0083092D"/>
    <w:rsid w:val="00834A49"/>
    <w:rsid w:val="00841D5A"/>
    <w:rsid w:val="008457DE"/>
    <w:rsid w:val="008470A3"/>
    <w:rsid w:val="008538D7"/>
    <w:rsid w:val="00861768"/>
    <w:rsid w:val="00871900"/>
    <w:rsid w:val="00876D2D"/>
    <w:rsid w:val="00883EB2"/>
    <w:rsid w:val="0088687F"/>
    <w:rsid w:val="008A0855"/>
    <w:rsid w:val="008B219C"/>
    <w:rsid w:val="008B21B2"/>
    <w:rsid w:val="008B6B55"/>
    <w:rsid w:val="008B72BA"/>
    <w:rsid w:val="008C1080"/>
    <w:rsid w:val="008C1DFC"/>
    <w:rsid w:val="008C4305"/>
    <w:rsid w:val="008C5493"/>
    <w:rsid w:val="008D54B0"/>
    <w:rsid w:val="008E4219"/>
    <w:rsid w:val="008F74CF"/>
    <w:rsid w:val="008F7EAB"/>
    <w:rsid w:val="00914A2A"/>
    <w:rsid w:val="0092039A"/>
    <w:rsid w:val="00930912"/>
    <w:rsid w:val="0093386F"/>
    <w:rsid w:val="00934D57"/>
    <w:rsid w:val="00935C49"/>
    <w:rsid w:val="009401D1"/>
    <w:rsid w:val="009406F8"/>
    <w:rsid w:val="00985FA5"/>
    <w:rsid w:val="009863FE"/>
    <w:rsid w:val="00986B87"/>
    <w:rsid w:val="0099053D"/>
    <w:rsid w:val="00993D79"/>
    <w:rsid w:val="009A2669"/>
    <w:rsid w:val="009B0FB9"/>
    <w:rsid w:val="009B1416"/>
    <w:rsid w:val="009B3BDD"/>
    <w:rsid w:val="009B6E5A"/>
    <w:rsid w:val="009B79D3"/>
    <w:rsid w:val="009C0ABB"/>
    <w:rsid w:val="009C3E65"/>
    <w:rsid w:val="009C5EFA"/>
    <w:rsid w:val="009D4DA1"/>
    <w:rsid w:val="009D5BE3"/>
    <w:rsid w:val="009D6A6C"/>
    <w:rsid w:val="009E1FE3"/>
    <w:rsid w:val="009E6CE8"/>
    <w:rsid w:val="009F14D3"/>
    <w:rsid w:val="00A00427"/>
    <w:rsid w:val="00A047C8"/>
    <w:rsid w:val="00A07BF5"/>
    <w:rsid w:val="00A16870"/>
    <w:rsid w:val="00A17140"/>
    <w:rsid w:val="00A34211"/>
    <w:rsid w:val="00A44527"/>
    <w:rsid w:val="00A50498"/>
    <w:rsid w:val="00A53AF7"/>
    <w:rsid w:val="00A54D65"/>
    <w:rsid w:val="00A576ED"/>
    <w:rsid w:val="00A577CF"/>
    <w:rsid w:val="00A65B90"/>
    <w:rsid w:val="00A73EA1"/>
    <w:rsid w:val="00A8797E"/>
    <w:rsid w:val="00A92CE3"/>
    <w:rsid w:val="00A9350B"/>
    <w:rsid w:val="00AA09DA"/>
    <w:rsid w:val="00AA1EF6"/>
    <w:rsid w:val="00AA4164"/>
    <w:rsid w:val="00AA77E9"/>
    <w:rsid w:val="00AC07AB"/>
    <w:rsid w:val="00AC514E"/>
    <w:rsid w:val="00AD04B2"/>
    <w:rsid w:val="00AE05B4"/>
    <w:rsid w:val="00AE73BD"/>
    <w:rsid w:val="00AF0DF5"/>
    <w:rsid w:val="00AF56F7"/>
    <w:rsid w:val="00B02CAA"/>
    <w:rsid w:val="00B21AD0"/>
    <w:rsid w:val="00B26ABE"/>
    <w:rsid w:val="00B313F2"/>
    <w:rsid w:val="00B40416"/>
    <w:rsid w:val="00B40C3A"/>
    <w:rsid w:val="00B40DBE"/>
    <w:rsid w:val="00B5206A"/>
    <w:rsid w:val="00B62B14"/>
    <w:rsid w:val="00B62CFD"/>
    <w:rsid w:val="00B67973"/>
    <w:rsid w:val="00B90291"/>
    <w:rsid w:val="00B92717"/>
    <w:rsid w:val="00B933A3"/>
    <w:rsid w:val="00BB064D"/>
    <w:rsid w:val="00BB6385"/>
    <w:rsid w:val="00BC2455"/>
    <w:rsid w:val="00BC3845"/>
    <w:rsid w:val="00BC43C2"/>
    <w:rsid w:val="00BC7723"/>
    <w:rsid w:val="00BD2CAA"/>
    <w:rsid w:val="00BE22CB"/>
    <w:rsid w:val="00BE5D35"/>
    <w:rsid w:val="00BF333D"/>
    <w:rsid w:val="00BF46F6"/>
    <w:rsid w:val="00BF69A4"/>
    <w:rsid w:val="00C02A7D"/>
    <w:rsid w:val="00C07723"/>
    <w:rsid w:val="00C10B7B"/>
    <w:rsid w:val="00C117A3"/>
    <w:rsid w:val="00C15BAD"/>
    <w:rsid w:val="00C16EFA"/>
    <w:rsid w:val="00C16F07"/>
    <w:rsid w:val="00C31DD2"/>
    <w:rsid w:val="00C33DD2"/>
    <w:rsid w:val="00C41EDD"/>
    <w:rsid w:val="00C4281B"/>
    <w:rsid w:val="00C507D7"/>
    <w:rsid w:val="00C51324"/>
    <w:rsid w:val="00C56C45"/>
    <w:rsid w:val="00C60A1D"/>
    <w:rsid w:val="00C64A9B"/>
    <w:rsid w:val="00C65B06"/>
    <w:rsid w:val="00C8253F"/>
    <w:rsid w:val="00C84DD8"/>
    <w:rsid w:val="00C85148"/>
    <w:rsid w:val="00C91D61"/>
    <w:rsid w:val="00C94B40"/>
    <w:rsid w:val="00C95A4E"/>
    <w:rsid w:val="00CA3B84"/>
    <w:rsid w:val="00CD0A8C"/>
    <w:rsid w:val="00CD51CD"/>
    <w:rsid w:val="00CD63AD"/>
    <w:rsid w:val="00CD7C8D"/>
    <w:rsid w:val="00CF6180"/>
    <w:rsid w:val="00D04E40"/>
    <w:rsid w:val="00D10CE4"/>
    <w:rsid w:val="00D11735"/>
    <w:rsid w:val="00D20BB7"/>
    <w:rsid w:val="00D20DEA"/>
    <w:rsid w:val="00D22728"/>
    <w:rsid w:val="00D229E8"/>
    <w:rsid w:val="00D33096"/>
    <w:rsid w:val="00D354E5"/>
    <w:rsid w:val="00D44515"/>
    <w:rsid w:val="00D45046"/>
    <w:rsid w:val="00D529F9"/>
    <w:rsid w:val="00D53C04"/>
    <w:rsid w:val="00D54D84"/>
    <w:rsid w:val="00D601A5"/>
    <w:rsid w:val="00D725B9"/>
    <w:rsid w:val="00D77BA6"/>
    <w:rsid w:val="00D857F0"/>
    <w:rsid w:val="00D8775C"/>
    <w:rsid w:val="00D90E8D"/>
    <w:rsid w:val="00D9285B"/>
    <w:rsid w:val="00D94B14"/>
    <w:rsid w:val="00D96CCF"/>
    <w:rsid w:val="00D96E70"/>
    <w:rsid w:val="00D97232"/>
    <w:rsid w:val="00DA32B2"/>
    <w:rsid w:val="00DB2959"/>
    <w:rsid w:val="00DB594F"/>
    <w:rsid w:val="00DB5CCE"/>
    <w:rsid w:val="00DB7BF2"/>
    <w:rsid w:val="00DD2E6A"/>
    <w:rsid w:val="00DD6841"/>
    <w:rsid w:val="00DF31D1"/>
    <w:rsid w:val="00E13791"/>
    <w:rsid w:val="00E17A83"/>
    <w:rsid w:val="00E20280"/>
    <w:rsid w:val="00E435CB"/>
    <w:rsid w:val="00E44082"/>
    <w:rsid w:val="00E50744"/>
    <w:rsid w:val="00E60089"/>
    <w:rsid w:val="00E85073"/>
    <w:rsid w:val="00E91105"/>
    <w:rsid w:val="00E91F9E"/>
    <w:rsid w:val="00E97352"/>
    <w:rsid w:val="00EA1B3E"/>
    <w:rsid w:val="00EA5003"/>
    <w:rsid w:val="00EB2650"/>
    <w:rsid w:val="00EB5E96"/>
    <w:rsid w:val="00EB6C01"/>
    <w:rsid w:val="00EC2245"/>
    <w:rsid w:val="00EC5008"/>
    <w:rsid w:val="00ED524C"/>
    <w:rsid w:val="00ED7A20"/>
    <w:rsid w:val="00EF4269"/>
    <w:rsid w:val="00F110D7"/>
    <w:rsid w:val="00F1615D"/>
    <w:rsid w:val="00F2565F"/>
    <w:rsid w:val="00F2728C"/>
    <w:rsid w:val="00F36633"/>
    <w:rsid w:val="00F37FC9"/>
    <w:rsid w:val="00F478DE"/>
    <w:rsid w:val="00F538C3"/>
    <w:rsid w:val="00F53F46"/>
    <w:rsid w:val="00F77BF6"/>
    <w:rsid w:val="00F82BF5"/>
    <w:rsid w:val="00F905C6"/>
    <w:rsid w:val="00FA2AA0"/>
    <w:rsid w:val="00FA4D67"/>
    <w:rsid w:val="00FB26B2"/>
    <w:rsid w:val="00FC1825"/>
    <w:rsid w:val="00FC536B"/>
    <w:rsid w:val="00FC63BE"/>
    <w:rsid w:val="00FD2BE2"/>
    <w:rsid w:val="00FD58E6"/>
    <w:rsid w:val="00FD5DC7"/>
    <w:rsid w:val="00FD64F6"/>
    <w:rsid w:val="00FE60DA"/>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chartTrackingRefBased/>
  <w15:docId w15:val="{48E78ECC-5AD2-4855-A93C-5061AC9E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o-F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1D"/>
    <w:rPr>
      <w:rFonts w:ascii="Times New Roman" w:hAnsi="Times New Roman"/>
      <w:sz w:val="24"/>
    </w:rPr>
  </w:style>
  <w:style w:type="paragraph" w:styleId="Overskrift1">
    <w:name w:val="heading 1"/>
    <w:basedOn w:val="Normal"/>
    <w:next w:val="Normal"/>
    <w:link w:val="Overskrift1Tegn"/>
    <w:uiPriority w:val="9"/>
    <w:rsid w:val="001C2F55"/>
    <w:pPr>
      <w:keepNext/>
      <w:keepLines/>
      <w:spacing w:before="240" w:after="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after="0"/>
      <w:outlineLvl w:val="1"/>
    </w:pPr>
    <w:rPr>
      <w:rFonts w:eastAsiaTheme="majorEastAsia"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spacing w:after="0"/>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spacing w:after="0"/>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AE73BD"/>
    <w:pPr>
      <w:spacing w:after="0"/>
    </w:pPr>
    <w:rPr>
      <w:rFonts w:ascii="Times New Roman" w:hAnsi="Times New Roman"/>
      <w:sz w:val="24"/>
    </w:r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uiPriority w:val="10"/>
    <w:qFormat/>
    <w:rsid w:val="00BF333D"/>
    <w:pPr>
      <w:spacing w:after="0"/>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pPr>
      <w:spacing w:after="0"/>
    </w:pPr>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paragraph" w:customStyle="1" w:styleId="nummer">
    <w:name w:val="nummer"/>
    <w:basedOn w:val="Normal"/>
    <w:rsid w:val="007D2750"/>
    <w:pPr>
      <w:spacing w:before="100" w:beforeAutospacing="1" w:after="100" w:afterAutospacing="1"/>
    </w:pPr>
    <w:rPr>
      <w:rFonts w:eastAsia="Times New Roman" w:cs="Times New Roman"/>
      <w:szCs w:val="24"/>
      <w:lang w:val="da-DK" w:eastAsia="da-DK"/>
    </w:rPr>
  </w:style>
  <w:style w:type="paragraph" w:customStyle="1" w:styleId="topnrdato">
    <w:name w:val="topnrdato"/>
    <w:basedOn w:val="Normal"/>
    <w:rsid w:val="00F37FC9"/>
    <w:pPr>
      <w:spacing w:before="100" w:beforeAutospacing="1" w:after="100" w:afterAutospacing="1"/>
    </w:pPr>
    <w:rPr>
      <w:rFonts w:eastAsia="Times New Roman" w:cs="Times New Roman"/>
      <w:szCs w:val="24"/>
      <w:lang w:val="da-DK" w:eastAsia="da-DK"/>
    </w:rPr>
  </w:style>
  <w:style w:type="paragraph" w:customStyle="1" w:styleId="titel0">
    <w:name w:val="titel"/>
    <w:basedOn w:val="Normal"/>
    <w:rsid w:val="00F37FC9"/>
    <w:pPr>
      <w:spacing w:before="100" w:beforeAutospacing="1" w:after="100" w:afterAutospacing="1"/>
    </w:pPr>
    <w:rPr>
      <w:rFonts w:eastAsia="Times New Roman" w:cs="Times New Roman"/>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81384">
      <w:bodyDiv w:val="1"/>
      <w:marLeft w:val="0"/>
      <w:marRight w:val="0"/>
      <w:marTop w:val="0"/>
      <w:marBottom w:val="0"/>
      <w:divBdr>
        <w:top w:val="none" w:sz="0" w:space="0" w:color="auto"/>
        <w:left w:val="none" w:sz="0" w:space="0" w:color="auto"/>
        <w:bottom w:val="none" w:sz="0" w:space="0" w:color="auto"/>
        <w:right w:val="none" w:sz="0" w:space="0" w:color="auto"/>
      </w:divBdr>
    </w:div>
    <w:div w:id="1425110000">
      <w:bodyDiv w:val="1"/>
      <w:marLeft w:val="0"/>
      <w:marRight w:val="0"/>
      <w:marTop w:val="0"/>
      <w:marBottom w:val="0"/>
      <w:divBdr>
        <w:top w:val="none" w:sz="0" w:space="0" w:color="auto"/>
        <w:left w:val="none" w:sz="0" w:space="0" w:color="auto"/>
        <w:bottom w:val="none" w:sz="0" w:space="0" w:color="auto"/>
        <w:right w:val="none" w:sz="0" w:space="0" w:color="auto"/>
      </w:divBdr>
    </w:div>
    <w:div w:id="18373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97683\AppData\Local\Microsoft\Windows\INetCache\Content.Outlook\KE5PDMOC\Uppskot%20til%20broyting%20&#237;%20l&#248;gtingsl&#243;g%20um%20r&#230;&#240;i%20&#225;%20m&#225;lum%20og%20m&#225;ls&#248;kjum%20(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CFFBC957B749F19C28CA52360DD644"/>
        <w:category>
          <w:name w:val="Generelt"/>
          <w:gallery w:val="placeholder"/>
        </w:category>
        <w:types>
          <w:type w:val="bbPlcHdr"/>
        </w:types>
        <w:behaviors>
          <w:behavior w:val="content"/>
        </w:behaviors>
        <w:guid w:val="{A28A22A4-290D-4EE7-AF14-4291E975BBCA}"/>
      </w:docPartPr>
      <w:docPartBody>
        <w:p w:rsidR="00330B4E" w:rsidRDefault="00A65C08">
          <w:pPr>
            <w:pStyle w:val="22CFFBC957B749F19C28CA52360DD644"/>
          </w:pPr>
          <w:r w:rsidRPr="00E82B03">
            <w:rPr>
              <w:rStyle w:val="Pladsholdertekst"/>
            </w:rPr>
            <w:t>Choose an item.</w:t>
          </w:r>
        </w:p>
      </w:docPartBody>
    </w:docPart>
    <w:docPart>
      <w:docPartPr>
        <w:name w:val="A5170CA591844806854A028FF3C6ABEC"/>
        <w:category>
          <w:name w:val="Generelt"/>
          <w:gallery w:val="placeholder"/>
        </w:category>
        <w:types>
          <w:type w:val="bbPlcHdr"/>
        </w:types>
        <w:behaviors>
          <w:behavior w:val="content"/>
        </w:behaviors>
        <w:guid w:val="{50FF5E9A-F9E3-4AFD-90C8-E097E590EC5F}"/>
      </w:docPartPr>
      <w:docPartBody>
        <w:p w:rsidR="00330B4E" w:rsidRDefault="00A65C08">
          <w:pPr>
            <w:pStyle w:val="A5170CA591844806854A028FF3C6ABEC"/>
          </w:pPr>
          <w:r w:rsidRPr="00E82B03">
            <w:rPr>
              <w:rStyle w:val="Pladsholdertekst"/>
            </w:rPr>
            <w:t>Choose an item.</w:t>
          </w:r>
        </w:p>
      </w:docPartBody>
    </w:docPart>
    <w:docPart>
      <w:docPartPr>
        <w:name w:val="3C0F9BC43C0E4070BD8588313916AB7B"/>
        <w:category>
          <w:name w:val="Generelt"/>
          <w:gallery w:val="placeholder"/>
        </w:category>
        <w:types>
          <w:type w:val="bbPlcHdr"/>
        </w:types>
        <w:behaviors>
          <w:behavior w:val="content"/>
        </w:behaviors>
        <w:guid w:val="{6DF11C31-CE48-44CF-B83A-4AFE1E5176D7}"/>
      </w:docPartPr>
      <w:docPartBody>
        <w:p w:rsidR="00330B4E" w:rsidRDefault="00A65C08">
          <w:pPr>
            <w:pStyle w:val="3C0F9BC43C0E4070BD8588313916AB7B"/>
          </w:pPr>
          <w:r w:rsidRPr="00E82B03">
            <w:rPr>
              <w:rStyle w:val="Pladsholdertekst"/>
            </w:rPr>
            <w:t>Choose an item.</w:t>
          </w:r>
        </w:p>
      </w:docPartBody>
    </w:docPart>
    <w:docPart>
      <w:docPartPr>
        <w:name w:val="24654F47B42E4456B6762A8FFA1F8054"/>
        <w:category>
          <w:name w:val="Generelt"/>
          <w:gallery w:val="placeholder"/>
        </w:category>
        <w:types>
          <w:type w:val="bbPlcHdr"/>
        </w:types>
        <w:behaviors>
          <w:behavior w:val="content"/>
        </w:behaviors>
        <w:guid w:val="{6457E548-52F3-43A1-9777-5668BF1FF8B2}"/>
      </w:docPartPr>
      <w:docPartBody>
        <w:p w:rsidR="00330B4E" w:rsidRDefault="00A65C08">
          <w:pPr>
            <w:pStyle w:val="24654F47B42E4456B6762A8FFA1F8054"/>
          </w:pPr>
          <w:r w:rsidRPr="00E82B03">
            <w:rPr>
              <w:rStyle w:val="Pladsholdertekst"/>
            </w:rPr>
            <w:t>Choose an item.</w:t>
          </w:r>
        </w:p>
      </w:docPartBody>
    </w:docPart>
    <w:docPart>
      <w:docPartPr>
        <w:name w:val="C9EBF77BF6FC4A0A8C1E2C55BF7433C3"/>
        <w:category>
          <w:name w:val="Generelt"/>
          <w:gallery w:val="placeholder"/>
        </w:category>
        <w:types>
          <w:type w:val="bbPlcHdr"/>
        </w:types>
        <w:behaviors>
          <w:behavior w:val="content"/>
        </w:behaviors>
        <w:guid w:val="{EB81DA51-72E5-4813-8EDE-DB7976A9D9E6}"/>
      </w:docPartPr>
      <w:docPartBody>
        <w:p w:rsidR="00330B4E" w:rsidRDefault="00A65C08">
          <w:pPr>
            <w:pStyle w:val="C9EBF77BF6FC4A0A8C1E2C55BF7433C3"/>
          </w:pPr>
          <w:r w:rsidRPr="00E82B03">
            <w:rPr>
              <w:rStyle w:val="Pladsholdertekst"/>
            </w:rPr>
            <w:t>Choose an item.</w:t>
          </w:r>
        </w:p>
      </w:docPartBody>
    </w:docPart>
    <w:docPart>
      <w:docPartPr>
        <w:name w:val="72933F7B59E84D30B9C04FD01D09229C"/>
        <w:category>
          <w:name w:val="Generelt"/>
          <w:gallery w:val="placeholder"/>
        </w:category>
        <w:types>
          <w:type w:val="bbPlcHdr"/>
        </w:types>
        <w:behaviors>
          <w:behavior w:val="content"/>
        </w:behaviors>
        <w:guid w:val="{4C903D25-13F6-49BF-849E-41E559504BF9}"/>
      </w:docPartPr>
      <w:docPartBody>
        <w:p w:rsidR="00330B4E" w:rsidRDefault="00A65C08">
          <w:pPr>
            <w:pStyle w:val="72933F7B59E84D30B9C04FD01D09229C"/>
          </w:pPr>
          <w:r w:rsidRPr="00E82B03">
            <w:rPr>
              <w:rStyle w:val="Pladsholdertekst"/>
            </w:rPr>
            <w:t>Choose an item.</w:t>
          </w:r>
        </w:p>
      </w:docPartBody>
    </w:docPart>
    <w:docPart>
      <w:docPartPr>
        <w:name w:val="44F1846C2FCF434F8C7C98C89669DA87"/>
        <w:category>
          <w:name w:val="Generelt"/>
          <w:gallery w:val="placeholder"/>
        </w:category>
        <w:types>
          <w:type w:val="bbPlcHdr"/>
        </w:types>
        <w:behaviors>
          <w:behavior w:val="content"/>
        </w:behaviors>
        <w:guid w:val="{38B39988-A0B3-4F16-94EF-C92F8C0F7F86}"/>
      </w:docPartPr>
      <w:docPartBody>
        <w:p w:rsidR="00330B4E" w:rsidRDefault="00A65C08">
          <w:pPr>
            <w:pStyle w:val="44F1846C2FCF434F8C7C98C89669DA87"/>
          </w:pPr>
          <w:r w:rsidRPr="00E82B03">
            <w:rPr>
              <w:rStyle w:val="Pladsholdertekst"/>
            </w:rPr>
            <w:t>Choose an item.</w:t>
          </w:r>
        </w:p>
      </w:docPartBody>
    </w:docPart>
    <w:docPart>
      <w:docPartPr>
        <w:name w:val="E2253DBCF98240A8BD618102AE763F39"/>
        <w:category>
          <w:name w:val="Generelt"/>
          <w:gallery w:val="placeholder"/>
        </w:category>
        <w:types>
          <w:type w:val="bbPlcHdr"/>
        </w:types>
        <w:behaviors>
          <w:behavior w:val="content"/>
        </w:behaviors>
        <w:guid w:val="{C1BD01D3-D7A8-44DD-AFA4-5318E41178F3}"/>
      </w:docPartPr>
      <w:docPartBody>
        <w:p w:rsidR="00330B4E" w:rsidRDefault="00A65C08">
          <w:pPr>
            <w:pStyle w:val="E2253DBCF98240A8BD618102AE763F39"/>
          </w:pPr>
          <w:r w:rsidRPr="00E82B03">
            <w:rPr>
              <w:rStyle w:val="Pladsholdertekst"/>
            </w:rPr>
            <w:t>Choose an item.</w:t>
          </w:r>
        </w:p>
      </w:docPartBody>
    </w:docPart>
    <w:docPart>
      <w:docPartPr>
        <w:name w:val="6E673DE09D324066ABB8099197565069"/>
        <w:category>
          <w:name w:val="Generelt"/>
          <w:gallery w:val="placeholder"/>
        </w:category>
        <w:types>
          <w:type w:val="bbPlcHdr"/>
        </w:types>
        <w:behaviors>
          <w:behavior w:val="content"/>
        </w:behaviors>
        <w:guid w:val="{E7FCE0EE-B2BA-4C4A-A2B4-02F215F25653}"/>
      </w:docPartPr>
      <w:docPartBody>
        <w:p w:rsidR="00330B4E" w:rsidRDefault="00A65C08">
          <w:pPr>
            <w:pStyle w:val="6E673DE09D324066ABB8099197565069"/>
          </w:pPr>
          <w:r w:rsidRPr="00E82B03">
            <w:rPr>
              <w:rStyle w:val="Pladsholdertekst"/>
            </w:rPr>
            <w:t>Choose an item.</w:t>
          </w:r>
        </w:p>
      </w:docPartBody>
    </w:docPart>
    <w:docPart>
      <w:docPartPr>
        <w:name w:val="BFB5900F202C4B0D8CDB251286A9B4CA"/>
        <w:category>
          <w:name w:val="Generelt"/>
          <w:gallery w:val="placeholder"/>
        </w:category>
        <w:types>
          <w:type w:val="bbPlcHdr"/>
        </w:types>
        <w:behaviors>
          <w:behavior w:val="content"/>
        </w:behaviors>
        <w:guid w:val="{3BD11441-EDB8-4DBA-84FE-C6B18468CB26}"/>
      </w:docPartPr>
      <w:docPartBody>
        <w:p w:rsidR="00330B4E" w:rsidRDefault="00A65C08">
          <w:pPr>
            <w:pStyle w:val="BFB5900F202C4B0D8CDB251286A9B4CA"/>
          </w:pPr>
          <w:r w:rsidRPr="00E82B03">
            <w:rPr>
              <w:rStyle w:val="Pladsholdertekst"/>
            </w:rPr>
            <w:t>Choose an item.</w:t>
          </w:r>
        </w:p>
      </w:docPartBody>
    </w:docPart>
    <w:docPart>
      <w:docPartPr>
        <w:name w:val="D633F59531844C1AB25C47B65511EAA7"/>
        <w:category>
          <w:name w:val="Generelt"/>
          <w:gallery w:val="placeholder"/>
        </w:category>
        <w:types>
          <w:type w:val="bbPlcHdr"/>
        </w:types>
        <w:behaviors>
          <w:behavior w:val="content"/>
        </w:behaviors>
        <w:guid w:val="{952CE8DA-43A4-48AA-ACE2-2C4ED35C27B3}"/>
      </w:docPartPr>
      <w:docPartBody>
        <w:p w:rsidR="00330B4E" w:rsidRDefault="00A65C08">
          <w:pPr>
            <w:pStyle w:val="D633F59531844C1AB25C47B65511EAA7"/>
          </w:pPr>
          <w:r w:rsidRPr="00E82B03">
            <w:rPr>
              <w:rStyle w:val="Pladsholdertekst"/>
            </w:rPr>
            <w:t>Choose an item.</w:t>
          </w:r>
        </w:p>
      </w:docPartBody>
    </w:docPart>
    <w:docPart>
      <w:docPartPr>
        <w:name w:val="199DD272166440E3B5370F56339E9619"/>
        <w:category>
          <w:name w:val="Generelt"/>
          <w:gallery w:val="placeholder"/>
        </w:category>
        <w:types>
          <w:type w:val="bbPlcHdr"/>
        </w:types>
        <w:behaviors>
          <w:behavior w:val="content"/>
        </w:behaviors>
        <w:guid w:val="{47A478FA-BA37-465D-823A-D8F698427A2E}"/>
      </w:docPartPr>
      <w:docPartBody>
        <w:p w:rsidR="00330B4E" w:rsidRDefault="00A65C08">
          <w:pPr>
            <w:pStyle w:val="199DD272166440E3B5370F56339E9619"/>
          </w:pPr>
          <w:r w:rsidRPr="00E82B03">
            <w:rPr>
              <w:rStyle w:val="Pladsholdertekst"/>
            </w:rPr>
            <w:t>Choose an item.</w:t>
          </w:r>
        </w:p>
      </w:docPartBody>
    </w:docPart>
    <w:docPart>
      <w:docPartPr>
        <w:name w:val="721064C955164558969067DEF629864A"/>
        <w:category>
          <w:name w:val="Generelt"/>
          <w:gallery w:val="placeholder"/>
        </w:category>
        <w:types>
          <w:type w:val="bbPlcHdr"/>
        </w:types>
        <w:behaviors>
          <w:behavior w:val="content"/>
        </w:behaviors>
        <w:guid w:val="{50350373-F6A0-45F2-98A7-7BEA6B51AD87}"/>
      </w:docPartPr>
      <w:docPartBody>
        <w:p w:rsidR="00330B4E" w:rsidRDefault="00A65C08">
          <w:pPr>
            <w:pStyle w:val="721064C955164558969067DEF629864A"/>
          </w:pPr>
          <w:r w:rsidRPr="00E82B03">
            <w:rPr>
              <w:rStyle w:val="Pladsholdertekst"/>
            </w:rPr>
            <w:t>Choose an item.</w:t>
          </w:r>
        </w:p>
      </w:docPartBody>
    </w:docPart>
    <w:docPart>
      <w:docPartPr>
        <w:name w:val="229BC85A395F4FBABE9F3262ED038259"/>
        <w:category>
          <w:name w:val="Generelt"/>
          <w:gallery w:val="placeholder"/>
        </w:category>
        <w:types>
          <w:type w:val="bbPlcHdr"/>
        </w:types>
        <w:behaviors>
          <w:behavior w:val="content"/>
        </w:behaviors>
        <w:guid w:val="{31D0CF1F-6E2D-4A5A-A4C3-0D7C74EB0E80}"/>
      </w:docPartPr>
      <w:docPartBody>
        <w:p w:rsidR="00330B4E" w:rsidRDefault="00A65C08">
          <w:pPr>
            <w:pStyle w:val="229BC85A395F4FBABE9F3262ED038259"/>
          </w:pPr>
          <w:r w:rsidRPr="00E82B03">
            <w:rPr>
              <w:rStyle w:val="Pladsholdertekst"/>
            </w:rPr>
            <w:t>Choose an item.</w:t>
          </w:r>
        </w:p>
      </w:docPartBody>
    </w:docPart>
    <w:docPart>
      <w:docPartPr>
        <w:name w:val="F4FA51FBA61043C98982FBE53283DDDE"/>
        <w:category>
          <w:name w:val="Generelt"/>
          <w:gallery w:val="placeholder"/>
        </w:category>
        <w:types>
          <w:type w:val="bbPlcHdr"/>
        </w:types>
        <w:behaviors>
          <w:behavior w:val="content"/>
        </w:behaviors>
        <w:guid w:val="{CECB49E6-B87F-431C-B503-6936308DCFA0}"/>
      </w:docPartPr>
      <w:docPartBody>
        <w:p w:rsidR="00330B4E" w:rsidRDefault="00A65C08">
          <w:pPr>
            <w:pStyle w:val="F4FA51FBA61043C98982FBE53283DDDE"/>
          </w:pPr>
          <w:r w:rsidRPr="00E82B03">
            <w:rPr>
              <w:rStyle w:val="Pladsholdertekst"/>
            </w:rPr>
            <w:t>Choose an item.</w:t>
          </w:r>
        </w:p>
      </w:docPartBody>
    </w:docPart>
    <w:docPart>
      <w:docPartPr>
        <w:name w:val="A490CF177DC74F8BA259C71FD3DE44DA"/>
        <w:category>
          <w:name w:val="Generelt"/>
          <w:gallery w:val="placeholder"/>
        </w:category>
        <w:types>
          <w:type w:val="bbPlcHdr"/>
        </w:types>
        <w:behaviors>
          <w:behavior w:val="content"/>
        </w:behaviors>
        <w:guid w:val="{38DB65DA-42CF-45B2-A4C7-F86977D6B056}"/>
      </w:docPartPr>
      <w:docPartBody>
        <w:p w:rsidR="00330B4E" w:rsidRDefault="00A65C08">
          <w:pPr>
            <w:pStyle w:val="A490CF177DC74F8BA259C71FD3DE44DA"/>
          </w:pPr>
          <w:r w:rsidRPr="00E82B03">
            <w:rPr>
              <w:rStyle w:val="Pladsholdertekst"/>
            </w:rPr>
            <w:t>Choose an item.</w:t>
          </w:r>
        </w:p>
      </w:docPartBody>
    </w:docPart>
    <w:docPart>
      <w:docPartPr>
        <w:name w:val="6CE0017247F94B4BABB5A23BCF4B5F1D"/>
        <w:category>
          <w:name w:val="Generelt"/>
          <w:gallery w:val="placeholder"/>
        </w:category>
        <w:types>
          <w:type w:val="bbPlcHdr"/>
        </w:types>
        <w:behaviors>
          <w:behavior w:val="content"/>
        </w:behaviors>
        <w:guid w:val="{CC774AB7-6563-4125-BD80-180EEEBB420C}"/>
      </w:docPartPr>
      <w:docPartBody>
        <w:p w:rsidR="00330B4E" w:rsidRDefault="00A65C08">
          <w:pPr>
            <w:pStyle w:val="6CE0017247F94B4BABB5A23BCF4B5F1D"/>
          </w:pPr>
          <w:r w:rsidRPr="00E82B03">
            <w:rPr>
              <w:rStyle w:val="Pladsholdertekst"/>
            </w:rPr>
            <w:t>Choose an item.</w:t>
          </w:r>
        </w:p>
      </w:docPartBody>
    </w:docPart>
    <w:docPart>
      <w:docPartPr>
        <w:name w:val="06E0463C0A4F40669D883C77D0A78914"/>
        <w:category>
          <w:name w:val="Generelt"/>
          <w:gallery w:val="placeholder"/>
        </w:category>
        <w:types>
          <w:type w:val="bbPlcHdr"/>
        </w:types>
        <w:behaviors>
          <w:behavior w:val="content"/>
        </w:behaviors>
        <w:guid w:val="{7037C14D-DB21-4927-AC83-B0ABA4E36CB4}"/>
      </w:docPartPr>
      <w:docPartBody>
        <w:p w:rsidR="00330B4E" w:rsidRDefault="00A65C08">
          <w:pPr>
            <w:pStyle w:val="06E0463C0A4F40669D883C77D0A78914"/>
          </w:pPr>
          <w:r w:rsidRPr="00E82B03">
            <w:rPr>
              <w:rStyle w:val="Pladsholdertekst"/>
            </w:rPr>
            <w:t>Choose an item.</w:t>
          </w:r>
        </w:p>
      </w:docPartBody>
    </w:docPart>
    <w:docPart>
      <w:docPartPr>
        <w:name w:val="48466DF7BEBC41968195C7E655D4D342"/>
        <w:category>
          <w:name w:val="Generelt"/>
          <w:gallery w:val="placeholder"/>
        </w:category>
        <w:types>
          <w:type w:val="bbPlcHdr"/>
        </w:types>
        <w:behaviors>
          <w:behavior w:val="content"/>
        </w:behaviors>
        <w:guid w:val="{2F2B5680-C17F-4E22-8E5C-AE6D63CD61A3}"/>
      </w:docPartPr>
      <w:docPartBody>
        <w:p w:rsidR="00330B4E" w:rsidRDefault="00A65C08">
          <w:pPr>
            <w:pStyle w:val="48466DF7BEBC41968195C7E655D4D342"/>
          </w:pPr>
          <w:r w:rsidRPr="00E82B03">
            <w:rPr>
              <w:rStyle w:val="Pladsholdertekst"/>
            </w:rPr>
            <w:t>Choose an item.</w:t>
          </w:r>
        </w:p>
      </w:docPartBody>
    </w:docPart>
    <w:docPart>
      <w:docPartPr>
        <w:name w:val="DD061594FF214F599C196A72A279FF2A"/>
        <w:category>
          <w:name w:val="Generelt"/>
          <w:gallery w:val="placeholder"/>
        </w:category>
        <w:types>
          <w:type w:val="bbPlcHdr"/>
        </w:types>
        <w:behaviors>
          <w:behavior w:val="content"/>
        </w:behaviors>
        <w:guid w:val="{DF08F57F-6060-4756-9DE0-6D2A60FEF163}"/>
      </w:docPartPr>
      <w:docPartBody>
        <w:p w:rsidR="00330B4E" w:rsidRDefault="00A65C08">
          <w:pPr>
            <w:pStyle w:val="DD061594FF214F599C196A72A279FF2A"/>
          </w:pPr>
          <w:r w:rsidRPr="00E82B03">
            <w:rPr>
              <w:rStyle w:val="Pladsholdertekst"/>
            </w:rPr>
            <w:t>Choose an item.</w:t>
          </w:r>
        </w:p>
      </w:docPartBody>
    </w:docPart>
    <w:docPart>
      <w:docPartPr>
        <w:name w:val="3D0DB365145048948222F1E0DA77E3CB"/>
        <w:category>
          <w:name w:val="Generelt"/>
          <w:gallery w:val="placeholder"/>
        </w:category>
        <w:types>
          <w:type w:val="bbPlcHdr"/>
        </w:types>
        <w:behaviors>
          <w:behavior w:val="content"/>
        </w:behaviors>
        <w:guid w:val="{DFABC7F7-8923-42CC-B4F8-E8F18C1584BC}"/>
      </w:docPartPr>
      <w:docPartBody>
        <w:p w:rsidR="00330B4E" w:rsidRDefault="00A65C08">
          <w:pPr>
            <w:pStyle w:val="3D0DB365145048948222F1E0DA77E3CB"/>
          </w:pPr>
          <w:r w:rsidRPr="00E82B03">
            <w:rPr>
              <w:rStyle w:val="Pladsholdertekst"/>
            </w:rPr>
            <w:t>Choose an item.</w:t>
          </w:r>
        </w:p>
      </w:docPartBody>
    </w:docPart>
    <w:docPart>
      <w:docPartPr>
        <w:name w:val="22118E11D16C41FF85BE8FB9632C5553"/>
        <w:category>
          <w:name w:val="Generelt"/>
          <w:gallery w:val="placeholder"/>
        </w:category>
        <w:types>
          <w:type w:val="bbPlcHdr"/>
        </w:types>
        <w:behaviors>
          <w:behavior w:val="content"/>
        </w:behaviors>
        <w:guid w:val="{8E68542E-83E5-4EE9-AFD3-794E4DED27D9}"/>
      </w:docPartPr>
      <w:docPartBody>
        <w:p w:rsidR="00330B4E" w:rsidRDefault="00A65C08">
          <w:pPr>
            <w:pStyle w:val="22118E11D16C41FF85BE8FB9632C5553"/>
          </w:pPr>
          <w:r w:rsidRPr="00E82B03">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08"/>
    <w:rsid w:val="00096A9E"/>
    <w:rsid w:val="00330B4E"/>
    <w:rsid w:val="003C21B1"/>
    <w:rsid w:val="003C2BB2"/>
    <w:rsid w:val="005C1249"/>
    <w:rsid w:val="007D0668"/>
    <w:rsid w:val="009B68A5"/>
    <w:rsid w:val="00A65C08"/>
    <w:rsid w:val="00D837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22CFFBC957B749F19C28CA52360DD644">
    <w:name w:val="22CFFBC957B749F19C28CA52360DD644"/>
  </w:style>
  <w:style w:type="paragraph" w:customStyle="1" w:styleId="A5170CA591844806854A028FF3C6ABEC">
    <w:name w:val="A5170CA591844806854A028FF3C6ABEC"/>
  </w:style>
  <w:style w:type="paragraph" w:customStyle="1" w:styleId="3C0F9BC43C0E4070BD8588313916AB7B">
    <w:name w:val="3C0F9BC43C0E4070BD8588313916AB7B"/>
  </w:style>
  <w:style w:type="paragraph" w:customStyle="1" w:styleId="24654F47B42E4456B6762A8FFA1F8054">
    <w:name w:val="24654F47B42E4456B6762A8FFA1F8054"/>
  </w:style>
  <w:style w:type="paragraph" w:customStyle="1" w:styleId="C9EBF77BF6FC4A0A8C1E2C55BF7433C3">
    <w:name w:val="C9EBF77BF6FC4A0A8C1E2C55BF7433C3"/>
  </w:style>
  <w:style w:type="paragraph" w:customStyle="1" w:styleId="72933F7B59E84D30B9C04FD01D09229C">
    <w:name w:val="72933F7B59E84D30B9C04FD01D09229C"/>
  </w:style>
  <w:style w:type="paragraph" w:customStyle="1" w:styleId="44F1846C2FCF434F8C7C98C89669DA87">
    <w:name w:val="44F1846C2FCF434F8C7C98C89669DA87"/>
  </w:style>
  <w:style w:type="paragraph" w:customStyle="1" w:styleId="E2253DBCF98240A8BD618102AE763F39">
    <w:name w:val="E2253DBCF98240A8BD618102AE763F39"/>
  </w:style>
  <w:style w:type="paragraph" w:customStyle="1" w:styleId="6E673DE09D324066ABB8099197565069">
    <w:name w:val="6E673DE09D324066ABB8099197565069"/>
  </w:style>
  <w:style w:type="paragraph" w:customStyle="1" w:styleId="BFB5900F202C4B0D8CDB251286A9B4CA">
    <w:name w:val="BFB5900F202C4B0D8CDB251286A9B4CA"/>
  </w:style>
  <w:style w:type="paragraph" w:customStyle="1" w:styleId="D633F59531844C1AB25C47B65511EAA7">
    <w:name w:val="D633F59531844C1AB25C47B65511EAA7"/>
  </w:style>
  <w:style w:type="paragraph" w:customStyle="1" w:styleId="199DD272166440E3B5370F56339E9619">
    <w:name w:val="199DD272166440E3B5370F56339E9619"/>
  </w:style>
  <w:style w:type="paragraph" w:customStyle="1" w:styleId="721064C955164558969067DEF629864A">
    <w:name w:val="721064C955164558969067DEF629864A"/>
  </w:style>
  <w:style w:type="paragraph" w:customStyle="1" w:styleId="229BC85A395F4FBABE9F3262ED038259">
    <w:name w:val="229BC85A395F4FBABE9F3262ED038259"/>
  </w:style>
  <w:style w:type="paragraph" w:customStyle="1" w:styleId="F4FA51FBA61043C98982FBE53283DDDE">
    <w:name w:val="F4FA51FBA61043C98982FBE53283DDDE"/>
  </w:style>
  <w:style w:type="paragraph" w:customStyle="1" w:styleId="A490CF177DC74F8BA259C71FD3DE44DA">
    <w:name w:val="A490CF177DC74F8BA259C71FD3DE44DA"/>
  </w:style>
  <w:style w:type="paragraph" w:customStyle="1" w:styleId="6CE0017247F94B4BABB5A23BCF4B5F1D">
    <w:name w:val="6CE0017247F94B4BABB5A23BCF4B5F1D"/>
  </w:style>
  <w:style w:type="paragraph" w:customStyle="1" w:styleId="06E0463C0A4F40669D883C77D0A78914">
    <w:name w:val="06E0463C0A4F40669D883C77D0A78914"/>
  </w:style>
  <w:style w:type="paragraph" w:customStyle="1" w:styleId="48466DF7BEBC41968195C7E655D4D342">
    <w:name w:val="48466DF7BEBC41968195C7E655D4D342"/>
  </w:style>
  <w:style w:type="paragraph" w:customStyle="1" w:styleId="DD061594FF214F599C196A72A279FF2A">
    <w:name w:val="DD061594FF214F599C196A72A279FF2A"/>
  </w:style>
  <w:style w:type="paragraph" w:customStyle="1" w:styleId="3D0DB365145048948222F1E0DA77E3CB">
    <w:name w:val="3D0DB365145048948222F1E0DA77E3CB"/>
  </w:style>
  <w:style w:type="paragraph" w:customStyle="1" w:styleId="22118E11D16C41FF85BE8FB9632C5553">
    <w:name w:val="22118E11D16C41FF85BE8FB9632C5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D598-4E1C-4A54-8E86-88BF6ED7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 til broyting í løgtingslóg um ræði á málum og málsøkjum (003)</Template>
  <TotalTime>43</TotalTime>
  <Pages>13</Pages>
  <Words>3948</Words>
  <Characters>24086</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Uppskot til broyting í løgtingslóg</vt:lpstr>
    </vt:vector>
  </TitlesOfParts>
  <Company>Lógatænastan</Company>
  <LinksUpToDate>false</LinksUpToDate>
  <CharactersWithSpaces>27979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 í løgtingslóg</dc:title>
  <dc:subject>Uppskot til Løgtingslóg</dc:subject>
  <dc:creator>Aud í Soylu</dc:creator>
  <cp:keywords>3. útgáva - mars 2018</cp:keywords>
  <dc:description>Uppskot til broyting í løgtingslóg 2. útgáva - november 2017</dc:description>
  <cp:lastModifiedBy>Birita Ludvíksdóttir</cp:lastModifiedBy>
  <cp:revision>3</cp:revision>
  <cp:lastPrinted>2019-01-15T12:42:00Z</cp:lastPrinted>
  <dcterms:created xsi:type="dcterms:W3CDTF">2019-01-15T12:42:00Z</dcterms:created>
  <dcterms:modified xsi:type="dcterms:W3CDTF">2019-01-15T13:25:00Z</dcterms:modified>
  <cp:contentStatus>1. útgáva - mars 2016</cp:contentStatus>
</cp:coreProperties>
</file>