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D77" w:rsidRPr="00771B25" w:rsidRDefault="001B5E54" w:rsidP="00C8253F">
      <w:pPr>
        <w:spacing w:after="0"/>
        <w:jc w:val="center"/>
        <w:rPr>
          <w:rFonts w:cs="Times New Roman"/>
          <w:b/>
          <w:sz w:val="32"/>
          <w:szCs w:val="32"/>
        </w:rPr>
      </w:pPr>
      <w:r w:rsidRPr="00771B25">
        <w:rPr>
          <w:rFonts w:cs="Times New Roman"/>
          <w:b/>
          <w:noProof/>
          <w:sz w:val="32"/>
          <w:szCs w:val="32"/>
          <w:lang w:val="da-DK" w:eastAsia="da-DK"/>
        </w:rPr>
        <w:drawing>
          <wp:anchor distT="0" distB="0" distL="114300" distR="114300" simplePos="0" relativeHeight="251659264" behindDoc="0" locked="0" layoutInCell="1" allowOverlap="1" wp14:anchorId="7E64273A" wp14:editId="6341DA2D">
            <wp:simplePos x="0" y="0"/>
            <wp:positionH relativeFrom="column">
              <wp:posOffset>2600325</wp:posOffset>
            </wp:positionH>
            <wp:positionV relativeFrom="paragraph">
              <wp:posOffset>0</wp:posOffset>
            </wp:positionV>
            <wp:extent cx="619125" cy="660400"/>
            <wp:effectExtent l="0" t="0" r="9525" b="6350"/>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drur.jpg"/>
                    <pic:cNvPicPr/>
                  </pic:nvPicPr>
                  <pic:blipFill>
                    <a:blip r:embed="rId8">
                      <a:extLst>
                        <a:ext uri="{28A0092B-C50C-407E-A947-70E740481C1C}">
                          <a14:useLocalDpi xmlns:a14="http://schemas.microsoft.com/office/drawing/2010/main" val="0"/>
                        </a:ext>
                      </a:extLst>
                    </a:blip>
                    <a:stretch>
                      <a:fillRect/>
                    </a:stretch>
                  </pic:blipFill>
                  <pic:spPr>
                    <a:xfrm>
                      <a:off x="0" y="0"/>
                      <a:ext cx="619125" cy="660400"/>
                    </a:xfrm>
                    <a:prstGeom prst="rect">
                      <a:avLst/>
                    </a:prstGeom>
                  </pic:spPr>
                </pic:pic>
              </a:graphicData>
            </a:graphic>
            <wp14:sizeRelH relativeFrom="margin">
              <wp14:pctWidth>0</wp14:pctWidth>
            </wp14:sizeRelH>
            <wp14:sizeRelV relativeFrom="margin">
              <wp14:pctHeight>0</wp14:pctHeight>
            </wp14:sizeRelV>
          </wp:anchor>
        </w:drawing>
      </w:r>
      <w:r w:rsidR="00DB4465">
        <w:rPr>
          <w:rFonts w:cs="Times New Roman"/>
          <w:b/>
          <w:sz w:val="32"/>
          <w:szCs w:val="32"/>
        </w:rPr>
        <w:t>Almannamálaráðið</w:t>
      </w:r>
    </w:p>
    <w:p w:rsidR="008B219C" w:rsidRDefault="008B219C" w:rsidP="00C8253F">
      <w:pPr>
        <w:spacing w:after="0"/>
        <w:rPr>
          <w:rStyle w:val="TypografiFed"/>
          <w:rFonts w:cs="Times New Roman"/>
        </w:rPr>
      </w:pPr>
    </w:p>
    <w:p w:rsidR="00C8253F" w:rsidRDefault="00C8253F" w:rsidP="00C8253F">
      <w:pPr>
        <w:spacing w:after="0"/>
        <w:rPr>
          <w:rStyle w:val="TypografiFed"/>
          <w:rFonts w:cs="Times New Roman"/>
        </w:rPr>
      </w:pPr>
    </w:p>
    <w:p w:rsidR="00C8253F" w:rsidRPr="00771B25" w:rsidRDefault="00C8253F" w:rsidP="00C8253F">
      <w:pPr>
        <w:spacing w:after="0"/>
        <w:rPr>
          <w:rStyle w:val="TypografiFed"/>
          <w:rFonts w:cs="Times New Roman"/>
        </w:rPr>
      </w:pPr>
    </w:p>
    <w:p w:rsidR="00464E42" w:rsidRPr="00771B25" w:rsidRDefault="00464E42">
      <w:pPr>
        <w:rPr>
          <w:rStyle w:val="TypografiFed"/>
          <w:rFonts w:cs="Times New Roman"/>
        </w:rPr>
      </w:pPr>
      <w:r w:rsidRPr="00771B25">
        <w:rPr>
          <w:rStyle w:val="TypografiFed"/>
          <w:rFonts w:cs="Times New Roman"/>
        </w:rPr>
        <w:t>Løgtingið</w:t>
      </w:r>
    </w:p>
    <w:tbl>
      <w:tblPr>
        <w:tblStyle w:val="Tabel-Git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222"/>
      </w:tblGrid>
      <w:tr w:rsidR="00464E42" w:rsidRPr="00771B25" w:rsidTr="00F86F03">
        <w:trPr>
          <w:jc w:val="right"/>
        </w:trPr>
        <w:tc>
          <w:tcPr>
            <w:tcW w:w="1559" w:type="dxa"/>
          </w:tcPr>
          <w:p w:rsidR="00464E42" w:rsidRPr="00771B25" w:rsidRDefault="00464E42" w:rsidP="00464E42">
            <w:pPr>
              <w:spacing w:line="276" w:lineRule="auto"/>
              <w:rPr>
                <w:rFonts w:eastAsia="Calibri" w:cs="Times New Roman"/>
              </w:rPr>
            </w:pPr>
            <w:r w:rsidRPr="00771B25">
              <w:rPr>
                <w:rFonts w:eastAsia="Calibri" w:cs="Times New Roman"/>
              </w:rPr>
              <w:t>Dagfesting:</w:t>
            </w:r>
          </w:p>
        </w:tc>
        <w:tc>
          <w:tcPr>
            <w:tcW w:w="2222" w:type="dxa"/>
          </w:tcPr>
          <w:p w:rsidR="00464E42" w:rsidRPr="00771B25" w:rsidRDefault="00EE58C7" w:rsidP="00464E42">
            <w:pPr>
              <w:tabs>
                <w:tab w:val="center" w:pos="4513"/>
                <w:tab w:val="right" w:pos="9026"/>
              </w:tabs>
              <w:rPr>
                <w:rFonts w:eastAsia="Calibri" w:cs="Times New Roman"/>
              </w:rPr>
            </w:pPr>
            <w:r>
              <w:rPr>
                <w:rFonts w:eastAsia="Calibri" w:cs="Times New Roman"/>
              </w:rPr>
              <w:t>7. desember 2018</w:t>
            </w:r>
          </w:p>
        </w:tc>
      </w:tr>
      <w:tr w:rsidR="00464E42" w:rsidRPr="00771B25" w:rsidTr="00F86F03">
        <w:trPr>
          <w:jc w:val="right"/>
        </w:trPr>
        <w:tc>
          <w:tcPr>
            <w:tcW w:w="1559" w:type="dxa"/>
          </w:tcPr>
          <w:p w:rsidR="00464E42" w:rsidRPr="00771B25" w:rsidRDefault="00464E42" w:rsidP="00464E42">
            <w:pPr>
              <w:spacing w:line="276" w:lineRule="auto"/>
              <w:rPr>
                <w:rFonts w:eastAsia="Calibri" w:cs="Times New Roman"/>
              </w:rPr>
            </w:pPr>
            <w:r w:rsidRPr="00771B25">
              <w:rPr>
                <w:rFonts w:eastAsia="Calibri" w:cs="Times New Roman"/>
              </w:rPr>
              <w:t>Mál nr</w:t>
            </w:r>
            <w:r w:rsidR="00380999" w:rsidRPr="00771B25">
              <w:rPr>
                <w:rFonts w:eastAsia="Calibri" w:cs="Times New Roman"/>
              </w:rPr>
              <w:t>.</w:t>
            </w:r>
            <w:r w:rsidRPr="00771B25">
              <w:rPr>
                <w:rFonts w:eastAsia="Calibri" w:cs="Times New Roman"/>
              </w:rPr>
              <w:t>:</w:t>
            </w:r>
          </w:p>
        </w:tc>
        <w:tc>
          <w:tcPr>
            <w:tcW w:w="2222" w:type="dxa"/>
          </w:tcPr>
          <w:p w:rsidR="00464E42" w:rsidRPr="00771B25" w:rsidRDefault="00A0285A" w:rsidP="00464E42">
            <w:pPr>
              <w:tabs>
                <w:tab w:val="center" w:pos="4513"/>
                <w:tab w:val="right" w:pos="9026"/>
              </w:tabs>
              <w:rPr>
                <w:rFonts w:eastAsia="Calibri" w:cs="Times New Roman"/>
              </w:rPr>
            </w:pPr>
            <w:r>
              <w:rPr>
                <w:rFonts w:eastAsia="Calibri" w:cs="Times New Roman"/>
              </w:rPr>
              <w:t>18/01091-1</w:t>
            </w:r>
          </w:p>
        </w:tc>
      </w:tr>
      <w:tr w:rsidR="00464E42" w:rsidRPr="00771B25" w:rsidTr="00F86F03">
        <w:trPr>
          <w:jc w:val="right"/>
        </w:trPr>
        <w:tc>
          <w:tcPr>
            <w:tcW w:w="1559" w:type="dxa"/>
          </w:tcPr>
          <w:p w:rsidR="00464E42" w:rsidRPr="00771B25" w:rsidRDefault="00464E42" w:rsidP="00464E42">
            <w:pPr>
              <w:spacing w:line="276" w:lineRule="auto"/>
              <w:rPr>
                <w:rFonts w:eastAsia="Calibri" w:cs="Times New Roman"/>
              </w:rPr>
            </w:pPr>
            <w:proofErr w:type="spellStart"/>
            <w:r w:rsidRPr="00771B25">
              <w:rPr>
                <w:rFonts w:eastAsia="Calibri" w:cs="Times New Roman"/>
              </w:rPr>
              <w:t>Málsviðgjørt</w:t>
            </w:r>
            <w:proofErr w:type="spellEnd"/>
            <w:r w:rsidRPr="00771B25">
              <w:rPr>
                <w:rFonts w:eastAsia="Calibri" w:cs="Times New Roman"/>
              </w:rPr>
              <w:t>:</w:t>
            </w:r>
          </w:p>
        </w:tc>
        <w:tc>
          <w:tcPr>
            <w:tcW w:w="2222" w:type="dxa"/>
          </w:tcPr>
          <w:p w:rsidR="00464E42" w:rsidRPr="00771B25" w:rsidRDefault="00A0285A" w:rsidP="00464E42">
            <w:pPr>
              <w:tabs>
                <w:tab w:val="center" w:pos="4513"/>
                <w:tab w:val="right" w:pos="9026"/>
              </w:tabs>
              <w:rPr>
                <w:rFonts w:eastAsia="Calibri" w:cs="Times New Roman"/>
              </w:rPr>
            </w:pPr>
            <w:r>
              <w:rPr>
                <w:rFonts w:eastAsia="Calibri" w:cs="Times New Roman"/>
              </w:rPr>
              <w:t xml:space="preserve">JAK </w:t>
            </w:r>
          </w:p>
        </w:tc>
      </w:tr>
    </w:tbl>
    <w:p w:rsidR="00464E42" w:rsidRPr="00771B25" w:rsidRDefault="00464E42" w:rsidP="00C8253F">
      <w:pPr>
        <w:spacing w:after="0"/>
        <w:rPr>
          <w:rFonts w:cs="Times New Roman"/>
          <w:szCs w:val="24"/>
        </w:rPr>
      </w:pPr>
    </w:p>
    <w:p w:rsidR="009C3E65" w:rsidRPr="00C8253F" w:rsidRDefault="009C3E65" w:rsidP="00C8253F">
      <w:pPr>
        <w:spacing w:after="0"/>
        <w:rPr>
          <w:rStyle w:val="TypografiFed"/>
          <w:rFonts w:cs="Times New Roman"/>
          <w:b w:val="0"/>
        </w:rPr>
      </w:pPr>
    </w:p>
    <w:p w:rsidR="008C5493" w:rsidRPr="00771B25" w:rsidRDefault="008C5493" w:rsidP="00C8253F">
      <w:pPr>
        <w:pStyle w:val="Sidefod"/>
        <w:rPr>
          <w:rFonts w:cs="Times New Roman"/>
          <w:b/>
        </w:rPr>
      </w:pPr>
      <w:r w:rsidRPr="00771B25">
        <w:rPr>
          <w:rFonts w:cs="Times New Roman"/>
          <w:b/>
        </w:rPr>
        <w:t xml:space="preserve">Løgtingsmál nr. </w:t>
      </w:r>
      <w:proofErr w:type="spellStart"/>
      <w:r w:rsidRPr="00771B25">
        <w:rPr>
          <w:rFonts w:cs="Times New Roman"/>
          <w:b/>
        </w:rPr>
        <w:t>xx</w:t>
      </w:r>
      <w:proofErr w:type="spellEnd"/>
      <w:r w:rsidRPr="00771B25">
        <w:rPr>
          <w:rFonts w:cs="Times New Roman"/>
          <w:b/>
        </w:rPr>
        <w:t xml:space="preserve">/201x: </w:t>
      </w:r>
      <w:r w:rsidR="00DB4465" w:rsidRPr="00DB4465">
        <w:rPr>
          <w:rFonts w:cs="Times New Roman"/>
          <w:b/>
        </w:rPr>
        <w:t>Uppskot til løgtingslóg um broyting í løgtingslóg um heimatænastu og eldrarøkt v.m.</w:t>
      </w:r>
    </w:p>
    <w:p w:rsidR="00D354E5" w:rsidRPr="00771B25" w:rsidRDefault="00D354E5" w:rsidP="00C8253F">
      <w:pPr>
        <w:spacing w:after="0"/>
        <w:rPr>
          <w:rStyle w:val="TypografiFed"/>
          <w:rFonts w:cs="Times New Roman"/>
        </w:rPr>
      </w:pPr>
    </w:p>
    <w:p w:rsidR="009C3E65" w:rsidRPr="00771B25" w:rsidRDefault="009C3E65" w:rsidP="00C8253F">
      <w:pPr>
        <w:spacing w:after="0"/>
        <w:rPr>
          <w:rStyle w:val="TypografiFed"/>
          <w:rFonts w:cs="Times New Roman"/>
        </w:rPr>
      </w:pPr>
    </w:p>
    <w:p w:rsidR="00D354E5" w:rsidRDefault="00D354E5" w:rsidP="00C8253F">
      <w:pPr>
        <w:spacing w:after="0"/>
        <w:jc w:val="center"/>
        <w:rPr>
          <w:rFonts w:cs="Times New Roman"/>
          <w:b/>
          <w:szCs w:val="24"/>
        </w:rPr>
      </w:pPr>
      <w:r w:rsidRPr="00771B25">
        <w:rPr>
          <w:rFonts w:cs="Times New Roman"/>
          <w:b/>
          <w:szCs w:val="24"/>
        </w:rPr>
        <w:t>Uppskot til</w:t>
      </w:r>
    </w:p>
    <w:p w:rsidR="00C8253F" w:rsidRPr="00771B25" w:rsidRDefault="00C8253F" w:rsidP="00C8253F">
      <w:pPr>
        <w:spacing w:after="0"/>
        <w:jc w:val="center"/>
        <w:rPr>
          <w:rFonts w:cs="Times New Roman"/>
          <w:b/>
          <w:szCs w:val="24"/>
        </w:rPr>
      </w:pPr>
    </w:p>
    <w:p w:rsidR="00DB4465" w:rsidRDefault="00D354E5" w:rsidP="00DB4465">
      <w:pPr>
        <w:spacing w:after="0"/>
        <w:jc w:val="center"/>
        <w:rPr>
          <w:rFonts w:cs="Times New Roman"/>
          <w:b/>
          <w:szCs w:val="24"/>
        </w:rPr>
      </w:pPr>
      <w:r w:rsidRPr="00771B25">
        <w:rPr>
          <w:rFonts w:cs="Times New Roman"/>
          <w:b/>
          <w:szCs w:val="24"/>
        </w:rPr>
        <w:t>Løgtingslóg um</w:t>
      </w:r>
      <w:r w:rsidR="00861768">
        <w:rPr>
          <w:rFonts w:cs="Times New Roman"/>
          <w:b/>
          <w:szCs w:val="24"/>
        </w:rPr>
        <w:t xml:space="preserve"> broyting í løgtingslóg um</w:t>
      </w:r>
      <w:r w:rsidR="00F538C3" w:rsidRPr="00771B25">
        <w:rPr>
          <w:rFonts w:cs="Times New Roman"/>
          <w:b/>
          <w:szCs w:val="24"/>
        </w:rPr>
        <w:t xml:space="preserve"> </w:t>
      </w:r>
      <w:r w:rsidR="00DB4465">
        <w:rPr>
          <w:rFonts w:cs="Times New Roman"/>
          <w:b/>
          <w:szCs w:val="24"/>
        </w:rPr>
        <w:t>heimatænastu og eldrarøkt v.m. (Eldralógin)</w:t>
      </w:r>
    </w:p>
    <w:p w:rsidR="00DB4465" w:rsidRPr="00AE1B59" w:rsidRDefault="00DB4465" w:rsidP="00DB4465">
      <w:pPr>
        <w:spacing w:after="0"/>
        <w:jc w:val="center"/>
        <w:rPr>
          <w:rFonts w:cs="Times New Roman"/>
          <w:szCs w:val="24"/>
        </w:rPr>
      </w:pPr>
      <w:r w:rsidRPr="00AE1B59">
        <w:rPr>
          <w:rFonts w:cs="Times New Roman"/>
          <w:szCs w:val="24"/>
        </w:rPr>
        <w:t>(</w:t>
      </w:r>
      <w:proofErr w:type="spellStart"/>
      <w:r w:rsidR="00B604CE">
        <w:rPr>
          <w:rFonts w:cs="Times New Roman"/>
          <w:szCs w:val="24"/>
        </w:rPr>
        <w:t>Bústaðapakki</w:t>
      </w:r>
      <w:proofErr w:type="spellEnd"/>
      <w:r w:rsidR="00784E27" w:rsidRPr="00AE1B59">
        <w:rPr>
          <w:rFonts w:cs="Times New Roman"/>
          <w:szCs w:val="24"/>
        </w:rPr>
        <w:t>)</w:t>
      </w:r>
    </w:p>
    <w:p w:rsidR="00A047C8" w:rsidRPr="00A047C8" w:rsidRDefault="00A047C8" w:rsidP="00DB4465">
      <w:pPr>
        <w:spacing w:after="0"/>
        <w:jc w:val="center"/>
        <w:rPr>
          <w:rFonts w:cs="Times New Roman"/>
          <w:szCs w:val="24"/>
        </w:rPr>
      </w:pPr>
    </w:p>
    <w:p w:rsidR="00086403" w:rsidRPr="00771B25" w:rsidRDefault="00086403" w:rsidP="00D354E5">
      <w:pPr>
        <w:spacing w:after="0"/>
        <w:jc w:val="center"/>
        <w:rPr>
          <w:rFonts w:cs="Times New Roman"/>
          <w:b/>
          <w:szCs w:val="24"/>
        </w:rPr>
      </w:pPr>
    </w:p>
    <w:p w:rsidR="00086403" w:rsidRPr="00771B25" w:rsidRDefault="00086403" w:rsidP="001C2F55">
      <w:pPr>
        <w:rPr>
          <w:rStyle w:val="TypografiKursiv"/>
          <w:rFonts w:cs="Times New Roman"/>
        </w:rPr>
      </w:pPr>
    </w:p>
    <w:p w:rsidR="00834A49" w:rsidRPr="00771B25" w:rsidRDefault="00834A49" w:rsidP="00086403">
      <w:pPr>
        <w:spacing w:after="0"/>
        <w:rPr>
          <w:rFonts w:cs="Times New Roman"/>
          <w:b/>
          <w:szCs w:val="24"/>
        </w:rPr>
      </w:pPr>
    </w:p>
    <w:p w:rsidR="004C1845" w:rsidRPr="00771B25" w:rsidRDefault="004C1845" w:rsidP="00086403">
      <w:pPr>
        <w:spacing w:after="0"/>
        <w:rPr>
          <w:rFonts w:cs="Times New Roman"/>
          <w:b/>
          <w:szCs w:val="24"/>
        </w:rPr>
        <w:sectPr w:rsidR="004C1845" w:rsidRPr="00771B25" w:rsidSect="00C8253F">
          <w:headerReference w:type="even" r:id="rId9"/>
          <w:headerReference w:type="default" r:id="rId10"/>
          <w:footerReference w:type="default" r:id="rId11"/>
          <w:pgSz w:w="11906" w:h="16838"/>
          <w:pgMar w:top="1440" w:right="1440" w:bottom="1440" w:left="1440" w:header="709" w:footer="709" w:gutter="0"/>
          <w:cols w:space="708"/>
          <w:titlePg/>
          <w:docGrid w:linePitch="360"/>
        </w:sectPr>
      </w:pPr>
    </w:p>
    <w:p w:rsidR="000122E0" w:rsidRDefault="00914A2A" w:rsidP="000122E0">
      <w:pPr>
        <w:spacing w:after="0"/>
        <w:jc w:val="center"/>
        <w:rPr>
          <w:rFonts w:cs="Times New Roman"/>
        </w:rPr>
      </w:pPr>
      <w:r w:rsidRPr="00771B25">
        <w:rPr>
          <w:rStyle w:val="TypografiFed"/>
          <w:rFonts w:cs="Times New Roman"/>
        </w:rPr>
        <w:t>§ 1</w:t>
      </w:r>
    </w:p>
    <w:p w:rsidR="000122E0" w:rsidRDefault="000122E0" w:rsidP="00320C77">
      <w:pPr>
        <w:spacing w:after="0"/>
        <w:rPr>
          <w:rFonts w:cs="Times New Roman"/>
        </w:rPr>
      </w:pPr>
    </w:p>
    <w:p w:rsidR="005C5CE3" w:rsidRDefault="00DB4465" w:rsidP="005C5CE3">
      <w:pPr>
        <w:spacing w:after="0"/>
        <w:rPr>
          <w:rFonts w:cs="Times New Roman"/>
        </w:rPr>
      </w:pPr>
      <w:r>
        <w:rPr>
          <w:rFonts w:cs="Times New Roman"/>
        </w:rPr>
        <w:t>Í løgtingslóg nr. 19 frá 7. apríl 2014 um heimatænastu, eldrarøkt v.m., verða gjørdar hesar broytingar</w:t>
      </w:r>
      <w:r w:rsidR="000122E0">
        <w:rPr>
          <w:rFonts w:cs="Times New Roman"/>
        </w:rPr>
        <w:t>:</w:t>
      </w:r>
    </w:p>
    <w:p w:rsidR="000122E0" w:rsidRDefault="000122E0" w:rsidP="005C5CE3">
      <w:pPr>
        <w:spacing w:after="0"/>
        <w:rPr>
          <w:rFonts w:cs="Times New Roman"/>
        </w:rPr>
      </w:pPr>
    </w:p>
    <w:p w:rsidR="006932C9" w:rsidRDefault="00DB4465" w:rsidP="00BA56EF">
      <w:pPr>
        <w:pStyle w:val="Listeafsnit"/>
        <w:numPr>
          <w:ilvl w:val="0"/>
          <w:numId w:val="3"/>
        </w:numPr>
        <w:spacing w:after="0"/>
        <w:ind w:left="357"/>
        <w:rPr>
          <w:rFonts w:cs="Times New Roman"/>
          <w:szCs w:val="24"/>
        </w:rPr>
      </w:pPr>
      <w:r>
        <w:rPr>
          <w:rFonts w:cs="Times New Roman"/>
          <w:szCs w:val="24"/>
        </w:rPr>
        <w:t>§ 13 verður orðað soleiðis:</w:t>
      </w:r>
    </w:p>
    <w:p w:rsidR="00DB4465" w:rsidRDefault="00DB4465" w:rsidP="00DB4465">
      <w:pPr>
        <w:pStyle w:val="Listeafsnit"/>
        <w:spacing w:after="0"/>
        <w:ind w:left="357"/>
        <w:rPr>
          <w:rFonts w:cs="Times New Roman"/>
          <w:szCs w:val="24"/>
        </w:rPr>
      </w:pPr>
      <w:r>
        <w:rPr>
          <w:rFonts w:cs="Times New Roman"/>
          <w:szCs w:val="24"/>
        </w:rPr>
        <w:t>“</w:t>
      </w:r>
      <w:r>
        <w:rPr>
          <w:rFonts w:cs="Times New Roman"/>
          <w:b/>
          <w:szCs w:val="24"/>
        </w:rPr>
        <w:t xml:space="preserve">§ 13. </w:t>
      </w:r>
      <w:r>
        <w:rPr>
          <w:rFonts w:cs="Times New Roman"/>
          <w:szCs w:val="24"/>
        </w:rPr>
        <w:t xml:space="preserve">Kommunurnar kunnu eftir hesi </w:t>
      </w:r>
      <w:r w:rsidR="00416A77">
        <w:rPr>
          <w:rFonts w:cs="Times New Roman"/>
          <w:szCs w:val="24"/>
        </w:rPr>
        <w:t>løgtings</w:t>
      </w:r>
      <w:r>
        <w:rPr>
          <w:rFonts w:cs="Times New Roman"/>
          <w:szCs w:val="24"/>
        </w:rPr>
        <w:t>lóg seta á stovn bústaðir til fólkapensjónistar.</w:t>
      </w:r>
    </w:p>
    <w:p w:rsidR="00DB4465" w:rsidRDefault="00DB4465" w:rsidP="00DB4465">
      <w:pPr>
        <w:pStyle w:val="Listeafsnit"/>
        <w:spacing w:after="0"/>
        <w:ind w:left="357"/>
        <w:rPr>
          <w:rFonts w:cs="Times New Roman"/>
          <w:szCs w:val="24"/>
        </w:rPr>
      </w:pPr>
      <w:r>
        <w:rPr>
          <w:rFonts w:cs="Times New Roman"/>
          <w:i/>
          <w:szCs w:val="24"/>
        </w:rPr>
        <w:t xml:space="preserve">Stk. 2. </w:t>
      </w:r>
      <w:r>
        <w:rPr>
          <w:rFonts w:cs="Times New Roman"/>
          <w:szCs w:val="24"/>
        </w:rPr>
        <w:t>Bústaðir kunnu fevna um:</w:t>
      </w:r>
    </w:p>
    <w:p w:rsidR="00DB4465" w:rsidRDefault="00DB4465" w:rsidP="00DB4465">
      <w:pPr>
        <w:pStyle w:val="Listeafsnit"/>
        <w:numPr>
          <w:ilvl w:val="0"/>
          <w:numId w:val="5"/>
        </w:numPr>
        <w:spacing w:after="0"/>
        <w:rPr>
          <w:rFonts w:cs="Times New Roman"/>
          <w:szCs w:val="24"/>
        </w:rPr>
      </w:pPr>
      <w:r>
        <w:rPr>
          <w:rFonts w:cs="Times New Roman"/>
          <w:szCs w:val="24"/>
        </w:rPr>
        <w:t>Røktarheim</w:t>
      </w:r>
      <w:r w:rsidR="00B604CE">
        <w:rPr>
          <w:rFonts w:cs="Times New Roman"/>
          <w:szCs w:val="24"/>
        </w:rPr>
        <w:t>,</w:t>
      </w:r>
    </w:p>
    <w:p w:rsidR="00DB4465" w:rsidRDefault="00B604CE" w:rsidP="00DB4465">
      <w:pPr>
        <w:pStyle w:val="Listeafsnit"/>
        <w:numPr>
          <w:ilvl w:val="0"/>
          <w:numId w:val="5"/>
        </w:numPr>
        <w:spacing w:after="0"/>
        <w:rPr>
          <w:rFonts w:cs="Times New Roman"/>
          <w:szCs w:val="24"/>
        </w:rPr>
      </w:pPr>
      <w:r>
        <w:rPr>
          <w:rFonts w:cs="Times New Roman"/>
          <w:szCs w:val="24"/>
        </w:rPr>
        <w:t>e</w:t>
      </w:r>
      <w:r w:rsidR="00DB4465">
        <w:rPr>
          <w:rFonts w:cs="Times New Roman"/>
          <w:szCs w:val="24"/>
        </w:rPr>
        <w:t>ldrasambýli</w:t>
      </w:r>
      <w:r>
        <w:rPr>
          <w:rFonts w:cs="Times New Roman"/>
          <w:szCs w:val="24"/>
        </w:rPr>
        <w:t>,</w:t>
      </w:r>
    </w:p>
    <w:p w:rsidR="00DB4465" w:rsidRDefault="00B604CE" w:rsidP="00DB4465">
      <w:pPr>
        <w:pStyle w:val="Listeafsnit"/>
        <w:numPr>
          <w:ilvl w:val="0"/>
          <w:numId w:val="5"/>
        </w:numPr>
        <w:spacing w:after="0"/>
        <w:rPr>
          <w:rFonts w:cs="Times New Roman"/>
          <w:szCs w:val="24"/>
        </w:rPr>
      </w:pPr>
      <w:r>
        <w:rPr>
          <w:rFonts w:cs="Times New Roman"/>
          <w:szCs w:val="24"/>
        </w:rPr>
        <w:t>umlættingarpláss, og</w:t>
      </w:r>
    </w:p>
    <w:p w:rsidR="00DB4465" w:rsidRDefault="00B604CE" w:rsidP="00DB4465">
      <w:pPr>
        <w:pStyle w:val="Listeafsnit"/>
        <w:numPr>
          <w:ilvl w:val="0"/>
          <w:numId w:val="5"/>
        </w:numPr>
        <w:spacing w:after="0"/>
        <w:rPr>
          <w:rFonts w:cs="Times New Roman"/>
          <w:szCs w:val="24"/>
        </w:rPr>
      </w:pPr>
      <w:r>
        <w:rPr>
          <w:rFonts w:cs="Times New Roman"/>
          <w:szCs w:val="24"/>
        </w:rPr>
        <w:t>s</w:t>
      </w:r>
      <w:bookmarkStart w:id="0" w:name="_GoBack"/>
      <w:bookmarkEnd w:id="0"/>
      <w:r w:rsidR="00DB4465">
        <w:rPr>
          <w:rFonts w:cs="Times New Roman"/>
          <w:szCs w:val="24"/>
        </w:rPr>
        <w:t>amdøgursendurvenjingarpláss.</w:t>
      </w:r>
    </w:p>
    <w:p w:rsidR="00DB4465" w:rsidRPr="00416A77" w:rsidRDefault="00416A77" w:rsidP="00DB4465">
      <w:pPr>
        <w:spacing w:after="0"/>
        <w:ind w:left="357"/>
        <w:rPr>
          <w:rFonts w:cs="Times New Roman"/>
          <w:szCs w:val="24"/>
        </w:rPr>
      </w:pPr>
      <w:r>
        <w:rPr>
          <w:rFonts w:cs="Times New Roman"/>
          <w:i/>
          <w:szCs w:val="24"/>
        </w:rPr>
        <w:t>Stk. 3.</w:t>
      </w:r>
      <w:r>
        <w:rPr>
          <w:rFonts w:cs="Times New Roman"/>
          <w:szCs w:val="24"/>
        </w:rPr>
        <w:t xml:space="preserve"> Kommunurnar kunnu eftir hesi løgtingslóg eisini seta á stovn </w:t>
      </w:r>
      <w:r w:rsidR="00790DAC">
        <w:rPr>
          <w:rFonts w:cs="Times New Roman"/>
          <w:szCs w:val="24"/>
        </w:rPr>
        <w:t xml:space="preserve">eldrabústaðir </w:t>
      </w:r>
      <w:r>
        <w:rPr>
          <w:rFonts w:cs="Times New Roman"/>
          <w:szCs w:val="24"/>
        </w:rPr>
        <w:t xml:space="preserve">til </w:t>
      </w:r>
      <w:r w:rsidR="005D3168">
        <w:rPr>
          <w:rFonts w:cs="Times New Roman"/>
          <w:szCs w:val="24"/>
        </w:rPr>
        <w:t xml:space="preserve">borgarar, ið </w:t>
      </w:r>
      <w:r w:rsidR="00A64234">
        <w:rPr>
          <w:rFonts w:cs="Times New Roman"/>
          <w:szCs w:val="24"/>
        </w:rPr>
        <w:t>eru 3</w:t>
      </w:r>
      <w:r w:rsidR="00B4691A">
        <w:rPr>
          <w:rFonts w:cs="Times New Roman"/>
          <w:szCs w:val="24"/>
        </w:rPr>
        <w:t xml:space="preserve"> ár frá fólkapensjónsaldri.</w:t>
      </w:r>
      <w:r>
        <w:rPr>
          <w:rFonts w:cs="Times New Roman"/>
          <w:szCs w:val="24"/>
        </w:rPr>
        <w:t>”</w:t>
      </w:r>
    </w:p>
    <w:p w:rsidR="003A312A" w:rsidRPr="00D96CCF" w:rsidRDefault="003A312A" w:rsidP="00D96CCF">
      <w:pPr>
        <w:pStyle w:val="Listeafsnit"/>
        <w:spacing w:after="0"/>
        <w:ind w:left="357"/>
        <w:rPr>
          <w:rFonts w:cs="Times New Roman"/>
          <w:szCs w:val="24"/>
        </w:rPr>
      </w:pPr>
    </w:p>
    <w:p w:rsidR="000122E0" w:rsidRDefault="004C1845" w:rsidP="000122E0">
      <w:pPr>
        <w:spacing w:after="0"/>
        <w:jc w:val="center"/>
        <w:rPr>
          <w:rFonts w:cs="Times New Roman"/>
          <w:szCs w:val="24"/>
        </w:rPr>
      </w:pPr>
      <w:r w:rsidRPr="00771B25">
        <w:rPr>
          <w:rStyle w:val="TypografiFed"/>
          <w:rFonts w:cs="Times New Roman"/>
        </w:rPr>
        <w:t>§ 2</w:t>
      </w:r>
    </w:p>
    <w:p w:rsidR="000122E0" w:rsidRDefault="000122E0" w:rsidP="00086403">
      <w:pPr>
        <w:spacing w:after="0"/>
        <w:rPr>
          <w:rFonts w:cs="Times New Roman"/>
          <w:szCs w:val="24"/>
        </w:rPr>
      </w:pPr>
    </w:p>
    <w:p w:rsidR="000E3179" w:rsidRPr="00771B25" w:rsidRDefault="00CD0A8C" w:rsidP="00086403">
      <w:pPr>
        <w:spacing w:after="0"/>
        <w:rPr>
          <w:rFonts w:cs="Times New Roman"/>
          <w:szCs w:val="24"/>
        </w:rPr>
      </w:pPr>
      <w:r>
        <w:rPr>
          <w:rFonts w:cs="Times New Roman"/>
          <w:szCs w:val="24"/>
        </w:rPr>
        <w:t>Henda løgtingslóg kemur í gildi dagin eftir, at hon er kunngjørd.</w:t>
      </w:r>
    </w:p>
    <w:p w:rsidR="000E3179" w:rsidRPr="00771B25" w:rsidRDefault="000E3179" w:rsidP="00086403">
      <w:pPr>
        <w:spacing w:after="0"/>
        <w:rPr>
          <w:rFonts w:cs="Times New Roman"/>
          <w:szCs w:val="24"/>
        </w:rPr>
      </w:pPr>
    </w:p>
    <w:p w:rsidR="004C1845" w:rsidRPr="00771B25" w:rsidRDefault="004C1845" w:rsidP="00086403">
      <w:pPr>
        <w:spacing w:after="0"/>
        <w:rPr>
          <w:rFonts w:cs="Times New Roman"/>
          <w:b/>
          <w:szCs w:val="24"/>
        </w:rPr>
        <w:sectPr w:rsidR="004C1845" w:rsidRPr="00771B25" w:rsidSect="00D229E8">
          <w:type w:val="continuous"/>
          <w:pgSz w:w="11906" w:h="16838"/>
          <w:pgMar w:top="1440" w:right="1440" w:bottom="1440" w:left="1440" w:header="709" w:footer="709" w:gutter="0"/>
          <w:cols w:num="2" w:space="708"/>
          <w:docGrid w:linePitch="360"/>
        </w:sectPr>
      </w:pPr>
    </w:p>
    <w:p w:rsidR="00834A49" w:rsidRPr="00771B25" w:rsidRDefault="00834A49" w:rsidP="00086403">
      <w:pPr>
        <w:spacing w:after="0"/>
        <w:rPr>
          <w:rFonts w:cs="Times New Roman"/>
          <w:b/>
          <w:szCs w:val="24"/>
        </w:rPr>
      </w:pPr>
    </w:p>
    <w:p w:rsidR="00834A49" w:rsidRPr="00771B25" w:rsidRDefault="00834A49" w:rsidP="00086403">
      <w:pPr>
        <w:spacing w:after="0"/>
        <w:rPr>
          <w:rFonts w:cs="Times New Roman"/>
          <w:b/>
          <w:szCs w:val="24"/>
        </w:rPr>
      </w:pPr>
    </w:p>
    <w:p w:rsidR="00806D41" w:rsidRPr="00771B25" w:rsidRDefault="00806D41" w:rsidP="00086403">
      <w:pPr>
        <w:spacing w:after="0"/>
        <w:rPr>
          <w:rFonts w:cs="Times New Roman"/>
          <w:b/>
          <w:szCs w:val="24"/>
        </w:rPr>
        <w:sectPr w:rsidR="00806D41" w:rsidRPr="00771B25" w:rsidSect="00D229E8">
          <w:type w:val="continuous"/>
          <w:pgSz w:w="11906" w:h="16838"/>
          <w:pgMar w:top="1440" w:right="1440" w:bottom="1440" w:left="1440" w:header="709" w:footer="709" w:gutter="0"/>
          <w:cols w:space="708"/>
          <w:titlePg/>
          <w:docGrid w:linePitch="360"/>
        </w:sectPr>
      </w:pPr>
    </w:p>
    <w:p w:rsidR="0076665D" w:rsidRPr="00771B25" w:rsidRDefault="00834A49" w:rsidP="00086403">
      <w:pPr>
        <w:spacing w:after="0"/>
        <w:rPr>
          <w:rFonts w:cs="Times New Roman"/>
          <w:b/>
          <w:szCs w:val="24"/>
        </w:rPr>
      </w:pPr>
      <w:r w:rsidRPr="00771B25">
        <w:rPr>
          <w:rFonts w:cs="Times New Roman"/>
          <w:b/>
          <w:szCs w:val="24"/>
        </w:rPr>
        <w:lastRenderedPageBreak/>
        <w:t>Kapittul 1. Almennar viðmerkingar</w:t>
      </w:r>
    </w:p>
    <w:p w:rsidR="004A2D09" w:rsidRPr="00771B25" w:rsidRDefault="004A2D09" w:rsidP="00086403">
      <w:pPr>
        <w:spacing w:after="0"/>
        <w:rPr>
          <w:rFonts w:cs="Times New Roman"/>
          <w:b/>
          <w:szCs w:val="24"/>
        </w:rPr>
      </w:pPr>
    </w:p>
    <w:p w:rsidR="000A390B" w:rsidRPr="000A390B" w:rsidRDefault="000A390B" w:rsidP="000A390B">
      <w:pPr>
        <w:numPr>
          <w:ilvl w:val="1"/>
          <w:numId w:val="6"/>
        </w:numPr>
        <w:spacing w:after="0"/>
        <w:contextualSpacing/>
        <w:jc w:val="both"/>
        <w:rPr>
          <w:rFonts w:eastAsia="Calibri" w:cs="Times New Roman"/>
          <w:b/>
          <w:szCs w:val="24"/>
        </w:rPr>
      </w:pPr>
      <w:r w:rsidRPr="000A390B">
        <w:rPr>
          <w:rFonts w:eastAsia="Calibri" w:cs="Times New Roman"/>
          <w:b/>
          <w:szCs w:val="24"/>
        </w:rPr>
        <w:t>Orsakir til uppskotið</w:t>
      </w:r>
    </w:p>
    <w:p w:rsidR="000A390B" w:rsidRPr="000A390B" w:rsidRDefault="000A390B" w:rsidP="000A390B">
      <w:pPr>
        <w:jc w:val="both"/>
        <w:rPr>
          <w:rFonts w:eastAsia="Calibri" w:cs="Times New Roman"/>
          <w:b/>
          <w:bCs/>
          <w:i/>
          <w:iCs/>
          <w:szCs w:val="24"/>
        </w:rPr>
      </w:pPr>
    </w:p>
    <w:p w:rsidR="000A390B" w:rsidRPr="000A390B" w:rsidRDefault="000A390B" w:rsidP="000A390B">
      <w:pPr>
        <w:jc w:val="both"/>
        <w:rPr>
          <w:rFonts w:eastAsia="Calibri" w:cs="Times New Roman"/>
          <w:szCs w:val="24"/>
        </w:rPr>
      </w:pPr>
      <w:r w:rsidRPr="000A390B">
        <w:rPr>
          <w:rFonts w:eastAsia="Calibri" w:cs="Times New Roman"/>
          <w:b/>
          <w:bCs/>
          <w:i/>
          <w:iCs/>
          <w:szCs w:val="24"/>
        </w:rPr>
        <w:t>Um bústaðapakkan</w:t>
      </w:r>
    </w:p>
    <w:p w:rsidR="000A390B" w:rsidRPr="000A390B" w:rsidRDefault="000A390B" w:rsidP="000A390B">
      <w:pPr>
        <w:spacing w:after="120"/>
        <w:jc w:val="both"/>
        <w:rPr>
          <w:rFonts w:eastAsia="Calibri" w:cs="Times New Roman"/>
          <w:szCs w:val="24"/>
        </w:rPr>
      </w:pPr>
      <w:r w:rsidRPr="000A390B">
        <w:rPr>
          <w:rFonts w:eastAsia="Calibri" w:cs="Times New Roman"/>
          <w:szCs w:val="24"/>
        </w:rPr>
        <w:t xml:space="preserve">Føroya Landsstýri hevur  á heysti 2018 tikið stig til ein umfatandi bústaðapakka, ið millum annað fevnir um hetta lógaruppskotið. </w:t>
      </w:r>
    </w:p>
    <w:p w:rsidR="000A390B" w:rsidRPr="000A390B" w:rsidRDefault="000A390B" w:rsidP="000A390B">
      <w:pPr>
        <w:spacing w:after="120"/>
        <w:jc w:val="both"/>
        <w:rPr>
          <w:rFonts w:eastAsia="Calibri" w:cs="Times New Roman"/>
          <w:szCs w:val="24"/>
        </w:rPr>
      </w:pPr>
      <w:r w:rsidRPr="000A390B">
        <w:rPr>
          <w:rFonts w:eastAsia="Calibri" w:cs="Times New Roman"/>
          <w:szCs w:val="24"/>
        </w:rPr>
        <w:t>Bústaðapakkin fevnir um eina røð av tiltøkum tvørtur um aðalráð, ið saman skulu viðvirka til:</w:t>
      </w:r>
    </w:p>
    <w:p w:rsidR="000A390B" w:rsidRPr="000A390B" w:rsidRDefault="000A390B" w:rsidP="000A390B">
      <w:pPr>
        <w:numPr>
          <w:ilvl w:val="0"/>
          <w:numId w:val="7"/>
        </w:numPr>
        <w:spacing w:after="120"/>
        <w:contextualSpacing/>
        <w:jc w:val="both"/>
        <w:rPr>
          <w:rFonts w:eastAsia="Times New Roman" w:cs="Times New Roman"/>
          <w:szCs w:val="24"/>
        </w:rPr>
      </w:pPr>
      <w:r w:rsidRPr="000A390B">
        <w:rPr>
          <w:rFonts w:eastAsia="Times New Roman" w:cs="Times New Roman"/>
          <w:szCs w:val="24"/>
        </w:rPr>
        <w:t xml:space="preserve">at útboðið av bústøðum kring landið veksur munandi, og </w:t>
      </w:r>
    </w:p>
    <w:p w:rsidR="000A390B" w:rsidRPr="000A390B" w:rsidRDefault="000A390B" w:rsidP="000A390B">
      <w:pPr>
        <w:numPr>
          <w:ilvl w:val="0"/>
          <w:numId w:val="7"/>
        </w:numPr>
        <w:spacing w:after="0"/>
        <w:ind w:left="714" w:hanging="357"/>
        <w:contextualSpacing/>
        <w:jc w:val="both"/>
        <w:rPr>
          <w:rFonts w:eastAsia="Calibri" w:cs="Times New Roman"/>
          <w:szCs w:val="24"/>
        </w:rPr>
      </w:pPr>
      <w:r w:rsidRPr="000A390B">
        <w:rPr>
          <w:rFonts w:eastAsia="Calibri" w:cs="Times New Roman"/>
          <w:szCs w:val="24"/>
        </w:rPr>
        <w:t>at viðurskiftini á føroyska leigumarknaðinum verða meira skipað.</w:t>
      </w:r>
    </w:p>
    <w:p w:rsidR="000A390B" w:rsidRPr="000A390B" w:rsidRDefault="000A390B" w:rsidP="000A390B">
      <w:pPr>
        <w:spacing w:before="120" w:after="120"/>
        <w:jc w:val="both"/>
        <w:rPr>
          <w:rFonts w:eastAsia="Calibri" w:cs="Times New Roman"/>
          <w:szCs w:val="24"/>
        </w:rPr>
      </w:pPr>
      <w:r w:rsidRPr="000A390B">
        <w:rPr>
          <w:rFonts w:eastAsia="Calibri" w:cs="Times New Roman"/>
          <w:szCs w:val="24"/>
        </w:rPr>
        <w:t xml:space="preserve">Nøkur av átøkunum í bústaðapakkanum eru bráðfeingis. Onnur átøk eru meira langskygd og hava sum endamál at fjøltátta mynstrið á føroyska bústaðamarknaðinum. </w:t>
      </w:r>
    </w:p>
    <w:p w:rsidR="000A390B" w:rsidRPr="000A390B" w:rsidRDefault="000A390B" w:rsidP="000A390B">
      <w:pPr>
        <w:spacing w:after="120"/>
        <w:jc w:val="both"/>
        <w:rPr>
          <w:rFonts w:eastAsia="Calibri" w:cs="Times New Roman"/>
          <w:szCs w:val="24"/>
        </w:rPr>
      </w:pPr>
      <w:r w:rsidRPr="000A390B">
        <w:rPr>
          <w:rFonts w:eastAsia="Calibri" w:cs="Times New Roman"/>
          <w:szCs w:val="24"/>
        </w:rPr>
        <w:t xml:space="preserve">Felags fyri øll átøkini er, at tey eru partur av eini ætlan hjá politisku skipanini at fáa til vega fleiri bústaðir kring landið og harvið bøta um bústaðatrotið, sum seinastu árini er vorðið alsamt meira sjónligt. </w:t>
      </w:r>
    </w:p>
    <w:p w:rsidR="000A390B" w:rsidRPr="000A390B" w:rsidRDefault="000A390B" w:rsidP="000A390B">
      <w:pPr>
        <w:spacing w:after="120"/>
        <w:jc w:val="both"/>
        <w:rPr>
          <w:rFonts w:eastAsia="Calibri" w:cs="Times New Roman"/>
          <w:szCs w:val="24"/>
        </w:rPr>
      </w:pPr>
      <w:r w:rsidRPr="000A390B">
        <w:rPr>
          <w:rFonts w:eastAsia="Calibri" w:cs="Times New Roman"/>
          <w:szCs w:val="24"/>
        </w:rPr>
        <w:t>Sjóneykan er serliga á leigubústaðir, tí kanningar vísa, at har er eftirspurningurin – og tørvurin – størstur.</w:t>
      </w:r>
    </w:p>
    <w:p w:rsidR="000A390B" w:rsidRPr="000A390B" w:rsidRDefault="000A390B" w:rsidP="000A390B">
      <w:pPr>
        <w:spacing w:after="0"/>
        <w:jc w:val="both"/>
        <w:rPr>
          <w:rFonts w:eastAsia="Calibri" w:cs="Times New Roman"/>
          <w:szCs w:val="24"/>
        </w:rPr>
      </w:pPr>
      <w:r w:rsidRPr="000A390B">
        <w:rPr>
          <w:rFonts w:eastAsia="Calibri" w:cs="Times New Roman"/>
          <w:szCs w:val="24"/>
        </w:rPr>
        <w:t>Bústaðapakkin fevnir millum annað um hesi átøk:</w:t>
      </w:r>
    </w:p>
    <w:p w:rsidR="000A390B" w:rsidRPr="000A390B" w:rsidRDefault="000A390B" w:rsidP="000A390B">
      <w:pPr>
        <w:spacing w:after="0"/>
        <w:jc w:val="both"/>
        <w:rPr>
          <w:rFonts w:eastAsia="Calibri" w:cs="Times New Roman"/>
          <w:szCs w:val="24"/>
        </w:rPr>
      </w:pPr>
    </w:p>
    <w:p w:rsidR="000A390B" w:rsidRPr="000A390B" w:rsidRDefault="000A390B" w:rsidP="000A390B">
      <w:pPr>
        <w:spacing w:after="0"/>
        <w:ind w:firstLine="720"/>
        <w:jc w:val="both"/>
        <w:rPr>
          <w:rFonts w:eastAsia="Calibri" w:cs="Times New Roman"/>
          <w:i/>
          <w:iCs/>
          <w:szCs w:val="24"/>
          <w:u w:val="single"/>
        </w:rPr>
      </w:pPr>
      <w:r w:rsidRPr="000A390B">
        <w:rPr>
          <w:rFonts w:eastAsia="Calibri" w:cs="Times New Roman"/>
          <w:i/>
          <w:iCs/>
          <w:szCs w:val="24"/>
          <w:u w:val="single"/>
        </w:rPr>
        <w:t xml:space="preserve">Átøk at økja um útboð: </w:t>
      </w:r>
    </w:p>
    <w:p w:rsidR="000A390B" w:rsidRPr="000A390B" w:rsidRDefault="000A390B" w:rsidP="000A390B">
      <w:pPr>
        <w:numPr>
          <w:ilvl w:val="0"/>
          <w:numId w:val="8"/>
        </w:numPr>
        <w:spacing w:after="0"/>
        <w:contextualSpacing/>
        <w:jc w:val="both"/>
        <w:rPr>
          <w:rFonts w:eastAsia="Times New Roman" w:cs="Times New Roman"/>
          <w:szCs w:val="24"/>
        </w:rPr>
      </w:pPr>
      <w:r w:rsidRPr="000A390B">
        <w:rPr>
          <w:rFonts w:eastAsia="Times New Roman" w:cs="Times New Roman"/>
          <w:i/>
          <w:szCs w:val="24"/>
        </w:rPr>
        <w:t>Bústaðir</w:t>
      </w:r>
      <w:r w:rsidRPr="000A390B">
        <w:rPr>
          <w:rFonts w:eastAsia="Times New Roman" w:cs="Times New Roman"/>
          <w:szCs w:val="24"/>
        </w:rPr>
        <w:t xml:space="preserve"> fáa heimild til lántøku upp á 250 mió. kr. Hetta skal fíggja eina framskundaða bygging av um 200 nýggjum leigubústøðum kring landið, umframt 3-5 búfelagsskapir við 12 íbúðareindum í hvørjum.</w:t>
      </w:r>
    </w:p>
    <w:p w:rsidR="000A390B" w:rsidRPr="000A390B" w:rsidRDefault="000A390B" w:rsidP="000A390B">
      <w:pPr>
        <w:numPr>
          <w:ilvl w:val="0"/>
          <w:numId w:val="8"/>
        </w:numPr>
        <w:spacing w:after="0"/>
        <w:contextualSpacing/>
        <w:jc w:val="both"/>
        <w:rPr>
          <w:rFonts w:eastAsia="Times New Roman" w:cs="Times New Roman"/>
          <w:szCs w:val="24"/>
        </w:rPr>
      </w:pPr>
      <w:r w:rsidRPr="000A390B">
        <w:rPr>
          <w:rFonts w:eastAsia="Times New Roman" w:cs="Times New Roman"/>
          <w:szCs w:val="24"/>
        </w:rPr>
        <w:t>Botnfrádrátturin fyri leiguinntøkur verður hækkaður frá 50 tús. kr. upp á 150 tús. kr.</w:t>
      </w:r>
    </w:p>
    <w:p w:rsidR="000A390B" w:rsidRPr="000A390B" w:rsidRDefault="000A390B" w:rsidP="000A390B">
      <w:pPr>
        <w:spacing w:after="0"/>
        <w:ind w:left="720"/>
        <w:contextualSpacing/>
        <w:jc w:val="both"/>
        <w:rPr>
          <w:rFonts w:eastAsia="Calibri" w:cs="Times New Roman"/>
          <w:szCs w:val="24"/>
        </w:rPr>
      </w:pPr>
    </w:p>
    <w:p w:rsidR="000A390B" w:rsidRPr="000A390B" w:rsidRDefault="000A390B" w:rsidP="000A390B">
      <w:pPr>
        <w:spacing w:after="0"/>
        <w:ind w:firstLine="720"/>
        <w:jc w:val="both"/>
        <w:rPr>
          <w:rFonts w:eastAsia="Calibri" w:cs="Times New Roman"/>
          <w:i/>
          <w:iCs/>
          <w:szCs w:val="24"/>
        </w:rPr>
      </w:pPr>
      <w:r w:rsidRPr="000A390B">
        <w:rPr>
          <w:rFonts w:eastAsia="Calibri" w:cs="Times New Roman"/>
          <w:i/>
          <w:iCs/>
          <w:szCs w:val="24"/>
          <w:u w:val="single"/>
        </w:rPr>
        <w:t>Átak at tryggja ein betur skipaðan leigumarknað</w:t>
      </w:r>
      <w:r w:rsidRPr="000A390B">
        <w:rPr>
          <w:rFonts w:eastAsia="Calibri" w:cs="Times New Roman"/>
          <w:i/>
          <w:iCs/>
          <w:szCs w:val="24"/>
        </w:rPr>
        <w:t xml:space="preserve">: </w:t>
      </w:r>
    </w:p>
    <w:p w:rsidR="000A390B" w:rsidRPr="000A390B" w:rsidRDefault="000A390B" w:rsidP="000A390B">
      <w:pPr>
        <w:numPr>
          <w:ilvl w:val="0"/>
          <w:numId w:val="9"/>
        </w:numPr>
        <w:spacing w:after="0"/>
        <w:contextualSpacing/>
        <w:jc w:val="both"/>
        <w:rPr>
          <w:rFonts w:eastAsia="Times New Roman" w:cs="Times New Roman"/>
          <w:szCs w:val="24"/>
        </w:rPr>
      </w:pPr>
      <w:r w:rsidRPr="000A390B">
        <w:rPr>
          <w:rFonts w:eastAsia="Times New Roman" w:cs="Times New Roman"/>
          <w:szCs w:val="24"/>
        </w:rPr>
        <w:t>Leigunevndin, sum higartil bara hevur kunnað tikið støðu til hækkingar, fær nú eisini heimild at taka støðu til áseting av húsaleiguni.</w:t>
      </w:r>
    </w:p>
    <w:p w:rsidR="000A390B" w:rsidRPr="000A390B" w:rsidRDefault="000A390B" w:rsidP="000A390B">
      <w:pPr>
        <w:spacing w:after="0"/>
        <w:ind w:left="720"/>
        <w:contextualSpacing/>
        <w:jc w:val="both"/>
        <w:rPr>
          <w:rFonts w:eastAsia="Calibri" w:cs="Times New Roman"/>
          <w:szCs w:val="24"/>
        </w:rPr>
      </w:pPr>
    </w:p>
    <w:p w:rsidR="000A390B" w:rsidRPr="000A390B" w:rsidRDefault="000A390B" w:rsidP="000A390B">
      <w:pPr>
        <w:spacing w:after="0"/>
        <w:ind w:firstLine="720"/>
        <w:jc w:val="both"/>
        <w:rPr>
          <w:rFonts w:eastAsia="Calibri" w:cs="Times New Roman"/>
          <w:i/>
          <w:iCs/>
          <w:szCs w:val="24"/>
          <w:u w:val="single"/>
        </w:rPr>
      </w:pPr>
      <w:r w:rsidRPr="000A390B">
        <w:rPr>
          <w:rFonts w:eastAsia="Calibri" w:cs="Times New Roman"/>
          <w:i/>
          <w:iCs/>
          <w:szCs w:val="24"/>
          <w:u w:val="single"/>
        </w:rPr>
        <w:t>Átak at koma teimum, ið hava ein bráðfeingis bústaðatørv, betur til hjálpar</w:t>
      </w:r>
    </w:p>
    <w:p w:rsidR="000A390B" w:rsidRPr="000A390B" w:rsidRDefault="000A390B" w:rsidP="000A390B">
      <w:pPr>
        <w:numPr>
          <w:ilvl w:val="0"/>
          <w:numId w:val="10"/>
        </w:numPr>
        <w:spacing w:after="0"/>
        <w:jc w:val="both"/>
        <w:rPr>
          <w:rFonts w:eastAsia="Times New Roman" w:cs="Times New Roman"/>
          <w:szCs w:val="24"/>
        </w:rPr>
      </w:pPr>
      <w:r w:rsidRPr="000A390B">
        <w:rPr>
          <w:rFonts w:eastAsia="Times New Roman" w:cs="Times New Roman"/>
          <w:szCs w:val="24"/>
        </w:rPr>
        <w:t>Ein bráðtørvslisti, við tilhoyrandi íbúðum, verður stovnaður. Bráðtørvslistin er ætlaður teimum, ið hava ein bráðfeingis bústaðatørv.</w:t>
      </w:r>
    </w:p>
    <w:p w:rsidR="000A390B" w:rsidRPr="000A390B" w:rsidRDefault="000A390B" w:rsidP="000A390B">
      <w:pPr>
        <w:spacing w:after="0"/>
        <w:jc w:val="both"/>
        <w:rPr>
          <w:rFonts w:eastAsia="Calibri" w:cs="Times New Roman"/>
          <w:szCs w:val="24"/>
        </w:rPr>
      </w:pPr>
    </w:p>
    <w:p w:rsidR="000A390B" w:rsidRPr="000A390B" w:rsidRDefault="000A390B" w:rsidP="000A390B">
      <w:pPr>
        <w:spacing w:after="0"/>
        <w:ind w:left="720"/>
        <w:jc w:val="both"/>
        <w:rPr>
          <w:rFonts w:eastAsia="Calibri" w:cs="Times New Roman"/>
          <w:i/>
          <w:iCs/>
          <w:szCs w:val="24"/>
          <w:u w:val="single"/>
        </w:rPr>
      </w:pPr>
      <w:r w:rsidRPr="000A390B">
        <w:rPr>
          <w:rFonts w:eastAsia="Calibri" w:cs="Times New Roman"/>
          <w:i/>
          <w:iCs/>
          <w:szCs w:val="24"/>
          <w:u w:val="single"/>
        </w:rPr>
        <w:t>Átak at javnseta tað privata við tað almenna</w:t>
      </w:r>
    </w:p>
    <w:p w:rsidR="000A390B" w:rsidRPr="000A390B" w:rsidRDefault="000A390B" w:rsidP="000A390B">
      <w:pPr>
        <w:numPr>
          <w:ilvl w:val="0"/>
          <w:numId w:val="10"/>
        </w:numPr>
        <w:spacing w:after="0"/>
        <w:contextualSpacing/>
        <w:jc w:val="both"/>
        <w:rPr>
          <w:rFonts w:eastAsia="Times New Roman" w:cs="Times New Roman"/>
          <w:i/>
          <w:iCs/>
          <w:szCs w:val="24"/>
        </w:rPr>
      </w:pPr>
      <w:r w:rsidRPr="000A390B">
        <w:rPr>
          <w:rFonts w:eastAsia="Times New Roman" w:cs="Times New Roman"/>
          <w:szCs w:val="24"/>
        </w:rPr>
        <w:t>Almannaverkið fær heimild at gera avtalur við privat um ávísingarrætt til leigubústaðir.</w:t>
      </w:r>
    </w:p>
    <w:p w:rsidR="000A390B" w:rsidRPr="000A390B" w:rsidRDefault="000A390B" w:rsidP="000A390B">
      <w:pPr>
        <w:spacing w:after="120"/>
        <w:jc w:val="both"/>
        <w:rPr>
          <w:rFonts w:eastAsia="Calibri" w:cs="Times New Roman"/>
          <w:szCs w:val="24"/>
        </w:rPr>
      </w:pPr>
    </w:p>
    <w:p w:rsidR="000A390B" w:rsidRPr="000A390B" w:rsidRDefault="000A390B" w:rsidP="000A390B">
      <w:pPr>
        <w:spacing w:after="120"/>
        <w:jc w:val="both"/>
        <w:rPr>
          <w:rFonts w:eastAsia="Calibri" w:cs="Times New Roman"/>
          <w:i/>
          <w:iCs/>
          <w:szCs w:val="24"/>
        </w:rPr>
      </w:pPr>
      <w:r w:rsidRPr="000A390B">
        <w:rPr>
          <w:rFonts w:eastAsia="Calibri" w:cs="Times New Roman"/>
          <w:b/>
          <w:bCs/>
          <w:i/>
          <w:iCs/>
          <w:szCs w:val="24"/>
        </w:rPr>
        <w:t>Yvirskipað um bústaðatrotið</w:t>
      </w:r>
    </w:p>
    <w:p w:rsidR="000A390B" w:rsidRPr="000A390B" w:rsidRDefault="000A390B" w:rsidP="000A390B">
      <w:pPr>
        <w:spacing w:after="120"/>
        <w:jc w:val="both"/>
        <w:rPr>
          <w:rFonts w:eastAsia="Calibri" w:cs="Times New Roman"/>
          <w:szCs w:val="24"/>
        </w:rPr>
      </w:pPr>
      <w:r w:rsidRPr="000A390B">
        <w:rPr>
          <w:rFonts w:eastAsia="Calibri" w:cs="Times New Roman"/>
          <w:szCs w:val="24"/>
        </w:rPr>
        <w:t>Úr bústaðapolitikki landsins frá 2012:</w:t>
      </w:r>
    </w:p>
    <w:p w:rsidR="000A390B" w:rsidRPr="000A390B" w:rsidRDefault="000A390B" w:rsidP="000A390B">
      <w:pPr>
        <w:jc w:val="both"/>
        <w:rPr>
          <w:rFonts w:eastAsia="Calibri" w:cs="Times New Roman"/>
          <w:szCs w:val="24"/>
        </w:rPr>
      </w:pPr>
      <w:r w:rsidRPr="000A390B">
        <w:rPr>
          <w:rFonts w:eastAsia="Calibri" w:cs="Times New Roman"/>
          <w:szCs w:val="24"/>
        </w:rPr>
        <w:t>“</w:t>
      </w:r>
      <w:r w:rsidRPr="000A390B">
        <w:rPr>
          <w:rFonts w:eastAsia="Calibri" w:cs="Times New Roman"/>
          <w:i/>
          <w:iCs/>
          <w:szCs w:val="24"/>
        </w:rPr>
        <w:t>Mong tey seinastu árini hevur breið semja verið í politisku skipanini um, at føroyski bústaðamarknaðurin er einstáttaður og ótíðarhóskandi. Nógv tann størsti parturin av føroyska bústaðamarknaðinum eru vanlig sethús, nakað er av eigaraíbúðum, meðan talið og úrvalið av leiguíbúðum er rættiliga avmarkað</w:t>
      </w:r>
      <w:r w:rsidRPr="000A390B">
        <w:rPr>
          <w:rFonts w:eastAsia="Calibri" w:cs="Times New Roman"/>
          <w:szCs w:val="24"/>
        </w:rPr>
        <w:t xml:space="preserve"> [...] </w:t>
      </w:r>
      <w:r w:rsidRPr="000A390B">
        <w:rPr>
          <w:rFonts w:eastAsia="Calibri" w:cs="Times New Roman"/>
          <w:i/>
          <w:iCs/>
          <w:szCs w:val="24"/>
        </w:rPr>
        <w:t>Við nýggju amboðunum kann føroyski bústaðamarknaðurin gerast munandi meira fjøltáttaður, við einum breiðum úrvali av leigu- og lutaíbúðum kring landið, og til ein og hvønn bústaðatørv.</w:t>
      </w:r>
      <w:r w:rsidRPr="000A390B">
        <w:rPr>
          <w:rFonts w:eastAsia="Calibri" w:cs="Times New Roman"/>
          <w:szCs w:val="24"/>
        </w:rPr>
        <w:t>”</w:t>
      </w:r>
    </w:p>
    <w:p w:rsidR="000A390B" w:rsidRPr="000A390B" w:rsidRDefault="000A390B" w:rsidP="000A390B">
      <w:pPr>
        <w:jc w:val="both"/>
        <w:rPr>
          <w:rFonts w:eastAsia="Calibri" w:cs="Times New Roman"/>
          <w:szCs w:val="24"/>
        </w:rPr>
      </w:pPr>
      <w:r w:rsidRPr="000A390B">
        <w:rPr>
          <w:rFonts w:eastAsia="Calibri" w:cs="Times New Roman"/>
          <w:szCs w:val="24"/>
        </w:rPr>
        <w:lastRenderedPageBreak/>
        <w:t xml:space="preserve">Við bústaðapolitikkinum varð sjøtul settur á arbeiðið at fjøltátta føroyska bústaðamarknaðin. Nýggj lutaíbúðalóg varð sett í gildi. Vónin var, at lógin fór at blása lív í ein lutaíbúðamarknað, sum higartil ikki hevði fest røtur í Føroyum. Eisini varð mvg-lóggávan broytt soleiðis, at øll, ið fóru undir at byggja leigubústaðir, kundu fáa meirvirðisgjaldið afturborið. </w:t>
      </w:r>
    </w:p>
    <w:p w:rsidR="000A390B" w:rsidRPr="000A390B" w:rsidRDefault="000A390B" w:rsidP="000A390B">
      <w:pPr>
        <w:jc w:val="both"/>
        <w:rPr>
          <w:rFonts w:eastAsia="Calibri" w:cs="Times New Roman"/>
          <w:szCs w:val="24"/>
        </w:rPr>
      </w:pPr>
      <w:r w:rsidRPr="000A390B">
        <w:rPr>
          <w:rFonts w:eastAsia="Calibri" w:cs="Times New Roman"/>
          <w:szCs w:val="24"/>
        </w:rPr>
        <w:t xml:space="preserve">Í dag – nú 6 ár eru fráliðin – ber tó til at staðfesta, at nevndu tiltøk ikki hava havt ta ávirkan, sum ætlanin var. </w:t>
      </w:r>
    </w:p>
    <w:p w:rsidR="000A390B" w:rsidRPr="000A390B" w:rsidRDefault="000A390B" w:rsidP="000A390B">
      <w:pPr>
        <w:jc w:val="both"/>
        <w:rPr>
          <w:rFonts w:eastAsia="Calibri" w:cs="Times New Roman"/>
          <w:szCs w:val="24"/>
        </w:rPr>
      </w:pPr>
      <w:r w:rsidRPr="000A390B">
        <w:rPr>
          <w:rFonts w:eastAsia="Calibri" w:cs="Times New Roman"/>
          <w:szCs w:val="24"/>
        </w:rPr>
        <w:t>Síðani lutaíbúðalógin kom í gildi á heysti 2011, er einki lutaíbúðafelag stovnað. Mvg-frítøkan hevur heldur ikki havt nakra kollveltandi ávirkan hesi árini. Nakrar privatar verkætlanir hava verið, men sum heild hevur talan ikki verið um ovurhonds stóran áhuga at byggja leigubústaðir, tó at áhugin tykist hava verið vaksandi hetta seinasta árið ella so.</w:t>
      </w:r>
    </w:p>
    <w:p w:rsidR="000A390B" w:rsidRPr="000A390B" w:rsidRDefault="000A390B" w:rsidP="000A390B">
      <w:pPr>
        <w:jc w:val="both"/>
        <w:rPr>
          <w:rFonts w:eastAsia="Calibri" w:cs="Times New Roman"/>
          <w:szCs w:val="24"/>
        </w:rPr>
      </w:pPr>
      <w:r w:rsidRPr="000A390B">
        <w:rPr>
          <w:rFonts w:eastAsia="Calibri" w:cs="Times New Roman"/>
          <w:szCs w:val="24"/>
        </w:rPr>
        <w:t xml:space="preserve">Vísast kann tó eisini á greið framstig hesi somu árini. Húsalánsgrunnurin varð í 2011 umskipaður til eitt alment bústaðafelag – </w:t>
      </w:r>
      <w:r w:rsidRPr="000A390B">
        <w:rPr>
          <w:rFonts w:eastAsia="Calibri" w:cs="Times New Roman"/>
          <w:i/>
          <w:iCs/>
          <w:szCs w:val="24"/>
        </w:rPr>
        <w:t>Bústaðir</w:t>
      </w:r>
      <w:r w:rsidRPr="000A390B">
        <w:rPr>
          <w:rFonts w:eastAsia="Calibri" w:cs="Times New Roman"/>
          <w:szCs w:val="24"/>
        </w:rPr>
        <w:t xml:space="preserve">. Endamálið við umskipanini var, at </w:t>
      </w:r>
      <w:r w:rsidRPr="000A390B">
        <w:rPr>
          <w:rFonts w:eastAsia="Calibri" w:cs="Times New Roman"/>
          <w:i/>
          <w:iCs/>
          <w:szCs w:val="24"/>
        </w:rPr>
        <w:t>Bústaðir</w:t>
      </w:r>
      <w:r w:rsidRPr="000A390B">
        <w:rPr>
          <w:rFonts w:eastAsia="Calibri" w:cs="Times New Roman"/>
          <w:szCs w:val="24"/>
        </w:rPr>
        <w:t xml:space="preserve"> framyvir skuldi hava ein meira virknan leiklut á bústaðaøkinum við tað, at felagið nú sjálvt skuldi fara undir at útvega og umsita leigubústaðir. Ætlanin var eisini, at </w:t>
      </w:r>
      <w:r w:rsidRPr="000A390B">
        <w:rPr>
          <w:rFonts w:eastAsia="Calibri" w:cs="Times New Roman"/>
          <w:i/>
          <w:iCs/>
          <w:szCs w:val="24"/>
        </w:rPr>
        <w:t xml:space="preserve">Bústaðir </w:t>
      </w:r>
      <w:r w:rsidRPr="000A390B">
        <w:rPr>
          <w:rFonts w:eastAsia="Calibri" w:cs="Times New Roman"/>
          <w:szCs w:val="24"/>
        </w:rPr>
        <w:t xml:space="preserve">skuldi virka sum eitt bústaðapolitiskt amboð, ið kundi veita ráðgeving, og sum kundi arbeiða fyri meira skipaðum viðurskiftum á leigu- og lutaíbúðamarknaðinum. </w:t>
      </w:r>
    </w:p>
    <w:p w:rsidR="000A390B" w:rsidRPr="000A390B" w:rsidRDefault="000A390B" w:rsidP="000A390B">
      <w:pPr>
        <w:jc w:val="both"/>
        <w:rPr>
          <w:rFonts w:eastAsia="Calibri" w:cs="Times New Roman"/>
          <w:szCs w:val="24"/>
        </w:rPr>
      </w:pPr>
      <w:r w:rsidRPr="000A390B">
        <w:rPr>
          <w:rFonts w:eastAsia="Calibri" w:cs="Times New Roman"/>
          <w:szCs w:val="24"/>
        </w:rPr>
        <w:t xml:space="preserve">Síðani 2012 hevur </w:t>
      </w:r>
      <w:r w:rsidRPr="000A390B">
        <w:rPr>
          <w:rFonts w:eastAsia="Calibri" w:cs="Times New Roman"/>
          <w:i/>
          <w:iCs/>
          <w:szCs w:val="24"/>
        </w:rPr>
        <w:t>Bústaðir</w:t>
      </w:r>
      <w:r w:rsidRPr="000A390B">
        <w:rPr>
          <w:rFonts w:eastAsia="Calibri" w:cs="Times New Roman"/>
          <w:szCs w:val="24"/>
        </w:rPr>
        <w:t xml:space="preserve"> útvegað uml. 300 leigubústaðir, og gongd er í nógvum byggiverkætlanum, harav fleiri verkætlanir eftir ætlan koma at standa lidnar longu í 2019. Almenna bústaðafelagið hevur sostatt uppá fá ár megnað at slóða fyri einum væl meira útbygdum føroyskum leigumarknaði.</w:t>
      </w:r>
    </w:p>
    <w:p w:rsidR="000A390B" w:rsidRPr="000A390B" w:rsidRDefault="000A390B" w:rsidP="000A390B">
      <w:pPr>
        <w:jc w:val="both"/>
        <w:rPr>
          <w:rFonts w:eastAsia="Calibri" w:cs="Times New Roman"/>
          <w:color w:val="000000"/>
          <w:szCs w:val="24"/>
        </w:rPr>
      </w:pPr>
      <w:r w:rsidRPr="000A390B">
        <w:rPr>
          <w:rFonts w:eastAsia="Calibri" w:cs="Times New Roman"/>
          <w:color w:val="000000"/>
          <w:szCs w:val="24"/>
        </w:rPr>
        <w:t>Hóast hetta, hevur føroyski bústaðamarknaðurin kanska ongantíð verið undir størri trýsti, enn hann í løtuni er. Høvuðsorsøkin er søguligi fólkavøksturin upp</w:t>
      </w:r>
      <w:r w:rsidRPr="000A390B">
        <w:rPr>
          <w:rFonts w:eastAsia="Calibri" w:cs="Times New Roman"/>
          <w:color w:val="1F497D"/>
          <w:szCs w:val="24"/>
        </w:rPr>
        <w:t xml:space="preserve"> </w:t>
      </w:r>
      <w:r w:rsidRPr="000A390B">
        <w:rPr>
          <w:rFonts w:eastAsia="Calibri" w:cs="Times New Roman"/>
          <w:color w:val="000000"/>
          <w:szCs w:val="24"/>
        </w:rPr>
        <w:t xml:space="preserve">á uml. 6 % síðani 2013, men sambært </w:t>
      </w:r>
      <w:r w:rsidRPr="000A390B">
        <w:rPr>
          <w:rFonts w:eastAsia="Calibri" w:cs="Times New Roman"/>
          <w:i/>
          <w:iCs/>
          <w:color w:val="000000"/>
          <w:szCs w:val="24"/>
        </w:rPr>
        <w:t>Bústøðum</w:t>
      </w:r>
      <w:r w:rsidRPr="000A390B">
        <w:rPr>
          <w:rFonts w:eastAsia="Calibri" w:cs="Times New Roman"/>
          <w:color w:val="000000"/>
          <w:szCs w:val="24"/>
        </w:rPr>
        <w:t xml:space="preserve"> eru tað eisini onnur viðurskifti, ið gera seg galdandi: Húsarhaldsstøddin er minkað úr 3,5 til 2,5 persónar, eldri borgarar ynskja sær smærri bústaðir, størri trýst á miðstaðarøkini, og búskaparvøksturin hevur við sær sera høgan byggikostnað og harav avleiddar prísir og </w:t>
      </w:r>
      <w:r w:rsidRPr="000A390B">
        <w:rPr>
          <w:rFonts w:eastAsia="Calibri" w:cs="Times New Roman"/>
          <w:szCs w:val="24"/>
        </w:rPr>
        <w:t>leigur</w:t>
      </w:r>
      <w:r w:rsidRPr="000A390B">
        <w:rPr>
          <w:rFonts w:eastAsia="Calibri" w:cs="Times New Roman"/>
          <w:color w:val="000000"/>
          <w:szCs w:val="24"/>
        </w:rPr>
        <w:t xml:space="preserve">. Peningastovnar hava í hesum sambandi víst á, at tað í løtuni er ein serligur bólkur av persónum, sum tað í veruleikanum ikki er rúm fyri á føroyska bústaðamarknaðinum. Hesin bólkur fevnir m.a. um fíggjarliga sperdar familjur, sum ikki hava møguleika at fáa sethúsalán. Tá leigumarknaðurin samstundis er so avmarkaður sum í løtuni, gerst tað trupult hjá slíkum familjum at finna hóskandi bústað. Prísirnir verða trýstir upp, og avleiðingin er, at tað hjá nøkrum familjum verður nærum ógjørligt at finna nakað stað at búgva í. </w:t>
      </w:r>
    </w:p>
    <w:p w:rsidR="008B6B55" w:rsidRPr="00771B25" w:rsidRDefault="008B6B55" w:rsidP="000948B4">
      <w:pPr>
        <w:spacing w:after="0"/>
        <w:jc w:val="both"/>
        <w:rPr>
          <w:rFonts w:cs="Times New Roman"/>
          <w:b/>
          <w:szCs w:val="24"/>
        </w:rPr>
      </w:pPr>
    </w:p>
    <w:p w:rsidR="0076665D" w:rsidRPr="00771B25" w:rsidRDefault="0076665D" w:rsidP="00086403">
      <w:pPr>
        <w:spacing w:after="0"/>
        <w:rPr>
          <w:rFonts w:cs="Times New Roman"/>
          <w:b/>
          <w:szCs w:val="24"/>
        </w:rPr>
      </w:pPr>
      <w:r w:rsidRPr="00771B25">
        <w:rPr>
          <w:rFonts w:cs="Times New Roman"/>
          <w:b/>
          <w:szCs w:val="24"/>
        </w:rPr>
        <w:t>1.2. Galdandi lóggáva</w:t>
      </w:r>
    </w:p>
    <w:p w:rsidR="00876BE1" w:rsidRPr="00876BE1" w:rsidRDefault="00876BE1" w:rsidP="00472AC8">
      <w:pPr>
        <w:spacing w:after="0"/>
        <w:rPr>
          <w:rFonts w:cs="Times New Roman"/>
          <w:szCs w:val="24"/>
        </w:rPr>
      </w:pPr>
      <w:r w:rsidRPr="00876BE1">
        <w:rPr>
          <w:rFonts w:cs="Times New Roman"/>
          <w:szCs w:val="24"/>
        </w:rPr>
        <w:t xml:space="preserve">Kommunurnar kunnu í dag sambært § 13 í eldralógini seta á stovn røktarheim, eldrasambýli, eldraíbúðir, umlættingarpláss og samdøgursendurvenjingarpláss til fólkapensjónistar. </w:t>
      </w:r>
      <w:r w:rsidR="006961B0">
        <w:rPr>
          <w:rFonts w:cs="Times New Roman"/>
          <w:szCs w:val="24"/>
        </w:rPr>
        <w:t>Í kjakinum um bústaðatrotið hava summi tó víst á, at heimildirnar hjá kommununum at byggja eiga at verða víðkaðar.</w:t>
      </w:r>
    </w:p>
    <w:p w:rsidR="002C7E06" w:rsidRPr="00771B25" w:rsidRDefault="002C7E06" w:rsidP="00E91105">
      <w:pPr>
        <w:spacing w:after="0"/>
        <w:jc w:val="both"/>
        <w:rPr>
          <w:rFonts w:cs="Times New Roman"/>
          <w:szCs w:val="24"/>
        </w:rPr>
      </w:pPr>
    </w:p>
    <w:p w:rsidR="008B6B55" w:rsidRPr="00771B25" w:rsidRDefault="008B6B55" w:rsidP="00E91105">
      <w:pPr>
        <w:spacing w:after="0"/>
        <w:jc w:val="both"/>
        <w:rPr>
          <w:rFonts w:cs="Times New Roman"/>
          <w:b/>
          <w:szCs w:val="24"/>
        </w:rPr>
      </w:pPr>
    </w:p>
    <w:p w:rsidR="0076665D" w:rsidRPr="00771B25" w:rsidRDefault="0076665D" w:rsidP="00086403">
      <w:pPr>
        <w:spacing w:after="0"/>
        <w:rPr>
          <w:rFonts w:cs="Times New Roman"/>
          <w:b/>
          <w:szCs w:val="24"/>
        </w:rPr>
      </w:pPr>
      <w:r w:rsidRPr="00771B25">
        <w:rPr>
          <w:rFonts w:cs="Times New Roman"/>
          <w:b/>
          <w:szCs w:val="24"/>
        </w:rPr>
        <w:t>1.3. Endamálið við uppskotinum</w:t>
      </w:r>
    </w:p>
    <w:p w:rsidR="0076665D" w:rsidRPr="00771B25" w:rsidRDefault="000A390B" w:rsidP="00E91105">
      <w:pPr>
        <w:spacing w:after="0"/>
        <w:jc w:val="both"/>
        <w:rPr>
          <w:rFonts w:cs="Times New Roman"/>
          <w:szCs w:val="24"/>
        </w:rPr>
      </w:pPr>
      <w:r>
        <w:rPr>
          <w:rFonts w:cs="Times New Roman"/>
          <w:szCs w:val="24"/>
        </w:rPr>
        <w:t>Víst verður til pkt. 1.1. omanfyri.</w:t>
      </w:r>
    </w:p>
    <w:p w:rsidR="008B6B55" w:rsidRDefault="008B6B55" w:rsidP="00086403">
      <w:pPr>
        <w:spacing w:after="0"/>
        <w:rPr>
          <w:rFonts w:cs="Times New Roman"/>
          <w:b/>
          <w:szCs w:val="24"/>
        </w:rPr>
      </w:pPr>
    </w:p>
    <w:p w:rsidR="00AD2D25" w:rsidRPr="00771B25" w:rsidRDefault="00AD2D25" w:rsidP="00086403">
      <w:pPr>
        <w:spacing w:after="0"/>
        <w:rPr>
          <w:rFonts w:cs="Times New Roman"/>
          <w:b/>
          <w:szCs w:val="24"/>
        </w:rPr>
      </w:pPr>
    </w:p>
    <w:p w:rsidR="0076665D" w:rsidRPr="00771B25" w:rsidRDefault="0076665D" w:rsidP="00086403">
      <w:pPr>
        <w:spacing w:after="0"/>
        <w:rPr>
          <w:rFonts w:cs="Times New Roman"/>
          <w:b/>
          <w:szCs w:val="24"/>
        </w:rPr>
      </w:pPr>
      <w:r w:rsidRPr="00771B25">
        <w:rPr>
          <w:rFonts w:cs="Times New Roman"/>
          <w:b/>
          <w:szCs w:val="24"/>
        </w:rPr>
        <w:t>1.4. Samandráttur av nýskipanini við uppskotinum</w:t>
      </w:r>
    </w:p>
    <w:p w:rsidR="00876BE1" w:rsidRDefault="00EC0FEA" w:rsidP="00876BE1">
      <w:pPr>
        <w:spacing w:after="0"/>
        <w:rPr>
          <w:rFonts w:cs="Times New Roman"/>
          <w:szCs w:val="24"/>
        </w:rPr>
      </w:pPr>
      <w:r>
        <w:rPr>
          <w:rFonts w:cs="Times New Roman"/>
          <w:szCs w:val="24"/>
        </w:rPr>
        <w:t>Lógaruppskotið víðkar</w:t>
      </w:r>
      <w:r w:rsidR="00876BE1" w:rsidRPr="00876BE1">
        <w:rPr>
          <w:rFonts w:cs="Times New Roman"/>
          <w:szCs w:val="24"/>
        </w:rPr>
        <w:t xml:space="preserve"> </w:t>
      </w:r>
      <w:r>
        <w:rPr>
          <w:rFonts w:cs="Times New Roman"/>
          <w:szCs w:val="24"/>
        </w:rPr>
        <w:t xml:space="preserve">heimildirnar hjá kommununum at byggja eldraíbúðir </w:t>
      </w:r>
      <w:r w:rsidR="00876BE1">
        <w:rPr>
          <w:rFonts w:cs="Times New Roman"/>
          <w:szCs w:val="24"/>
        </w:rPr>
        <w:t xml:space="preserve">soleiðis, at tað </w:t>
      </w:r>
      <w:r w:rsidR="00876BE1" w:rsidRPr="00876BE1">
        <w:rPr>
          <w:rFonts w:cs="Times New Roman"/>
          <w:szCs w:val="24"/>
        </w:rPr>
        <w:t>verður møguligt hjá kommununum at byggja eldraíbúðir til borga</w:t>
      </w:r>
      <w:r>
        <w:rPr>
          <w:rFonts w:cs="Times New Roman"/>
          <w:szCs w:val="24"/>
        </w:rPr>
        <w:t xml:space="preserve">rar, ið eru 3 ár frá </w:t>
      </w:r>
      <w:r>
        <w:rPr>
          <w:rFonts w:cs="Times New Roman"/>
          <w:szCs w:val="24"/>
        </w:rPr>
        <w:lastRenderedPageBreak/>
        <w:t>fólkapensónsaldri</w:t>
      </w:r>
      <w:r w:rsidR="00876BE1" w:rsidRPr="00876BE1">
        <w:rPr>
          <w:rFonts w:cs="Times New Roman"/>
          <w:szCs w:val="24"/>
        </w:rPr>
        <w:t>.</w:t>
      </w:r>
      <w:r w:rsidR="006961B0">
        <w:rPr>
          <w:rFonts w:cs="Times New Roman"/>
          <w:szCs w:val="24"/>
        </w:rPr>
        <w:t xml:space="preserve"> </w:t>
      </w:r>
      <w:r w:rsidR="00790DAC">
        <w:rPr>
          <w:rFonts w:cs="Times New Roman"/>
          <w:szCs w:val="24"/>
        </w:rPr>
        <w:t xml:space="preserve">Tað merkir, at við verandi fólkapensjónsaldri á 67 ár kunnu kommunur seta á stovn eldrabústaðir til fólk, ið eru 64 ár og eldri. </w:t>
      </w:r>
    </w:p>
    <w:p w:rsidR="005068D8" w:rsidRPr="00771B25" w:rsidRDefault="005068D8" w:rsidP="00086403">
      <w:pPr>
        <w:spacing w:after="0"/>
        <w:rPr>
          <w:rFonts w:cs="Times New Roman"/>
          <w:szCs w:val="24"/>
        </w:rPr>
      </w:pPr>
    </w:p>
    <w:p w:rsidR="008B6B55" w:rsidRPr="00771B25" w:rsidRDefault="008B6B55" w:rsidP="00086403">
      <w:pPr>
        <w:spacing w:after="0"/>
        <w:rPr>
          <w:rFonts w:cs="Times New Roman"/>
          <w:b/>
          <w:szCs w:val="24"/>
        </w:rPr>
      </w:pPr>
    </w:p>
    <w:p w:rsidR="00790DAC" w:rsidRDefault="005068D8" w:rsidP="00AD2D25">
      <w:pPr>
        <w:pStyle w:val="Listeafsnit"/>
        <w:numPr>
          <w:ilvl w:val="1"/>
          <w:numId w:val="3"/>
        </w:numPr>
        <w:spacing w:after="0"/>
        <w:rPr>
          <w:rFonts w:cs="Times New Roman"/>
          <w:b/>
          <w:szCs w:val="24"/>
        </w:rPr>
      </w:pPr>
      <w:r w:rsidRPr="00AD2D25">
        <w:rPr>
          <w:rFonts w:cs="Times New Roman"/>
          <w:b/>
          <w:szCs w:val="24"/>
        </w:rPr>
        <w:t xml:space="preserve">Ummæli og </w:t>
      </w:r>
      <w:proofErr w:type="spellStart"/>
      <w:r w:rsidRPr="00AD2D25">
        <w:rPr>
          <w:rFonts w:cs="Times New Roman"/>
          <w:b/>
          <w:szCs w:val="24"/>
        </w:rPr>
        <w:t>ummælisskjal</w:t>
      </w:r>
      <w:proofErr w:type="spellEnd"/>
    </w:p>
    <w:p w:rsidR="00AE1B59" w:rsidRDefault="00AE1B59" w:rsidP="00790DAC">
      <w:pPr>
        <w:spacing w:after="0"/>
        <w:rPr>
          <w:rFonts w:cs="Times New Roman"/>
          <w:b/>
          <w:szCs w:val="24"/>
        </w:rPr>
      </w:pPr>
    </w:p>
    <w:p w:rsidR="00790DAC" w:rsidRPr="00AE1B59" w:rsidRDefault="00790DAC" w:rsidP="00790DAC">
      <w:pPr>
        <w:spacing w:after="0"/>
        <w:rPr>
          <w:rFonts w:cs="Times New Roman"/>
          <w:szCs w:val="24"/>
        </w:rPr>
      </w:pPr>
      <w:r w:rsidRPr="00AE1B59">
        <w:rPr>
          <w:rFonts w:cs="Times New Roman"/>
          <w:szCs w:val="24"/>
        </w:rPr>
        <w:t xml:space="preserve">Uppskotið hevur verið til hoyringar hjá: </w:t>
      </w:r>
    </w:p>
    <w:p w:rsidR="00790DAC" w:rsidRPr="00AE1B59" w:rsidRDefault="00790DAC" w:rsidP="00790DAC">
      <w:pPr>
        <w:spacing w:after="0"/>
        <w:rPr>
          <w:rFonts w:cs="Times New Roman"/>
          <w:szCs w:val="24"/>
        </w:rPr>
      </w:pPr>
      <w:proofErr w:type="spellStart"/>
      <w:r w:rsidRPr="00AE1B59">
        <w:rPr>
          <w:rFonts w:cs="Times New Roman"/>
          <w:szCs w:val="24"/>
        </w:rPr>
        <w:t>Stjórnarráðunum</w:t>
      </w:r>
      <w:proofErr w:type="spellEnd"/>
    </w:p>
    <w:p w:rsidR="00790DAC" w:rsidRPr="00AE1B59" w:rsidRDefault="00790DAC" w:rsidP="00790DAC">
      <w:pPr>
        <w:spacing w:after="0"/>
        <w:rPr>
          <w:rFonts w:cs="Times New Roman"/>
          <w:szCs w:val="24"/>
        </w:rPr>
      </w:pPr>
      <w:r w:rsidRPr="00AE1B59">
        <w:rPr>
          <w:rFonts w:cs="Times New Roman"/>
          <w:szCs w:val="24"/>
        </w:rPr>
        <w:t>Føroya Kommunufelag</w:t>
      </w:r>
    </w:p>
    <w:p w:rsidR="00AE1B59" w:rsidRDefault="00790DAC" w:rsidP="00790DAC">
      <w:pPr>
        <w:spacing w:after="0"/>
        <w:rPr>
          <w:rFonts w:cs="Times New Roman"/>
          <w:szCs w:val="24"/>
        </w:rPr>
      </w:pPr>
      <w:r w:rsidRPr="00AE1B59">
        <w:rPr>
          <w:rFonts w:cs="Times New Roman"/>
          <w:szCs w:val="24"/>
        </w:rPr>
        <w:t xml:space="preserve">Landsfelag </w:t>
      </w:r>
      <w:proofErr w:type="spellStart"/>
      <w:r w:rsidRPr="00AE1B59">
        <w:rPr>
          <w:rFonts w:cs="Times New Roman"/>
          <w:szCs w:val="24"/>
        </w:rPr>
        <w:t>Pensjónista</w:t>
      </w:r>
      <w:proofErr w:type="spellEnd"/>
    </w:p>
    <w:p w:rsidR="00AE1B59" w:rsidRDefault="00AE1B59" w:rsidP="00790DAC">
      <w:pPr>
        <w:spacing w:after="0"/>
        <w:rPr>
          <w:rFonts w:cs="Times New Roman"/>
          <w:szCs w:val="24"/>
        </w:rPr>
      </w:pPr>
      <w:r>
        <w:rPr>
          <w:rFonts w:cs="Times New Roman"/>
          <w:szCs w:val="24"/>
        </w:rPr>
        <w:t>Vinnuhúsinum</w:t>
      </w:r>
    </w:p>
    <w:p w:rsidR="00790DAC" w:rsidRPr="00AE1B59" w:rsidRDefault="00AE1B59" w:rsidP="00790DAC">
      <w:pPr>
        <w:spacing w:after="0"/>
        <w:rPr>
          <w:rFonts w:cs="Times New Roman"/>
          <w:szCs w:val="24"/>
        </w:rPr>
      </w:pPr>
      <w:r>
        <w:rPr>
          <w:rFonts w:cs="Times New Roman"/>
          <w:szCs w:val="24"/>
        </w:rPr>
        <w:t>Leigunevndini og</w:t>
      </w:r>
    </w:p>
    <w:p w:rsidR="00790DAC" w:rsidRPr="00AE1B59" w:rsidRDefault="00790DAC" w:rsidP="00790DAC">
      <w:pPr>
        <w:spacing w:after="0"/>
        <w:rPr>
          <w:rFonts w:cs="Times New Roman"/>
          <w:szCs w:val="24"/>
        </w:rPr>
      </w:pPr>
      <w:r w:rsidRPr="00AE1B59">
        <w:rPr>
          <w:rFonts w:cs="Times New Roman"/>
          <w:szCs w:val="24"/>
        </w:rPr>
        <w:t>Bústøðum</w:t>
      </w:r>
    </w:p>
    <w:p w:rsidR="0025385F" w:rsidRPr="00771B25" w:rsidRDefault="0025385F" w:rsidP="00E91105">
      <w:pPr>
        <w:spacing w:after="0"/>
        <w:jc w:val="both"/>
        <w:rPr>
          <w:rFonts w:cs="Times New Roman"/>
          <w:szCs w:val="24"/>
        </w:rPr>
      </w:pPr>
    </w:p>
    <w:p w:rsidR="005068D8" w:rsidRPr="00771B25" w:rsidRDefault="005068D8" w:rsidP="00086403">
      <w:pPr>
        <w:spacing w:after="0"/>
        <w:rPr>
          <w:rFonts w:cs="Times New Roman"/>
          <w:szCs w:val="24"/>
        </w:rPr>
      </w:pPr>
    </w:p>
    <w:p w:rsidR="008B6B55" w:rsidRPr="00771B25" w:rsidRDefault="008B6B55">
      <w:pPr>
        <w:rPr>
          <w:rFonts w:cs="Times New Roman"/>
          <w:szCs w:val="24"/>
        </w:rPr>
      </w:pPr>
      <w:r w:rsidRPr="00771B25">
        <w:rPr>
          <w:rFonts w:cs="Times New Roman"/>
          <w:szCs w:val="24"/>
        </w:rPr>
        <w:br w:type="page"/>
      </w:r>
    </w:p>
    <w:p w:rsidR="005068D8" w:rsidRPr="00771B25" w:rsidRDefault="00457696" w:rsidP="00086403">
      <w:pPr>
        <w:spacing w:after="0"/>
        <w:rPr>
          <w:rFonts w:cs="Times New Roman"/>
          <w:b/>
          <w:szCs w:val="24"/>
        </w:rPr>
      </w:pPr>
      <w:r w:rsidRPr="00771B25">
        <w:rPr>
          <w:rFonts w:cs="Times New Roman"/>
          <w:b/>
          <w:szCs w:val="24"/>
        </w:rPr>
        <w:lastRenderedPageBreak/>
        <w:t>Kapittul 2. Avleiðingarnar av uppskotinum</w:t>
      </w:r>
    </w:p>
    <w:p w:rsidR="00457696" w:rsidRPr="00771B25" w:rsidRDefault="00457696" w:rsidP="00086403">
      <w:pPr>
        <w:spacing w:after="0"/>
        <w:rPr>
          <w:rFonts w:cs="Times New Roman"/>
          <w:szCs w:val="24"/>
        </w:rPr>
      </w:pPr>
    </w:p>
    <w:p w:rsidR="004A2D09" w:rsidRPr="00771B25" w:rsidRDefault="004A2D09" w:rsidP="00086403">
      <w:pPr>
        <w:spacing w:after="0"/>
        <w:rPr>
          <w:rFonts w:cs="Times New Roman"/>
          <w:szCs w:val="24"/>
        </w:rPr>
      </w:pPr>
    </w:p>
    <w:p w:rsidR="00457696" w:rsidRPr="00771B25" w:rsidRDefault="0025385F" w:rsidP="00086403">
      <w:pPr>
        <w:spacing w:after="0"/>
        <w:rPr>
          <w:rFonts w:cs="Times New Roman"/>
          <w:b/>
          <w:szCs w:val="24"/>
        </w:rPr>
      </w:pPr>
      <w:r w:rsidRPr="00771B25">
        <w:rPr>
          <w:rFonts w:cs="Times New Roman"/>
          <w:b/>
          <w:szCs w:val="24"/>
        </w:rPr>
        <w:t>2.1. Fíggjarligar avleiðingarnar fyri land og kommunur</w:t>
      </w:r>
    </w:p>
    <w:p w:rsidR="001F6EAF" w:rsidRDefault="00EC0FEA" w:rsidP="001F739F">
      <w:pPr>
        <w:spacing w:after="0"/>
        <w:jc w:val="both"/>
        <w:rPr>
          <w:rFonts w:cs="Times New Roman"/>
          <w:szCs w:val="24"/>
        </w:rPr>
      </w:pPr>
      <w:r>
        <w:rPr>
          <w:rFonts w:cs="Times New Roman"/>
          <w:szCs w:val="24"/>
        </w:rPr>
        <w:t>Uppskotið hevur ikki við sær fíggjarligar avleiðingar fyri landið. Av tí, at talan bara er um eina heimild hjá kommununum at byggja eldraíbúðir, hevur uppskotið – í sær sjálvum – heldur ikki fíggjarligar avleiðingar fyri kommunurnar.</w:t>
      </w:r>
    </w:p>
    <w:p w:rsidR="006961B0" w:rsidRPr="00771B25" w:rsidRDefault="006961B0" w:rsidP="001F739F">
      <w:pPr>
        <w:spacing w:after="0"/>
        <w:jc w:val="both"/>
        <w:rPr>
          <w:rFonts w:cs="Times New Roman"/>
          <w:szCs w:val="24"/>
        </w:rPr>
      </w:pPr>
    </w:p>
    <w:p w:rsidR="0025385F" w:rsidRPr="00771B25" w:rsidRDefault="0025385F" w:rsidP="001F739F">
      <w:pPr>
        <w:spacing w:after="0"/>
        <w:jc w:val="both"/>
        <w:rPr>
          <w:rFonts w:cs="Times New Roman"/>
          <w:szCs w:val="24"/>
        </w:rPr>
      </w:pPr>
    </w:p>
    <w:p w:rsidR="0025385F" w:rsidRPr="00771B25" w:rsidRDefault="00253C71" w:rsidP="00086403">
      <w:pPr>
        <w:spacing w:after="0"/>
        <w:rPr>
          <w:rFonts w:cs="Times New Roman"/>
          <w:b/>
          <w:szCs w:val="24"/>
        </w:rPr>
      </w:pPr>
      <w:r>
        <w:rPr>
          <w:rFonts w:cs="Times New Roman"/>
          <w:b/>
          <w:szCs w:val="24"/>
        </w:rPr>
        <w:t>2.2. Umsi</w:t>
      </w:r>
      <w:r w:rsidR="0025385F" w:rsidRPr="00771B25">
        <w:rPr>
          <w:rFonts w:cs="Times New Roman"/>
          <w:b/>
          <w:szCs w:val="24"/>
        </w:rPr>
        <w:t>tinga</w:t>
      </w:r>
      <w:r>
        <w:rPr>
          <w:rFonts w:cs="Times New Roman"/>
          <w:b/>
          <w:szCs w:val="24"/>
        </w:rPr>
        <w:t>r</w:t>
      </w:r>
      <w:r w:rsidR="0025385F" w:rsidRPr="00771B25">
        <w:rPr>
          <w:rFonts w:cs="Times New Roman"/>
          <w:b/>
          <w:szCs w:val="24"/>
        </w:rPr>
        <w:t>ligar avleiðingar fyri land og kommunur</w:t>
      </w:r>
    </w:p>
    <w:p w:rsidR="000F68B4" w:rsidRPr="00771B25" w:rsidRDefault="00EC0FEA" w:rsidP="000B681F">
      <w:pPr>
        <w:spacing w:after="0"/>
        <w:jc w:val="both"/>
        <w:rPr>
          <w:rFonts w:cs="Times New Roman"/>
          <w:szCs w:val="24"/>
        </w:rPr>
      </w:pPr>
      <w:r>
        <w:rPr>
          <w:rFonts w:cs="Times New Roman"/>
          <w:szCs w:val="24"/>
        </w:rPr>
        <w:t>Lógaruppskotið hevur ongar umsitingarligar avleiðingar fyri land og kommunur.</w:t>
      </w:r>
    </w:p>
    <w:p w:rsidR="001F6EAF" w:rsidRPr="00771B25" w:rsidRDefault="001F6EAF" w:rsidP="000B681F">
      <w:pPr>
        <w:spacing w:after="0"/>
        <w:jc w:val="both"/>
        <w:rPr>
          <w:rFonts w:cs="Times New Roman"/>
          <w:szCs w:val="24"/>
        </w:rPr>
      </w:pPr>
    </w:p>
    <w:p w:rsidR="00746B18" w:rsidRPr="00771B25" w:rsidRDefault="00746B18" w:rsidP="000B681F">
      <w:pPr>
        <w:spacing w:after="0"/>
        <w:jc w:val="both"/>
        <w:rPr>
          <w:rFonts w:cs="Times New Roman"/>
          <w:szCs w:val="24"/>
        </w:rPr>
      </w:pPr>
    </w:p>
    <w:p w:rsidR="00746B18" w:rsidRPr="00771B25" w:rsidRDefault="00746B18" w:rsidP="00746B18">
      <w:pPr>
        <w:spacing w:after="0"/>
        <w:rPr>
          <w:rFonts w:cs="Times New Roman"/>
          <w:b/>
          <w:szCs w:val="24"/>
        </w:rPr>
      </w:pPr>
      <w:r w:rsidRPr="00771B25">
        <w:rPr>
          <w:rFonts w:cs="Times New Roman"/>
          <w:b/>
          <w:szCs w:val="24"/>
        </w:rPr>
        <w:t xml:space="preserve">2.3. </w:t>
      </w:r>
      <w:bookmarkStart w:id="1" w:name="_Toc390176934"/>
      <w:bookmarkStart w:id="2" w:name="_Toc411264075"/>
      <w:r w:rsidRPr="00771B25">
        <w:rPr>
          <w:rFonts w:cs="Times New Roman"/>
          <w:b/>
          <w:szCs w:val="24"/>
        </w:rPr>
        <w:t>Avleiðingar fyri vinnuna</w:t>
      </w:r>
      <w:bookmarkEnd w:id="1"/>
      <w:bookmarkEnd w:id="2"/>
    </w:p>
    <w:p w:rsidR="000F68B4" w:rsidRPr="00771B25" w:rsidRDefault="00EC0FEA" w:rsidP="000B681F">
      <w:pPr>
        <w:spacing w:after="0"/>
        <w:jc w:val="both"/>
        <w:rPr>
          <w:rFonts w:cs="Times New Roman"/>
          <w:szCs w:val="24"/>
        </w:rPr>
      </w:pPr>
      <w:r>
        <w:rPr>
          <w:rFonts w:cs="Times New Roman"/>
          <w:szCs w:val="24"/>
        </w:rPr>
        <w:t>Lógaruppskotið hevur ongar fíggjarligar ella umsitingarligar avleiðingar fyri vinnuna.</w:t>
      </w:r>
    </w:p>
    <w:p w:rsidR="001F6EAF" w:rsidRPr="00771B25" w:rsidRDefault="001F6EAF" w:rsidP="000B681F">
      <w:pPr>
        <w:spacing w:after="0"/>
        <w:jc w:val="both"/>
        <w:rPr>
          <w:rFonts w:cs="Times New Roman"/>
          <w:szCs w:val="24"/>
        </w:rPr>
      </w:pPr>
    </w:p>
    <w:p w:rsidR="00746B18" w:rsidRPr="00771B25" w:rsidRDefault="00746B18" w:rsidP="000B681F">
      <w:pPr>
        <w:spacing w:after="0"/>
        <w:jc w:val="both"/>
        <w:rPr>
          <w:rFonts w:cs="Times New Roman"/>
          <w:b/>
          <w:szCs w:val="24"/>
        </w:rPr>
      </w:pPr>
    </w:p>
    <w:p w:rsidR="00746B18" w:rsidRPr="00771B25" w:rsidRDefault="00D54D84" w:rsidP="00746B18">
      <w:pPr>
        <w:spacing w:after="0"/>
        <w:rPr>
          <w:rFonts w:cs="Times New Roman"/>
          <w:b/>
          <w:szCs w:val="24"/>
        </w:rPr>
      </w:pPr>
      <w:r w:rsidRPr="00771B25">
        <w:rPr>
          <w:rFonts w:cs="Times New Roman"/>
          <w:b/>
          <w:szCs w:val="24"/>
        </w:rPr>
        <w:t xml:space="preserve">2.4. </w:t>
      </w:r>
      <w:bookmarkStart w:id="3" w:name="_Toc390176935"/>
      <w:bookmarkStart w:id="4" w:name="_Toc411264076"/>
      <w:r w:rsidRPr="00771B25">
        <w:rPr>
          <w:rFonts w:cs="Times New Roman"/>
          <w:b/>
          <w:szCs w:val="24"/>
        </w:rPr>
        <w:t>Avleiðingar fyri umhvørvið</w:t>
      </w:r>
      <w:bookmarkEnd w:id="3"/>
      <w:bookmarkEnd w:id="4"/>
    </w:p>
    <w:p w:rsidR="001F6EAF" w:rsidRPr="00771B25" w:rsidRDefault="00EC0FEA" w:rsidP="000B681F">
      <w:pPr>
        <w:spacing w:after="0"/>
        <w:jc w:val="both"/>
        <w:rPr>
          <w:rFonts w:cs="Times New Roman"/>
          <w:szCs w:val="24"/>
        </w:rPr>
      </w:pPr>
      <w:r>
        <w:rPr>
          <w:rFonts w:cs="Times New Roman"/>
          <w:szCs w:val="24"/>
        </w:rPr>
        <w:t>Lógaruppskotið hevur ongar avleiðingar fyri umhvørvið.</w:t>
      </w:r>
    </w:p>
    <w:p w:rsidR="00304EDA" w:rsidRDefault="00304EDA" w:rsidP="000B681F">
      <w:pPr>
        <w:spacing w:after="0"/>
        <w:jc w:val="both"/>
        <w:rPr>
          <w:rFonts w:cs="Times New Roman"/>
          <w:szCs w:val="24"/>
        </w:rPr>
      </w:pPr>
    </w:p>
    <w:p w:rsidR="006961B0" w:rsidRPr="00771B25" w:rsidRDefault="006961B0" w:rsidP="000B681F">
      <w:pPr>
        <w:spacing w:after="0"/>
        <w:jc w:val="both"/>
        <w:rPr>
          <w:rFonts w:cs="Times New Roman"/>
          <w:szCs w:val="24"/>
        </w:rPr>
      </w:pPr>
    </w:p>
    <w:p w:rsidR="00304EDA" w:rsidRPr="00771B25" w:rsidRDefault="00C16F07" w:rsidP="005061E4">
      <w:pPr>
        <w:spacing w:after="0"/>
        <w:rPr>
          <w:rFonts w:cs="Times New Roman"/>
          <w:b/>
          <w:szCs w:val="24"/>
        </w:rPr>
      </w:pPr>
      <w:r w:rsidRPr="00771B25">
        <w:rPr>
          <w:rFonts w:cs="Times New Roman"/>
          <w:b/>
          <w:szCs w:val="24"/>
        </w:rPr>
        <w:t>2.5. Avleiðingar fyri serstøk øki í landinum</w:t>
      </w:r>
    </w:p>
    <w:p w:rsidR="000274D4" w:rsidRPr="00771B25" w:rsidRDefault="00EC0FEA" w:rsidP="0045456D">
      <w:pPr>
        <w:spacing w:after="0"/>
        <w:jc w:val="both"/>
        <w:rPr>
          <w:rFonts w:cs="Times New Roman"/>
          <w:szCs w:val="24"/>
        </w:rPr>
      </w:pPr>
      <w:r>
        <w:rPr>
          <w:rFonts w:cs="Times New Roman"/>
          <w:szCs w:val="24"/>
        </w:rPr>
        <w:t>Lógaruppskotið hevur ikki serligar avleiðingar fíggjarligar, umsitingarligar ella umhvørvisligar avleiðingar fyri serstøk øki í landinum.</w:t>
      </w:r>
    </w:p>
    <w:p w:rsidR="001F6EAF" w:rsidRPr="00771B25" w:rsidRDefault="001F6EAF" w:rsidP="0045456D">
      <w:pPr>
        <w:spacing w:after="0"/>
        <w:jc w:val="both"/>
        <w:rPr>
          <w:rFonts w:cs="Times New Roman"/>
          <w:szCs w:val="24"/>
        </w:rPr>
      </w:pPr>
    </w:p>
    <w:p w:rsidR="00C16F07" w:rsidRPr="00771B25" w:rsidRDefault="00C16F07" w:rsidP="0045456D">
      <w:pPr>
        <w:spacing w:after="0"/>
        <w:jc w:val="both"/>
        <w:rPr>
          <w:rFonts w:cs="Times New Roman"/>
          <w:szCs w:val="24"/>
        </w:rPr>
      </w:pPr>
    </w:p>
    <w:p w:rsidR="00C16F07" w:rsidRPr="00771B25" w:rsidRDefault="00C16F07" w:rsidP="005061E4">
      <w:pPr>
        <w:spacing w:after="0"/>
        <w:rPr>
          <w:rFonts w:cs="Times New Roman"/>
          <w:b/>
          <w:szCs w:val="24"/>
        </w:rPr>
      </w:pPr>
      <w:r w:rsidRPr="00771B25">
        <w:rPr>
          <w:rFonts w:cs="Times New Roman"/>
          <w:b/>
          <w:szCs w:val="24"/>
        </w:rPr>
        <w:t>2.6. Avleiðingar fyri ávísar samfelagsbólkar ella felagsskapir</w:t>
      </w:r>
    </w:p>
    <w:p w:rsidR="001F6EAF" w:rsidRPr="00771B25" w:rsidRDefault="00EC0FEA" w:rsidP="00370861">
      <w:pPr>
        <w:spacing w:after="0"/>
        <w:jc w:val="both"/>
        <w:rPr>
          <w:rFonts w:cs="Times New Roman"/>
          <w:szCs w:val="24"/>
        </w:rPr>
      </w:pPr>
      <w:r>
        <w:rPr>
          <w:rFonts w:cs="Times New Roman"/>
          <w:szCs w:val="24"/>
        </w:rPr>
        <w:t xml:space="preserve">Lógaruppskotið hevur </w:t>
      </w:r>
      <w:r w:rsidR="00790DAC">
        <w:rPr>
          <w:rFonts w:cs="Times New Roman"/>
          <w:szCs w:val="24"/>
        </w:rPr>
        <w:t>serligan týdning fyri borgaran úr 64 árum og uppeftir, tí uppskotið heimilar kommunu at byggja bústaðir til hendan aldursbólk.</w:t>
      </w:r>
    </w:p>
    <w:p w:rsidR="00C16F07" w:rsidRPr="00771B25" w:rsidRDefault="00C16F07" w:rsidP="00370861">
      <w:pPr>
        <w:spacing w:after="0"/>
        <w:jc w:val="both"/>
        <w:rPr>
          <w:rFonts w:cs="Times New Roman"/>
          <w:szCs w:val="24"/>
        </w:rPr>
      </w:pPr>
    </w:p>
    <w:p w:rsidR="00C16F07" w:rsidRPr="00771B25" w:rsidRDefault="00C16F07" w:rsidP="005061E4">
      <w:pPr>
        <w:spacing w:after="0"/>
        <w:rPr>
          <w:rFonts w:cs="Times New Roman"/>
          <w:b/>
          <w:szCs w:val="24"/>
        </w:rPr>
      </w:pPr>
      <w:r w:rsidRPr="00771B25">
        <w:rPr>
          <w:rFonts w:cs="Times New Roman"/>
          <w:b/>
          <w:szCs w:val="24"/>
        </w:rPr>
        <w:t xml:space="preserve">2.7. </w:t>
      </w:r>
      <w:r w:rsidR="00A54D65" w:rsidRPr="00771B25">
        <w:rPr>
          <w:rFonts w:cs="Times New Roman"/>
          <w:b/>
          <w:szCs w:val="24"/>
        </w:rPr>
        <w:t>Millumtjóðasáttmálar á økinum</w:t>
      </w:r>
    </w:p>
    <w:p w:rsidR="00EC0FEA" w:rsidRPr="00EC0FEA" w:rsidRDefault="00EC0FEA" w:rsidP="00EC0FEA">
      <w:pPr>
        <w:spacing w:after="0"/>
        <w:jc w:val="both"/>
        <w:rPr>
          <w:rFonts w:cs="Times New Roman"/>
          <w:szCs w:val="24"/>
        </w:rPr>
      </w:pPr>
      <w:r w:rsidRPr="00EC0FEA">
        <w:rPr>
          <w:rFonts w:cs="Times New Roman"/>
          <w:szCs w:val="24"/>
        </w:rPr>
        <w:t>Føroyar hava ikki skyldu at fylgja nøkrum millumtjóðasáttmála á tí øki, sum lógaruppskotið fevnir um.</w:t>
      </w:r>
    </w:p>
    <w:p w:rsidR="001F6EAF" w:rsidRPr="00771B25" w:rsidRDefault="001F6EAF" w:rsidP="008F74CF">
      <w:pPr>
        <w:spacing w:after="0"/>
        <w:jc w:val="both"/>
        <w:rPr>
          <w:rFonts w:cs="Times New Roman"/>
          <w:szCs w:val="24"/>
        </w:rPr>
      </w:pPr>
    </w:p>
    <w:p w:rsidR="00A54D65" w:rsidRPr="00771B25" w:rsidRDefault="00A54D65" w:rsidP="008F74CF">
      <w:pPr>
        <w:spacing w:after="0"/>
        <w:jc w:val="both"/>
        <w:rPr>
          <w:rFonts w:cs="Times New Roman"/>
          <w:szCs w:val="24"/>
        </w:rPr>
      </w:pPr>
    </w:p>
    <w:p w:rsidR="00A54D65" w:rsidRPr="00771B25" w:rsidRDefault="00A54D65" w:rsidP="005061E4">
      <w:pPr>
        <w:spacing w:after="0"/>
        <w:rPr>
          <w:rFonts w:cs="Times New Roman"/>
          <w:b/>
          <w:szCs w:val="24"/>
        </w:rPr>
      </w:pPr>
      <w:r w:rsidRPr="00771B25">
        <w:rPr>
          <w:rFonts w:cs="Times New Roman"/>
          <w:b/>
          <w:szCs w:val="24"/>
        </w:rPr>
        <w:t>2.8. Tvørgangandi millumtjóðasáttmálar</w:t>
      </w:r>
    </w:p>
    <w:p w:rsidR="00A50498" w:rsidRDefault="00EC0FEA" w:rsidP="00EC0FEA">
      <w:pPr>
        <w:spacing w:after="0"/>
        <w:jc w:val="both"/>
        <w:rPr>
          <w:rFonts w:cs="Times New Roman"/>
          <w:szCs w:val="24"/>
        </w:rPr>
      </w:pPr>
      <w:r>
        <w:rPr>
          <w:rFonts w:cs="Times New Roman"/>
          <w:szCs w:val="24"/>
        </w:rPr>
        <w:t>Mett verður ikki, at Evropeiski mannarættindasáttmálin er viðkomandi fyri hetta lógaruppskotið.</w:t>
      </w:r>
    </w:p>
    <w:p w:rsidR="00EC0FEA" w:rsidRDefault="00EC0FEA" w:rsidP="00EC0FEA">
      <w:pPr>
        <w:spacing w:after="0"/>
        <w:jc w:val="both"/>
        <w:rPr>
          <w:rFonts w:cs="Times New Roman"/>
          <w:szCs w:val="24"/>
        </w:rPr>
      </w:pPr>
    </w:p>
    <w:p w:rsidR="00EC0FEA" w:rsidRPr="00771B25" w:rsidRDefault="00EC0FEA" w:rsidP="00EC0FEA">
      <w:pPr>
        <w:spacing w:after="0"/>
        <w:jc w:val="both"/>
        <w:rPr>
          <w:rFonts w:cs="Times New Roman"/>
          <w:szCs w:val="24"/>
        </w:rPr>
      </w:pPr>
      <w:r>
        <w:rPr>
          <w:rFonts w:cs="Times New Roman"/>
          <w:szCs w:val="24"/>
        </w:rPr>
        <w:t>Mett verður heldur ikki, at</w:t>
      </w:r>
      <w:r w:rsidR="004431D9">
        <w:rPr>
          <w:rFonts w:cs="Times New Roman"/>
          <w:szCs w:val="24"/>
        </w:rPr>
        <w:t xml:space="preserve"> Sáttmáli Sameindu Tjóða um rættindi hjá einstaklingum, ið bera brek, er viðkomandi fyri hetta lógaruppskotið.</w:t>
      </w:r>
    </w:p>
    <w:p w:rsidR="009C0ABB" w:rsidRDefault="009C0ABB" w:rsidP="00000BEA">
      <w:pPr>
        <w:spacing w:after="0"/>
        <w:jc w:val="both"/>
        <w:rPr>
          <w:rFonts w:cs="Times New Roman"/>
          <w:szCs w:val="24"/>
        </w:rPr>
      </w:pPr>
    </w:p>
    <w:p w:rsidR="006961B0" w:rsidRPr="00771B25" w:rsidRDefault="006961B0" w:rsidP="00000BEA">
      <w:pPr>
        <w:spacing w:after="0"/>
        <w:jc w:val="both"/>
        <w:rPr>
          <w:rFonts w:cs="Times New Roman"/>
          <w:szCs w:val="24"/>
        </w:rPr>
      </w:pPr>
    </w:p>
    <w:p w:rsidR="009C0ABB" w:rsidRPr="00771B25" w:rsidRDefault="009C0ABB" w:rsidP="00A54D65">
      <w:pPr>
        <w:spacing w:after="0"/>
        <w:rPr>
          <w:rFonts w:cs="Times New Roman"/>
          <w:b/>
          <w:szCs w:val="24"/>
        </w:rPr>
      </w:pPr>
      <w:r w:rsidRPr="00771B25">
        <w:rPr>
          <w:rFonts w:cs="Times New Roman"/>
          <w:b/>
          <w:szCs w:val="24"/>
        </w:rPr>
        <w:t>2.9. Marknaforðingar</w:t>
      </w:r>
    </w:p>
    <w:p w:rsidR="004431D9" w:rsidRPr="004431D9" w:rsidRDefault="004431D9" w:rsidP="004431D9">
      <w:pPr>
        <w:spacing w:after="0"/>
        <w:jc w:val="both"/>
        <w:rPr>
          <w:rFonts w:cs="Times New Roman"/>
          <w:szCs w:val="24"/>
        </w:rPr>
      </w:pPr>
      <w:r w:rsidRPr="004431D9">
        <w:rPr>
          <w:rFonts w:cs="Times New Roman"/>
          <w:szCs w:val="24"/>
        </w:rPr>
        <w:t>Lógaruppskotið hevur ikki við sær kendar marknaforðingar.</w:t>
      </w:r>
    </w:p>
    <w:p w:rsidR="001F6EAF" w:rsidRPr="00771B25" w:rsidRDefault="001F6EAF" w:rsidP="005C26C3">
      <w:pPr>
        <w:spacing w:after="0"/>
        <w:jc w:val="both"/>
        <w:rPr>
          <w:rFonts w:cs="Times New Roman"/>
          <w:szCs w:val="24"/>
        </w:rPr>
      </w:pPr>
    </w:p>
    <w:p w:rsidR="009C0ABB" w:rsidRPr="00771B25" w:rsidRDefault="009C0ABB" w:rsidP="005C26C3">
      <w:pPr>
        <w:spacing w:after="0"/>
        <w:jc w:val="both"/>
        <w:rPr>
          <w:rFonts w:cs="Times New Roman"/>
          <w:szCs w:val="24"/>
        </w:rPr>
      </w:pPr>
    </w:p>
    <w:p w:rsidR="009C0ABB" w:rsidRDefault="009C0ABB" w:rsidP="00A54D65">
      <w:pPr>
        <w:spacing w:after="0"/>
        <w:rPr>
          <w:rFonts w:cs="Times New Roman"/>
          <w:b/>
          <w:szCs w:val="24"/>
        </w:rPr>
      </w:pPr>
      <w:r w:rsidRPr="00771B25">
        <w:rPr>
          <w:rFonts w:cs="Times New Roman"/>
          <w:b/>
          <w:szCs w:val="24"/>
        </w:rPr>
        <w:t>2.10. Revsing, útpanting, sektir ella onnur størri inntriv</w:t>
      </w:r>
    </w:p>
    <w:p w:rsidR="004431D9" w:rsidRPr="004431D9" w:rsidRDefault="004431D9" w:rsidP="004431D9">
      <w:pPr>
        <w:spacing w:after="0"/>
        <w:jc w:val="both"/>
        <w:rPr>
          <w:rFonts w:cs="Times New Roman"/>
          <w:szCs w:val="24"/>
        </w:rPr>
      </w:pPr>
      <w:r w:rsidRPr="004431D9">
        <w:rPr>
          <w:rFonts w:cs="Times New Roman"/>
          <w:szCs w:val="24"/>
        </w:rPr>
        <w:t>Lógaruppskotið hevur ongar ásetingar um revsing, útpanting ella sekt. Mett verður ikki, at lógaruppskotið á annan hátt ger serlig inntriv í rættindi hjá fólki.</w:t>
      </w:r>
    </w:p>
    <w:p w:rsidR="004431D9" w:rsidRDefault="004431D9" w:rsidP="00A54D65">
      <w:pPr>
        <w:spacing w:after="0"/>
        <w:rPr>
          <w:rFonts w:cs="Times New Roman"/>
          <w:b/>
          <w:szCs w:val="24"/>
        </w:rPr>
      </w:pPr>
    </w:p>
    <w:p w:rsidR="004431D9" w:rsidRPr="00771B25" w:rsidRDefault="004431D9" w:rsidP="00A54D65">
      <w:pPr>
        <w:spacing w:after="0"/>
        <w:rPr>
          <w:rFonts w:cs="Times New Roman"/>
          <w:b/>
          <w:szCs w:val="24"/>
        </w:rPr>
      </w:pPr>
    </w:p>
    <w:p w:rsidR="001F6EAF" w:rsidRPr="00771B25" w:rsidRDefault="00EC2245" w:rsidP="009C0ABB">
      <w:pPr>
        <w:spacing w:after="0"/>
        <w:rPr>
          <w:rFonts w:cs="Times New Roman"/>
          <w:b/>
          <w:szCs w:val="24"/>
        </w:rPr>
      </w:pPr>
      <w:r w:rsidRPr="00771B25">
        <w:rPr>
          <w:rFonts w:cs="Times New Roman"/>
          <w:b/>
          <w:szCs w:val="24"/>
        </w:rPr>
        <w:t>2.11. Skattir og avgjøld</w:t>
      </w:r>
    </w:p>
    <w:p w:rsidR="009C0ABB" w:rsidRPr="004431D9" w:rsidRDefault="004431D9" w:rsidP="00A54D65">
      <w:pPr>
        <w:spacing w:after="0"/>
        <w:rPr>
          <w:rFonts w:cs="Times New Roman"/>
          <w:szCs w:val="24"/>
        </w:rPr>
      </w:pPr>
      <w:r>
        <w:rPr>
          <w:rFonts w:cs="Times New Roman"/>
          <w:szCs w:val="24"/>
        </w:rPr>
        <w:t>Lógaruppskotið hevur ongar ásetingar um skattir ella avgjøld.</w:t>
      </w:r>
    </w:p>
    <w:p w:rsidR="00EC2245" w:rsidRPr="00771B25" w:rsidRDefault="00EC2245" w:rsidP="00A54D65">
      <w:pPr>
        <w:spacing w:after="0"/>
        <w:rPr>
          <w:rFonts w:cs="Times New Roman"/>
          <w:b/>
          <w:szCs w:val="24"/>
        </w:rPr>
      </w:pPr>
    </w:p>
    <w:p w:rsidR="00EC2245" w:rsidRPr="00771B25" w:rsidRDefault="00EC2245" w:rsidP="00A54D65">
      <w:pPr>
        <w:spacing w:after="0"/>
        <w:rPr>
          <w:rFonts w:cs="Times New Roman"/>
          <w:b/>
          <w:szCs w:val="24"/>
        </w:rPr>
      </w:pPr>
      <w:r w:rsidRPr="00771B25">
        <w:rPr>
          <w:rFonts w:cs="Times New Roman"/>
          <w:b/>
          <w:szCs w:val="24"/>
        </w:rPr>
        <w:t>2.12. Gjøld</w:t>
      </w:r>
    </w:p>
    <w:p w:rsidR="00D45046" w:rsidRPr="00771B25" w:rsidRDefault="004431D9" w:rsidP="006642ED">
      <w:pPr>
        <w:spacing w:after="0"/>
        <w:jc w:val="both"/>
        <w:rPr>
          <w:rFonts w:cs="Times New Roman"/>
          <w:szCs w:val="24"/>
        </w:rPr>
      </w:pPr>
      <w:r>
        <w:rPr>
          <w:rFonts w:cs="Times New Roman"/>
          <w:szCs w:val="24"/>
        </w:rPr>
        <w:t>Lógaruppskotið hevur ongar ásetingar um gjøld.</w:t>
      </w:r>
    </w:p>
    <w:p w:rsidR="00EC2245" w:rsidRPr="00771B25" w:rsidRDefault="00EC2245" w:rsidP="006642ED">
      <w:pPr>
        <w:spacing w:after="0"/>
        <w:jc w:val="both"/>
        <w:rPr>
          <w:rFonts w:cs="Times New Roman"/>
          <w:b/>
          <w:szCs w:val="24"/>
        </w:rPr>
      </w:pPr>
    </w:p>
    <w:p w:rsidR="00EC2245" w:rsidRPr="00771B25" w:rsidRDefault="00EC2245" w:rsidP="006642ED">
      <w:pPr>
        <w:spacing w:after="0"/>
        <w:jc w:val="both"/>
        <w:rPr>
          <w:rFonts w:cs="Times New Roman"/>
          <w:b/>
          <w:szCs w:val="24"/>
        </w:rPr>
      </w:pPr>
    </w:p>
    <w:p w:rsidR="00EC2245" w:rsidRPr="00771B25" w:rsidRDefault="00B40416" w:rsidP="00A54D65">
      <w:pPr>
        <w:spacing w:after="0"/>
        <w:rPr>
          <w:rFonts w:cs="Times New Roman"/>
          <w:b/>
          <w:szCs w:val="24"/>
        </w:rPr>
      </w:pPr>
      <w:r w:rsidRPr="00771B25">
        <w:rPr>
          <w:rFonts w:cs="Times New Roman"/>
          <w:b/>
          <w:szCs w:val="24"/>
        </w:rPr>
        <w:t>2.13. Áleggur lógaruppskotið fólki skyldur?</w:t>
      </w:r>
    </w:p>
    <w:p w:rsidR="00B40416" w:rsidRPr="00771B25" w:rsidRDefault="004431D9" w:rsidP="00656DB8">
      <w:pPr>
        <w:spacing w:after="0"/>
        <w:jc w:val="both"/>
        <w:rPr>
          <w:rFonts w:cs="Times New Roman"/>
          <w:b/>
          <w:szCs w:val="24"/>
        </w:rPr>
      </w:pPr>
      <w:r>
        <w:rPr>
          <w:rFonts w:cs="Times New Roman"/>
          <w:szCs w:val="24"/>
        </w:rPr>
        <w:t>Lógaruppskotið áleggur ikki fólki nýggjar skyldur.</w:t>
      </w:r>
    </w:p>
    <w:p w:rsidR="00B40416" w:rsidRDefault="00B40416" w:rsidP="00656DB8">
      <w:pPr>
        <w:spacing w:after="0"/>
        <w:jc w:val="both"/>
        <w:rPr>
          <w:rFonts w:cs="Times New Roman"/>
          <w:b/>
          <w:szCs w:val="24"/>
        </w:rPr>
      </w:pPr>
    </w:p>
    <w:p w:rsidR="002357FB" w:rsidRPr="00771B25" w:rsidRDefault="002357FB" w:rsidP="00656DB8">
      <w:pPr>
        <w:spacing w:after="0"/>
        <w:jc w:val="both"/>
        <w:rPr>
          <w:rFonts w:cs="Times New Roman"/>
          <w:b/>
          <w:szCs w:val="24"/>
        </w:rPr>
      </w:pPr>
    </w:p>
    <w:p w:rsidR="00B40416" w:rsidRPr="00771B25" w:rsidRDefault="00B40416" w:rsidP="00A54D65">
      <w:pPr>
        <w:spacing w:after="0"/>
        <w:rPr>
          <w:rFonts w:cs="Times New Roman"/>
          <w:b/>
          <w:szCs w:val="24"/>
        </w:rPr>
      </w:pPr>
      <w:r w:rsidRPr="00771B25">
        <w:rPr>
          <w:rFonts w:cs="Times New Roman"/>
          <w:b/>
          <w:szCs w:val="24"/>
        </w:rPr>
        <w:t>2.14. Leggur lógaruppskotið heimildir til landsstýrismannin, ein annan enn landsstýrismannin ella til kommunur?</w:t>
      </w:r>
    </w:p>
    <w:p w:rsidR="00B40416" w:rsidRPr="00771B25" w:rsidRDefault="004431D9" w:rsidP="000F5064">
      <w:pPr>
        <w:spacing w:after="0"/>
        <w:jc w:val="both"/>
        <w:rPr>
          <w:rFonts w:cs="Times New Roman"/>
          <w:b/>
          <w:szCs w:val="24"/>
        </w:rPr>
      </w:pPr>
      <w:r>
        <w:rPr>
          <w:rFonts w:cs="Times New Roman"/>
          <w:szCs w:val="24"/>
        </w:rPr>
        <w:t>Lógaruppskotið leggur ikki heimildir til landsstýrismannin ella til ein annan landsstýrismann. Lógaruppskotið víðkar heimildirnar hjá kommununum at byggja eldraíbúðir.</w:t>
      </w:r>
    </w:p>
    <w:p w:rsidR="00B40416" w:rsidRDefault="00B40416" w:rsidP="000F5064">
      <w:pPr>
        <w:spacing w:after="0"/>
        <w:jc w:val="both"/>
        <w:rPr>
          <w:rFonts w:cs="Times New Roman"/>
          <w:b/>
          <w:szCs w:val="24"/>
        </w:rPr>
      </w:pPr>
    </w:p>
    <w:p w:rsidR="002357FB" w:rsidRPr="00771B25" w:rsidRDefault="002357FB" w:rsidP="000F5064">
      <w:pPr>
        <w:spacing w:after="0"/>
        <w:jc w:val="both"/>
        <w:rPr>
          <w:rFonts w:cs="Times New Roman"/>
          <w:b/>
          <w:szCs w:val="24"/>
        </w:rPr>
      </w:pPr>
    </w:p>
    <w:p w:rsidR="00B40416" w:rsidRPr="00771B25" w:rsidRDefault="00B933A3" w:rsidP="00A54D65">
      <w:pPr>
        <w:spacing w:after="0"/>
        <w:rPr>
          <w:rFonts w:cs="Times New Roman"/>
          <w:b/>
          <w:szCs w:val="24"/>
        </w:rPr>
      </w:pPr>
      <w:r w:rsidRPr="00771B25">
        <w:rPr>
          <w:rFonts w:cs="Times New Roman"/>
          <w:b/>
          <w:szCs w:val="24"/>
        </w:rPr>
        <w:t>2.15. Gevur lógaruppskotið almennum myndugleikum atgongd til privata ogn?</w:t>
      </w:r>
    </w:p>
    <w:p w:rsidR="00745D4A" w:rsidRPr="00771B25" w:rsidRDefault="002357FB" w:rsidP="00876D2D">
      <w:pPr>
        <w:spacing w:after="0"/>
        <w:jc w:val="both"/>
        <w:rPr>
          <w:rFonts w:cs="Times New Roman"/>
          <w:szCs w:val="24"/>
        </w:rPr>
      </w:pPr>
      <w:r>
        <w:rPr>
          <w:rFonts w:cs="Times New Roman"/>
          <w:szCs w:val="24"/>
        </w:rPr>
        <w:t>Lógaruppskotið gevur ikki almennum myndugleikum atgongd til privata ogn.</w:t>
      </w:r>
    </w:p>
    <w:p w:rsidR="00B933A3" w:rsidRPr="00771B25" w:rsidRDefault="00B933A3" w:rsidP="00876D2D">
      <w:pPr>
        <w:spacing w:after="0"/>
        <w:jc w:val="both"/>
        <w:rPr>
          <w:rFonts w:cs="Times New Roman"/>
          <w:b/>
          <w:szCs w:val="24"/>
        </w:rPr>
      </w:pPr>
    </w:p>
    <w:p w:rsidR="00B933A3" w:rsidRPr="00771B25" w:rsidRDefault="00B933A3" w:rsidP="00876D2D">
      <w:pPr>
        <w:spacing w:after="0"/>
        <w:jc w:val="both"/>
        <w:rPr>
          <w:rFonts w:cs="Times New Roman"/>
          <w:b/>
          <w:szCs w:val="24"/>
        </w:rPr>
      </w:pPr>
    </w:p>
    <w:p w:rsidR="00B933A3" w:rsidRPr="00771B25" w:rsidRDefault="00B933A3" w:rsidP="00A54D65">
      <w:pPr>
        <w:spacing w:after="0"/>
        <w:rPr>
          <w:rFonts w:cs="Times New Roman"/>
          <w:b/>
          <w:szCs w:val="24"/>
        </w:rPr>
      </w:pPr>
      <w:r w:rsidRPr="00771B25">
        <w:rPr>
          <w:rFonts w:cs="Times New Roman"/>
          <w:b/>
          <w:szCs w:val="24"/>
        </w:rPr>
        <w:t>2.16.</w:t>
      </w:r>
      <w:r w:rsidR="00FD2BE2" w:rsidRPr="00771B25">
        <w:rPr>
          <w:rFonts w:cs="Times New Roman"/>
          <w:b/>
          <w:szCs w:val="24"/>
        </w:rPr>
        <w:t xml:space="preserve"> </w:t>
      </w:r>
      <w:r w:rsidRPr="00771B25">
        <w:rPr>
          <w:rFonts w:cs="Times New Roman"/>
          <w:b/>
          <w:szCs w:val="24"/>
        </w:rPr>
        <w:t>Hevur lógaruppskotið aðrar avleiðingar?</w:t>
      </w:r>
    </w:p>
    <w:p w:rsidR="00227916" w:rsidRPr="00771B25" w:rsidRDefault="002357FB" w:rsidP="00227916">
      <w:pPr>
        <w:spacing w:after="0"/>
        <w:rPr>
          <w:rFonts w:cs="Times New Roman"/>
          <w:szCs w:val="24"/>
        </w:rPr>
      </w:pPr>
      <w:r>
        <w:rPr>
          <w:rFonts w:cs="Times New Roman"/>
          <w:szCs w:val="24"/>
        </w:rPr>
        <w:t>Mett verður ikki, at lógaruppskotið hevur aðrar avleiðingar.</w:t>
      </w:r>
    </w:p>
    <w:p w:rsidR="00FD2BE2" w:rsidRPr="00771B25" w:rsidRDefault="00FD2BE2" w:rsidP="00B933A3">
      <w:pPr>
        <w:spacing w:after="0"/>
        <w:rPr>
          <w:rFonts w:cs="Times New Roman"/>
          <w:szCs w:val="24"/>
        </w:rPr>
      </w:pPr>
    </w:p>
    <w:p w:rsidR="00FD2BE2" w:rsidRPr="00771B25" w:rsidRDefault="00FD2BE2" w:rsidP="00B933A3">
      <w:pPr>
        <w:spacing w:after="0"/>
        <w:rPr>
          <w:rFonts w:cs="Times New Roman"/>
          <w:szCs w:val="24"/>
        </w:rPr>
      </w:pPr>
    </w:p>
    <w:p w:rsidR="00B40416" w:rsidRPr="00771B25" w:rsidRDefault="00FD2BE2" w:rsidP="00A54D65">
      <w:pPr>
        <w:spacing w:after="0"/>
        <w:rPr>
          <w:rFonts w:cs="Times New Roman"/>
          <w:b/>
          <w:szCs w:val="24"/>
        </w:rPr>
      </w:pPr>
      <w:r w:rsidRPr="00771B25">
        <w:rPr>
          <w:rFonts w:cs="Times New Roman"/>
          <w:b/>
          <w:szCs w:val="24"/>
        </w:rPr>
        <w:t>2.17. Yvirlit yvir avleiðingarnar av uppskotinum</w:t>
      </w:r>
    </w:p>
    <w:p w:rsidR="00FD2BE2" w:rsidRPr="00771B25" w:rsidRDefault="00FD2BE2" w:rsidP="00FD2BE2">
      <w:pPr>
        <w:spacing w:after="0"/>
        <w:rPr>
          <w:rFonts w:eastAsia="Calibri" w:cs="Times New Roman"/>
          <w:bCs/>
          <w:color w:val="000000"/>
          <w:szCs w:val="24"/>
        </w:rPr>
      </w:pPr>
    </w:p>
    <w:tbl>
      <w:tblPr>
        <w:tblStyle w:val="Tabel-Gitter1"/>
        <w:tblW w:w="9134" w:type="dxa"/>
        <w:tblInd w:w="108" w:type="dxa"/>
        <w:tblLayout w:type="fixed"/>
        <w:tblLook w:val="04A0" w:firstRow="1" w:lastRow="0" w:firstColumn="1" w:lastColumn="0" w:noHBand="0" w:noVBand="1"/>
      </w:tblPr>
      <w:tblGrid>
        <w:gridCol w:w="1522"/>
        <w:gridCol w:w="1522"/>
        <w:gridCol w:w="1523"/>
        <w:gridCol w:w="1522"/>
        <w:gridCol w:w="1522"/>
        <w:gridCol w:w="1523"/>
      </w:tblGrid>
      <w:tr w:rsidR="00FD2BE2" w:rsidRPr="00771B25" w:rsidTr="0031539E">
        <w:trPr>
          <w:trHeight w:val="690"/>
        </w:trPr>
        <w:tc>
          <w:tcPr>
            <w:tcW w:w="1522" w:type="dxa"/>
            <w:shd w:val="clear" w:color="auto" w:fill="FFFFFF"/>
          </w:tcPr>
          <w:p w:rsidR="00FD2BE2" w:rsidRPr="00771B25" w:rsidRDefault="00FD2BE2" w:rsidP="00FD2BE2">
            <w:pPr>
              <w:contextualSpacing/>
              <w:rPr>
                <w:rFonts w:eastAsia="Calibri" w:cs="Times New Roman"/>
                <w:b/>
                <w:bCs/>
                <w:sz w:val="20"/>
                <w:szCs w:val="20"/>
              </w:rPr>
            </w:pPr>
          </w:p>
        </w:tc>
        <w:tc>
          <w:tcPr>
            <w:tcW w:w="1522" w:type="dxa"/>
            <w:shd w:val="clear" w:color="auto" w:fill="FFFFFF"/>
          </w:tcPr>
          <w:p w:rsidR="00FD2BE2" w:rsidRPr="00771B25" w:rsidRDefault="00FD2BE2" w:rsidP="00D53C04">
            <w:pPr>
              <w:rPr>
                <w:rStyle w:val="Typografi10pkt"/>
                <w:rFonts w:cs="Times New Roman"/>
              </w:rPr>
            </w:pPr>
            <w:r w:rsidRPr="00771B25">
              <w:rPr>
                <w:rStyle w:val="Typografi10pkt"/>
                <w:rFonts w:cs="Times New Roman"/>
              </w:rPr>
              <w:t xml:space="preserve">Fyri landið ella </w:t>
            </w:r>
            <w:proofErr w:type="spellStart"/>
            <w:r w:rsidRPr="00771B25">
              <w:rPr>
                <w:rStyle w:val="Typografi10pkt"/>
                <w:rFonts w:cs="Times New Roman"/>
              </w:rPr>
              <w:t>landsmyndug-leikar</w:t>
            </w:r>
            <w:proofErr w:type="spellEnd"/>
          </w:p>
        </w:tc>
        <w:tc>
          <w:tcPr>
            <w:tcW w:w="1523" w:type="dxa"/>
            <w:shd w:val="clear" w:color="auto" w:fill="FFFFFF"/>
          </w:tcPr>
          <w:p w:rsidR="00FD2BE2" w:rsidRPr="00771B25" w:rsidRDefault="00FD2BE2" w:rsidP="0031539E">
            <w:pPr>
              <w:contextualSpacing/>
              <w:rPr>
                <w:rStyle w:val="Typografi10pkt"/>
                <w:rFonts w:cs="Times New Roman"/>
              </w:rPr>
            </w:pPr>
            <w:r w:rsidRPr="00771B25">
              <w:rPr>
                <w:rStyle w:val="Typografi10pkt"/>
                <w:rFonts w:cs="Times New Roman"/>
              </w:rPr>
              <w:t>Fyri kommunalar myndugleikar</w:t>
            </w:r>
          </w:p>
        </w:tc>
        <w:tc>
          <w:tcPr>
            <w:tcW w:w="1522" w:type="dxa"/>
            <w:shd w:val="clear" w:color="auto" w:fill="FFFFFF"/>
          </w:tcPr>
          <w:p w:rsidR="00FD2BE2" w:rsidRPr="00771B25" w:rsidRDefault="00FD2BE2" w:rsidP="0031539E">
            <w:pPr>
              <w:contextualSpacing/>
              <w:rPr>
                <w:rStyle w:val="Typografi10pkt"/>
                <w:rFonts w:cs="Times New Roman"/>
              </w:rPr>
            </w:pPr>
            <w:r w:rsidRPr="00771B25">
              <w:rPr>
                <w:rStyle w:val="Typografi10pkt"/>
                <w:rFonts w:cs="Times New Roman"/>
              </w:rPr>
              <w:t>Fyri pláss ella øki í landinum</w:t>
            </w:r>
          </w:p>
        </w:tc>
        <w:tc>
          <w:tcPr>
            <w:tcW w:w="1522" w:type="dxa"/>
            <w:shd w:val="clear" w:color="auto" w:fill="FFFFFF"/>
          </w:tcPr>
          <w:p w:rsidR="00FD2BE2" w:rsidRPr="00771B25" w:rsidRDefault="00FD2BE2" w:rsidP="0031539E">
            <w:pPr>
              <w:contextualSpacing/>
              <w:rPr>
                <w:rStyle w:val="Typografi10pkt"/>
                <w:rFonts w:cs="Times New Roman"/>
              </w:rPr>
            </w:pPr>
            <w:r w:rsidRPr="00771B25">
              <w:rPr>
                <w:rStyle w:val="Typografi10pkt"/>
                <w:rFonts w:cs="Times New Roman"/>
              </w:rPr>
              <w:t xml:space="preserve">Fyri ávísar </w:t>
            </w:r>
            <w:proofErr w:type="spellStart"/>
            <w:r w:rsidRPr="00771B25">
              <w:rPr>
                <w:rStyle w:val="Typografi10pkt"/>
                <w:rFonts w:cs="Times New Roman"/>
              </w:rPr>
              <w:t>samfelags-bólkar</w:t>
            </w:r>
            <w:proofErr w:type="spellEnd"/>
            <w:r w:rsidRPr="00771B25">
              <w:rPr>
                <w:rStyle w:val="Typografi10pkt"/>
                <w:rFonts w:cs="Times New Roman"/>
              </w:rPr>
              <w:t xml:space="preserve"> ella felagsskapir</w:t>
            </w:r>
          </w:p>
        </w:tc>
        <w:tc>
          <w:tcPr>
            <w:tcW w:w="1523" w:type="dxa"/>
            <w:shd w:val="clear" w:color="auto" w:fill="FFFFFF"/>
          </w:tcPr>
          <w:p w:rsidR="00FD2BE2" w:rsidRPr="00771B25" w:rsidRDefault="00FD2BE2" w:rsidP="0031539E">
            <w:pPr>
              <w:contextualSpacing/>
              <w:rPr>
                <w:rStyle w:val="Typografi10pkt"/>
                <w:rFonts w:cs="Times New Roman"/>
              </w:rPr>
            </w:pPr>
            <w:r w:rsidRPr="00771B25">
              <w:rPr>
                <w:rStyle w:val="Typografi10pkt"/>
                <w:rFonts w:cs="Times New Roman"/>
              </w:rPr>
              <w:t>Fyri vinnuna</w:t>
            </w:r>
          </w:p>
        </w:tc>
      </w:tr>
      <w:tr w:rsidR="00FD2BE2" w:rsidRPr="00771B25" w:rsidTr="00FD2BE2">
        <w:trPr>
          <w:trHeight w:val="690"/>
        </w:trPr>
        <w:tc>
          <w:tcPr>
            <w:tcW w:w="1522" w:type="dxa"/>
            <w:shd w:val="clear" w:color="auto" w:fill="FFFFFF"/>
            <w:vAlign w:val="center"/>
          </w:tcPr>
          <w:p w:rsidR="00FD2BE2" w:rsidRPr="00771B25" w:rsidRDefault="00FD2BE2" w:rsidP="00255773">
            <w:pPr>
              <w:contextualSpacing/>
              <w:rPr>
                <w:rStyle w:val="Typografi10pkt"/>
                <w:rFonts w:cs="Times New Roman"/>
              </w:rPr>
            </w:pPr>
            <w:r w:rsidRPr="00771B25">
              <w:rPr>
                <w:rStyle w:val="Typografi10pkt"/>
                <w:rFonts w:cs="Times New Roman"/>
              </w:rPr>
              <w:t>Fíggjarligar ella búskaparligar avleiðingar</w:t>
            </w:r>
          </w:p>
        </w:tc>
        <w:sdt>
          <w:sdtPr>
            <w:rPr>
              <w:rFonts w:eastAsia="Calibri" w:cs="Times New Roman"/>
              <w:bCs/>
              <w:sz w:val="20"/>
              <w:szCs w:val="20"/>
            </w:rPr>
            <w:id w:val="1109551800"/>
            <w:placeholder>
              <w:docPart w:val="56F05B2EE7BA4971B06AF9721222CB80"/>
            </w:placeholder>
            <w:comboBox>
              <w:listItem w:displayText="Ja" w:value="Ja"/>
              <w:listItem w:displayText="Nei" w:value="Nei"/>
            </w:comboBox>
          </w:sdtPr>
          <w:sdtEndPr/>
          <w:sdtContent>
            <w:tc>
              <w:tcPr>
                <w:tcW w:w="1522" w:type="dxa"/>
                <w:shd w:val="clear" w:color="auto" w:fill="FFFFFF"/>
                <w:vAlign w:val="center"/>
              </w:tcPr>
              <w:p w:rsidR="00FD2BE2" w:rsidRPr="00771B25" w:rsidRDefault="002357FB" w:rsidP="00FD2BE2">
                <w:pPr>
                  <w:contextualSpacing/>
                  <w:jc w:val="center"/>
                  <w:rPr>
                    <w:rFonts w:eastAsia="Calibri" w:cs="Times New Roman"/>
                    <w:bCs/>
                    <w:sz w:val="20"/>
                    <w:szCs w:val="20"/>
                  </w:rPr>
                </w:pPr>
                <w:r>
                  <w:rPr>
                    <w:rFonts w:eastAsia="Calibri" w:cs="Times New Roman"/>
                    <w:bCs/>
                    <w:sz w:val="20"/>
                    <w:szCs w:val="20"/>
                  </w:rPr>
                  <w:t>Nei</w:t>
                </w:r>
              </w:p>
            </w:tc>
          </w:sdtContent>
        </w:sdt>
        <w:sdt>
          <w:sdtPr>
            <w:rPr>
              <w:rFonts w:eastAsia="Calibri" w:cs="Times New Roman"/>
              <w:bCs/>
              <w:sz w:val="20"/>
              <w:szCs w:val="20"/>
            </w:rPr>
            <w:id w:val="-220371911"/>
            <w:placeholder>
              <w:docPart w:val="227F6842C43D46129704EB21B0412F29"/>
            </w:placeholder>
            <w:comboBox>
              <w:listItem w:displayText="Ja" w:value="Ja"/>
              <w:listItem w:displayText="Nei" w:value="Nei"/>
            </w:comboBox>
          </w:sdtPr>
          <w:sdtEndPr/>
          <w:sdtContent>
            <w:tc>
              <w:tcPr>
                <w:tcW w:w="1523" w:type="dxa"/>
                <w:shd w:val="clear" w:color="auto" w:fill="FFFFFF"/>
                <w:vAlign w:val="center"/>
              </w:tcPr>
              <w:p w:rsidR="00FD2BE2" w:rsidRPr="00771B25" w:rsidRDefault="002357FB" w:rsidP="00FD2BE2">
                <w:pPr>
                  <w:contextualSpacing/>
                  <w:jc w:val="center"/>
                  <w:rPr>
                    <w:rFonts w:eastAsia="Calibri" w:cs="Times New Roman"/>
                    <w:bCs/>
                    <w:sz w:val="20"/>
                    <w:szCs w:val="20"/>
                  </w:rPr>
                </w:pPr>
                <w:r>
                  <w:rPr>
                    <w:rFonts w:eastAsia="Calibri" w:cs="Times New Roman"/>
                    <w:bCs/>
                    <w:sz w:val="20"/>
                    <w:szCs w:val="20"/>
                  </w:rPr>
                  <w:t>Nei</w:t>
                </w:r>
              </w:p>
            </w:tc>
          </w:sdtContent>
        </w:sdt>
        <w:sdt>
          <w:sdtPr>
            <w:rPr>
              <w:rFonts w:eastAsia="Calibri" w:cs="Times New Roman"/>
              <w:bCs/>
              <w:sz w:val="20"/>
              <w:szCs w:val="20"/>
            </w:rPr>
            <w:id w:val="1001774417"/>
            <w:placeholder>
              <w:docPart w:val="F10D34990F82498EBF1D562EF80314CB"/>
            </w:placeholder>
            <w:comboBox>
              <w:listItem w:value="Ja"/>
              <w:listItem w:displayText="Nei" w:value="Nei"/>
            </w:comboBox>
          </w:sdtPr>
          <w:sdtEndPr/>
          <w:sdtContent>
            <w:tc>
              <w:tcPr>
                <w:tcW w:w="1522" w:type="dxa"/>
                <w:shd w:val="clear" w:color="auto" w:fill="FFFFFF"/>
                <w:vAlign w:val="center"/>
              </w:tcPr>
              <w:p w:rsidR="00FD2BE2" w:rsidRPr="00771B25" w:rsidRDefault="002357FB" w:rsidP="00FD2BE2">
                <w:pPr>
                  <w:contextualSpacing/>
                  <w:jc w:val="center"/>
                  <w:rPr>
                    <w:rFonts w:eastAsia="Calibri" w:cs="Times New Roman"/>
                    <w:bCs/>
                    <w:sz w:val="20"/>
                    <w:szCs w:val="20"/>
                  </w:rPr>
                </w:pPr>
                <w:r>
                  <w:rPr>
                    <w:rFonts w:eastAsia="Calibri" w:cs="Times New Roman"/>
                    <w:bCs/>
                    <w:sz w:val="20"/>
                    <w:szCs w:val="20"/>
                  </w:rPr>
                  <w:t>Nei</w:t>
                </w:r>
              </w:p>
            </w:tc>
          </w:sdtContent>
        </w:sdt>
        <w:sdt>
          <w:sdtPr>
            <w:rPr>
              <w:rFonts w:eastAsia="Calibri" w:cs="Times New Roman"/>
              <w:bCs/>
              <w:sz w:val="20"/>
              <w:szCs w:val="20"/>
            </w:rPr>
            <w:id w:val="-722052874"/>
            <w:placeholder>
              <w:docPart w:val="1367593D5E13458BB36AEA53A4CC3D36"/>
            </w:placeholder>
            <w:comboBox>
              <w:listItem w:displayText="Ja" w:value="Ja"/>
              <w:listItem w:displayText="Nei" w:value="Nei"/>
            </w:comboBox>
          </w:sdtPr>
          <w:sdtEndPr/>
          <w:sdtContent>
            <w:tc>
              <w:tcPr>
                <w:tcW w:w="1522" w:type="dxa"/>
                <w:shd w:val="clear" w:color="auto" w:fill="FFFFFF"/>
                <w:vAlign w:val="center"/>
              </w:tcPr>
              <w:p w:rsidR="00FD2BE2" w:rsidRPr="00771B25" w:rsidRDefault="002357FB" w:rsidP="00FD2BE2">
                <w:pPr>
                  <w:contextualSpacing/>
                  <w:jc w:val="center"/>
                  <w:rPr>
                    <w:rFonts w:eastAsia="Calibri" w:cs="Times New Roman"/>
                    <w:bCs/>
                    <w:sz w:val="20"/>
                    <w:szCs w:val="20"/>
                  </w:rPr>
                </w:pPr>
                <w:r>
                  <w:rPr>
                    <w:rFonts w:eastAsia="Calibri" w:cs="Times New Roman"/>
                    <w:bCs/>
                    <w:sz w:val="20"/>
                    <w:szCs w:val="20"/>
                  </w:rPr>
                  <w:t>Nei</w:t>
                </w:r>
              </w:p>
            </w:tc>
          </w:sdtContent>
        </w:sdt>
        <w:sdt>
          <w:sdtPr>
            <w:rPr>
              <w:rFonts w:eastAsia="Calibri" w:cs="Times New Roman"/>
              <w:bCs/>
              <w:sz w:val="20"/>
              <w:szCs w:val="20"/>
            </w:rPr>
            <w:id w:val="1212457157"/>
            <w:placeholder>
              <w:docPart w:val="856E2A1F4DD14C96B82667092A32E5D1"/>
            </w:placeholder>
            <w:comboBox>
              <w:listItem w:displayText="Ja" w:value="Ja"/>
              <w:listItem w:displayText="Nei" w:value="Nei"/>
            </w:comboBox>
          </w:sdtPr>
          <w:sdtEndPr/>
          <w:sdtContent>
            <w:tc>
              <w:tcPr>
                <w:tcW w:w="1523" w:type="dxa"/>
                <w:shd w:val="clear" w:color="auto" w:fill="FFFFFF"/>
                <w:vAlign w:val="center"/>
              </w:tcPr>
              <w:p w:rsidR="00FD2BE2" w:rsidRPr="00771B25" w:rsidRDefault="002357FB" w:rsidP="00FD2BE2">
                <w:pPr>
                  <w:contextualSpacing/>
                  <w:jc w:val="center"/>
                  <w:rPr>
                    <w:rFonts w:eastAsia="Calibri" w:cs="Times New Roman"/>
                    <w:bCs/>
                    <w:sz w:val="20"/>
                    <w:szCs w:val="20"/>
                  </w:rPr>
                </w:pPr>
                <w:r>
                  <w:rPr>
                    <w:rFonts w:eastAsia="Calibri" w:cs="Times New Roman"/>
                    <w:bCs/>
                    <w:sz w:val="20"/>
                    <w:szCs w:val="20"/>
                  </w:rPr>
                  <w:t>Nei</w:t>
                </w:r>
              </w:p>
            </w:tc>
          </w:sdtContent>
        </w:sdt>
      </w:tr>
      <w:tr w:rsidR="00FD2BE2" w:rsidRPr="00771B25" w:rsidTr="00FD2BE2">
        <w:trPr>
          <w:trHeight w:val="690"/>
        </w:trPr>
        <w:tc>
          <w:tcPr>
            <w:tcW w:w="1522" w:type="dxa"/>
            <w:shd w:val="clear" w:color="auto" w:fill="FFFFFF"/>
            <w:vAlign w:val="center"/>
          </w:tcPr>
          <w:p w:rsidR="00FD2BE2" w:rsidRPr="00771B25" w:rsidRDefault="00FD2BE2" w:rsidP="00255773">
            <w:pPr>
              <w:contextualSpacing/>
              <w:rPr>
                <w:rStyle w:val="Typografi10pkt"/>
                <w:rFonts w:cs="Times New Roman"/>
              </w:rPr>
            </w:pPr>
            <w:r w:rsidRPr="00771B25">
              <w:rPr>
                <w:rStyle w:val="Typografi10pkt"/>
                <w:rFonts w:cs="Times New Roman"/>
              </w:rPr>
              <w:t>Umsitingarligar avleiðingar</w:t>
            </w:r>
          </w:p>
        </w:tc>
        <w:sdt>
          <w:sdtPr>
            <w:rPr>
              <w:rStyle w:val="Typografi10pkt"/>
              <w:rFonts w:cs="Times New Roman"/>
            </w:rPr>
            <w:id w:val="463475165"/>
            <w:placeholder>
              <w:docPart w:val="DCAB518B1D534407BA6599C2BE787456"/>
            </w:placeholder>
            <w:comboBox>
              <w:listItem w:displayText="Ja" w:value="Ja"/>
              <w:listItem w:displayText="Nei" w:value="Nei"/>
            </w:comboBox>
          </w:sdtPr>
          <w:sdtEndPr>
            <w:rPr>
              <w:rStyle w:val="Typografi10pkt"/>
            </w:rPr>
          </w:sdtEndPr>
          <w:sdtContent>
            <w:tc>
              <w:tcPr>
                <w:tcW w:w="1522" w:type="dxa"/>
                <w:shd w:val="clear" w:color="auto" w:fill="FFFFFF"/>
                <w:vAlign w:val="center"/>
              </w:tcPr>
              <w:p w:rsidR="00FD2BE2" w:rsidRPr="00771B25" w:rsidRDefault="002357FB" w:rsidP="00FD2BE2">
                <w:pPr>
                  <w:contextualSpacing/>
                  <w:jc w:val="center"/>
                  <w:rPr>
                    <w:rStyle w:val="Typografi10pkt"/>
                    <w:rFonts w:cs="Times New Roman"/>
                  </w:rPr>
                </w:pPr>
                <w:r>
                  <w:rPr>
                    <w:rStyle w:val="Typografi10pkt"/>
                    <w:rFonts w:cs="Times New Roman"/>
                  </w:rPr>
                  <w:t>Nei</w:t>
                </w:r>
              </w:p>
            </w:tc>
          </w:sdtContent>
        </w:sdt>
        <w:sdt>
          <w:sdtPr>
            <w:rPr>
              <w:rStyle w:val="Typografi10pkt"/>
              <w:rFonts w:cs="Times New Roman"/>
            </w:rPr>
            <w:id w:val="193965219"/>
            <w:placeholder>
              <w:docPart w:val="E41BD8E9175C44E6B8036ED0ED6C369F"/>
            </w:placeholder>
            <w:comboBox>
              <w:listItem w:displayText="Ja" w:value="Ja"/>
              <w:listItem w:displayText="Nei" w:value="Nei"/>
            </w:comboBox>
          </w:sdtPr>
          <w:sdtEndPr>
            <w:rPr>
              <w:rStyle w:val="Typografi10pkt"/>
            </w:rPr>
          </w:sdtEndPr>
          <w:sdtContent>
            <w:tc>
              <w:tcPr>
                <w:tcW w:w="1523" w:type="dxa"/>
                <w:shd w:val="clear" w:color="auto" w:fill="FFFFFF"/>
                <w:vAlign w:val="center"/>
              </w:tcPr>
              <w:p w:rsidR="00FD2BE2" w:rsidRPr="00771B25" w:rsidRDefault="002357FB" w:rsidP="00FD2BE2">
                <w:pPr>
                  <w:contextualSpacing/>
                  <w:jc w:val="center"/>
                  <w:rPr>
                    <w:rStyle w:val="Typografi10pkt"/>
                    <w:rFonts w:cs="Times New Roman"/>
                  </w:rPr>
                </w:pPr>
                <w:r>
                  <w:rPr>
                    <w:rStyle w:val="Typografi10pkt"/>
                    <w:rFonts w:cs="Times New Roman"/>
                  </w:rPr>
                  <w:t>Nei</w:t>
                </w:r>
              </w:p>
            </w:tc>
          </w:sdtContent>
        </w:sdt>
        <w:sdt>
          <w:sdtPr>
            <w:rPr>
              <w:rStyle w:val="Typografi10pkt"/>
              <w:rFonts w:cs="Times New Roman"/>
            </w:rPr>
            <w:id w:val="-1732535479"/>
            <w:placeholder>
              <w:docPart w:val="47061F037F894F719BBAA044C1EE02DC"/>
            </w:placeholder>
            <w:comboBox>
              <w:listItem w:displayText="Ja" w:value="Ja"/>
              <w:listItem w:displayText="Nei" w:value="Nei"/>
            </w:comboBox>
          </w:sdtPr>
          <w:sdtEndPr>
            <w:rPr>
              <w:rStyle w:val="Typografi10pkt"/>
            </w:rPr>
          </w:sdtEndPr>
          <w:sdtContent>
            <w:tc>
              <w:tcPr>
                <w:tcW w:w="1522" w:type="dxa"/>
                <w:shd w:val="clear" w:color="auto" w:fill="FFFFFF"/>
                <w:vAlign w:val="center"/>
              </w:tcPr>
              <w:p w:rsidR="00FD2BE2" w:rsidRPr="00771B25" w:rsidRDefault="002357FB" w:rsidP="00FD2BE2">
                <w:pPr>
                  <w:contextualSpacing/>
                  <w:jc w:val="center"/>
                  <w:rPr>
                    <w:rStyle w:val="Typografi10pkt"/>
                    <w:rFonts w:cs="Times New Roman"/>
                  </w:rPr>
                </w:pPr>
                <w:r>
                  <w:rPr>
                    <w:rStyle w:val="Typografi10pkt"/>
                    <w:rFonts w:cs="Times New Roman"/>
                  </w:rPr>
                  <w:t>Nei</w:t>
                </w:r>
              </w:p>
            </w:tc>
          </w:sdtContent>
        </w:sdt>
        <w:sdt>
          <w:sdtPr>
            <w:rPr>
              <w:rStyle w:val="Typografi10pkt"/>
              <w:rFonts w:cs="Times New Roman"/>
            </w:rPr>
            <w:id w:val="247317771"/>
            <w:placeholder>
              <w:docPart w:val="77B997B6AB924A9EBC94EF8758A56D7C"/>
            </w:placeholder>
            <w:comboBox>
              <w:listItem w:displayText="Ja" w:value="Ja"/>
              <w:listItem w:displayText="Nei" w:value="Nei"/>
            </w:comboBox>
          </w:sdtPr>
          <w:sdtEndPr>
            <w:rPr>
              <w:rStyle w:val="Typografi10pkt"/>
            </w:rPr>
          </w:sdtEndPr>
          <w:sdtContent>
            <w:tc>
              <w:tcPr>
                <w:tcW w:w="1522" w:type="dxa"/>
                <w:shd w:val="clear" w:color="auto" w:fill="FFFFFF"/>
                <w:vAlign w:val="center"/>
              </w:tcPr>
              <w:p w:rsidR="00FD2BE2" w:rsidRPr="00771B25" w:rsidRDefault="002357FB" w:rsidP="00FD2BE2">
                <w:pPr>
                  <w:contextualSpacing/>
                  <w:jc w:val="center"/>
                  <w:rPr>
                    <w:rStyle w:val="Typografi10pkt"/>
                    <w:rFonts w:cs="Times New Roman"/>
                  </w:rPr>
                </w:pPr>
                <w:r>
                  <w:rPr>
                    <w:rStyle w:val="Typografi10pkt"/>
                    <w:rFonts w:cs="Times New Roman"/>
                  </w:rPr>
                  <w:t>Nei</w:t>
                </w:r>
              </w:p>
            </w:tc>
          </w:sdtContent>
        </w:sdt>
        <w:sdt>
          <w:sdtPr>
            <w:rPr>
              <w:rStyle w:val="Typografi10pkt"/>
              <w:rFonts w:cs="Times New Roman"/>
            </w:rPr>
            <w:id w:val="1937699706"/>
            <w:placeholder>
              <w:docPart w:val="25B29346FA434AD183EF960CFB24C9B6"/>
            </w:placeholder>
            <w:comboBox>
              <w:listItem w:displayText="Ja" w:value="Ja"/>
              <w:listItem w:displayText="Nei" w:value="Nei"/>
            </w:comboBox>
          </w:sdtPr>
          <w:sdtEndPr>
            <w:rPr>
              <w:rStyle w:val="Typografi10pkt"/>
            </w:rPr>
          </w:sdtEndPr>
          <w:sdtContent>
            <w:tc>
              <w:tcPr>
                <w:tcW w:w="1523" w:type="dxa"/>
                <w:shd w:val="clear" w:color="auto" w:fill="FFFFFF"/>
                <w:vAlign w:val="center"/>
              </w:tcPr>
              <w:p w:rsidR="00FD2BE2" w:rsidRPr="00771B25" w:rsidRDefault="002357FB" w:rsidP="00FD2BE2">
                <w:pPr>
                  <w:contextualSpacing/>
                  <w:jc w:val="center"/>
                  <w:rPr>
                    <w:rStyle w:val="Typografi10pkt"/>
                    <w:rFonts w:cs="Times New Roman"/>
                  </w:rPr>
                </w:pPr>
                <w:r>
                  <w:rPr>
                    <w:rStyle w:val="Typografi10pkt"/>
                    <w:rFonts w:cs="Times New Roman"/>
                  </w:rPr>
                  <w:t>Nei</w:t>
                </w:r>
              </w:p>
            </w:tc>
          </w:sdtContent>
        </w:sdt>
      </w:tr>
      <w:tr w:rsidR="00FD2BE2" w:rsidRPr="00771B25" w:rsidTr="00FD2BE2">
        <w:trPr>
          <w:trHeight w:val="690"/>
        </w:trPr>
        <w:tc>
          <w:tcPr>
            <w:tcW w:w="1522" w:type="dxa"/>
            <w:shd w:val="clear" w:color="auto" w:fill="FFFFFF"/>
            <w:vAlign w:val="center"/>
          </w:tcPr>
          <w:p w:rsidR="00FD2BE2" w:rsidRPr="00771B25" w:rsidRDefault="00FD2BE2" w:rsidP="00255773">
            <w:pPr>
              <w:contextualSpacing/>
              <w:rPr>
                <w:rStyle w:val="Typografi10pkt"/>
                <w:rFonts w:cs="Times New Roman"/>
              </w:rPr>
            </w:pPr>
            <w:r w:rsidRPr="00771B25">
              <w:rPr>
                <w:rStyle w:val="Typografi10pkt"/>
                <w:rFonts w:cs="Times New Roman"/>
              </w:rPr>
              <w:t>Umhvørvisligar avleiðingar</w:t>
            </w:r>
          </w:p>
        </w:tc>
        <w:sdt>
          <w:sdtPr>
            <w:rPr>
              <w:rStyle w:val="Typografi10pkt"/>
              <w:rFonts w:cs="Times New Roman"/>
            </w:rPr>
            <w:id w:val="-1105500463"/>
            <w:placeholder>
              <w:docPart w:val="1016295C5C634E4FBFE3FD4CFF04556E"/>
            </w:placeholder>
            <w:comboBox>
              <w:listItem w:displayText="Ja" w:value="Ja"/>
              <w:listItem w:displayText="Nei" w:value="Nei"/>
            </w:comboBox>
          </w:sdtPr>
          <w:sdtEndPr>
            <w:rPr>
              <w:rStyle w:val="Typografi10pkt"/>
            </w:rPr>
          </w:sdtEndPr>
          <w:sdtContent>
            <w:tc>
              <w:tcPr>
                <w:tcW w:w="1522" w:type="dxa"/>
                <w:shd w:val="clear" w:color="auto" w:fill="FFFFFF"/>
                <w:vAlign w:val="center"/>
              </w:tcPr>
              <w:p w:rsidR="00FD2BE2" w:rsidRPr="00771B25" w:rsidRDefault="002357FB" w:rsidP="00FD2BE2">
                <w:pPr>
                  <w:contextualSpacing/>
                  <w:jc w:val="center"/>
                  <w:rPr>
                    <w:rStyle w:val="Typografi10pkt"/>
                    <w:rFonts w:cs="Times New Roman"/>
                  </w:rPr>
                </w:pPr>
                <w:r>
                  <w:rPr>
                    <w:rStyle w:val="Typografi10pkt"/>
                    <w:rFonts w:cs="Times New Roman"/>
                  </w:rPr>
                  <w:t>Nei</w:t>
                </w:r>
              </w:p>
            </w:tc>
          </w:sdtContent>
        </w:sdt>
        <w:sdt>
          <w:sdtPr>
            <w:rPr>
              <w:rStyle w:val="Typografi10pkt"/>
              <w:rFonts w:cs="Times New Roman"/>
            </w:rPr>
            <w:id w:val="69170381"/>
            <w:placeholder>
              <w:docPart w:val="A241DA6815074C09B54DFD9DBBAE3609"/>
            </w:placeholder>
            <w:comboBox>
              <w:listItem w:displayText="Ja" w:value="Ja"/>
              <w:listItem w:displayText="Nei" w:value="Nei"/>
            </w:comboBox>
          </w:sdtPr>
          <w:sdtEndPr>
            <w:rPr>
              <w:rStyle w:val="Typografi10pkt"/>
            </w:rPr>
          </w:sdtEndPr>
          <w:sdtContent>
            <w:tc>
              <w:tcPr>
                <w:tcW w:w="1523" w:type="dxa"/>
                <w:shd w:val="clear" w:color="auto" w:fill="FFFFFF"/>
                <w:vAlign w:val="center"/>
              </w:tcPr>
              <w:p w:rsidR="00FD2BE2" w:rsidRPr="00771B25" w:rsidRDefault="002357FB" w:rsidP="00FD2BE2">
                <w:pPr>
                  <w:contextualSpacing/>
                  <w:jc w:val="center"/>
                  <w:rPr>
                    <w:rStyle w:val="Typografi10pkt"/>
                    <w:rFonts w:cs="Times New Roman"/>
                  </w:rPr>
                </w:pPr>
                <w:r>
                  <w:rPr>
                    <w:rStyle w:val="Typografi10pkt"/>
                    <w:rFonts w:cs="Times New Roman"/>
                  </w:rPr>
                  <w:t>Nei</w:t>
                </w:r>
              </w:p>
            </w:tc>
          </w:sdtContent>
        </w:sdt>
        <w:sdt>
          <w:sdtPr>
            <w:rPr>
              <w:rStyle w:val="Typografi10pkt"/>
              <w:rFonts w:cs="Times New Roman"/>
            </w:rPr>
            <w:id w:val="1469403764"/>
            <w:placeholder>
              <w:docPart w:val="DF4E625B2C1D44EF861A9C019ED097D3"/>
            </w:placeholder>
            <w:comboBox>
              <w:listItem w:displayText="Ja" w:value="Ja"/>
              <w:listItem w:displayText="Nei" w:value="Nei"/>
            </w:comboBox>
          </w:sdtPr>
          <w:sdtEndPr>
            <w:rPr>
              <w:rStyle w:val="Typografi10pkt"/>
            </w:rPr>
          </w:sdtEndPr>
          <w:sdtContent>
            <w:tc>
              <w:tcPr>
                <w:tcW w:w="1522" w:type="dxa"/>
                <w:shd w:val="clear" w:color="auto" w:fill="FFFFFF"/>
                <w:vAlign w:val="center"/>
              </w:tcPr>
              <w:p w:rsidR="00FD2BE2" w:rsidRPr="00771B25" w:rsidRDefault="002357FB" w:rsidP="00FD2BE2">
                <w:pPr>
                  <w:contextualSpacing/>
                  <w:jc w:val="center"/>
                  <w:rPr>
                    <w:rStyle w:val="Typografi10pkt"/>
                    <w:rFonts w:cs="Times New Roman"/>
                  </w:rPr>
                </w:pPr>
                <w:r>
                  <w:rPr>
                    <w:rStyle w:val="Typografi10pkt"/>
                    <w:rFonts w:cs="Times New Roman"/>
                  </w:rPr>
                  <w:t>Nei</w:t>
                </w:r>
              </w:p>
            </w:tc>
          </w:sdtContent>
        </w:sdt>
        <w:sdt>
          <w:sdtPr>
            <w:rPr>
              <w:rStyle w:val="Typografi10pkt"/>
              <w:rFonts w:cs="Times New Roman"/>
            </w:rPr>
            <w:id w:val="1456685929"/>
            <w:placeholder>
              <w:docPart w:val="CD40D8DB25DB4FF9AFE58240215C1D01"/>
            </w:placeholder>
            <w:comboBox>
              <w:listItem w:displayText="Ja" w:value="Ja"/>
              <w:listItem w:displayText="Nei" w:value="Nei"/>
            </w:comboBox>
          </w:sdtPr>
          <w:sdtEndPr>
            <w:rPr>
              <w:rStyle w:val="Typografi10pkt"/>
            </w:rPr>
          </w:sdtEndPr>
          <w:sdtContent>
            <w:tc>
              <w:tcPr>
                <w:tcW w:w="1522" w:type="dxa"/>
                <w:shd w:val="clear" w:color="auto" w:fill="FFFFFF"/>
                <w:vAlign w:val="center"/>
              </w:tcPr>
              <w:p w:rsidR="00FD2BE2" w:rsidRPr="00771B25" w:rsidRDefault="002357FB" w:rsidP="00FD2BE2">
                <w:pPr>
                  <w:contextualSpacing/>
                  <w:jc w:val="center"/>
                  <w:rPr>
                    <w:rStyle w:val="Typografi10pkt"/>
                    <w:rFonts w:cs="Times New Roman"/>
                  </w:rPr>
                </w:pPr>
                <w:r>
                  <w:rPr>
                    <w:rStyle w:val="Typografi10pkt"/>
                    <w:rFonts w:cs="Times New Roman"/>
                  </w:rPr>
                  <w:t>Nei</w:t>
                </w:r>
              </w:p>
            </w:tc>
          </w:sdtContent>
        </w:sdt>
        <w:sdt>
          <w:sdtPr>
            <w:rPr>
              <w:rStyle w:val="Typografi10pkt"/>
              <w:rFonts w:cs="Times New Roman"/>
            </w:rPr>
            <w:id w:val="1671832337"/>
            <w:placeholder>
              <w:docPart w:val="09F7B2509938445689096FE99651E53E"/>
            </w:placeholder>
            <w:comboBox>
              <w:listItem w:displayText="Ja" w:value="Ja"/>
              <w:listItem w:displayText="Nei" w:value="Nei"/>
            </w:comboBox>
          </w:sdtPr>
          <w:sdtEndPr>
            <w:rPr>
              <w:rStyle w:val="Typografi10pkt"/>
            </w:rPr>
          </w:sdtEndPr>
          <w:sdtContent>
            <w:tc>
              <w:tcPr>
                <w:tcW w:w="1523" w:type="dxa"/>
                <w:shd w:val="clear" w:color="auto" w:fill="FFFFFF"/>
                <w:vAlign w:val="center"/>
              </w:tcPr>
              <w:p w:rsidR="00FD2BE2" w:rsidRPr="00771B25" w:rsidRDefault="002357FB" w:rsidP="00FD2BE2">
                <w:pPr>
                  <w:contextualSpacing/>
                  <w:jc w:val="center"/>
                  <w:rPr>
                    <w:rStyle w:val="Typografi10pkt"/>
                    <w:rFonts w:cs="Times New Roman"/>
                  </w:rPr>
                </w:pPr>
                <w:r>
                  <w:rPr>
                    <w:rStyle w:val="Typografi10pkt"/>
                    <w:rFonts w:cs="Times New Roman"/>
                  </w:rPr>
                  <w:t>Nei</w:t>
                </w:r>
              </w:p>
            </w:tc>
          </w:sdtContent>
        </w:sdt>
      </w:tr>
      <w:tr w:rsidR="00FD2BE2" w:rsidRPr="00771B25" w:rsidTr="00FD2BE2">
        <w:trPr>
          <w:trHeight w:val="690"/>
        </w:trPr>
        <w:tc>
          <w:tcPr>
            <w:tcW w:w="1522" w:type="dxa"/>
            <w:shd w:val="clear" w:color="auto" w:fill="FFFFFF"/>
            <w:vAlign w:val="center"/>
          </w:tcPr>
          <w:p w:rsidR="00FD2BE2" w:rsidRPr="00771B25" w:rsidRDefault="00FD2BE2" w:rsidP="00255773">
            <w:pPr>
              <w:contextualSpacing/>
              <w:rPr>
                <w:rStyle w:val="Typografi10pkt"/>
                <w:rFonts w:cs="Times New Roman"/>
              </w:rPr>
            </w:pPr>
            <w:r w:rsidRPr="00771B25">
              <w:rPr>
                <w:rStyle w:val="Typografi10pkt"/>
                <w:rFonts w:cs="Times New Roman"/>
              </w:rPr>
              <w:t>Avleiðingar í mun til altjóða avtalur og reglur</w:t>
            </w:r>
          </w:p>
        </w:tc>
        <w:tc>
          <w:tcPr>
            <w:tcW w:w="1522" w:type="dxa"/>
            <w:tcBorders>
              <w:bottom w:val="single" w:sz="4" w:space="0" w:color="auto"/>
            </w:tcBorders>
            <w:shd w:val="clear" w:color="auto" w:fill="FFFFFF"/>
            <w:vAlign w:val="center"/>
          </w:tcPr>
          <w:p w:rsidR="00FD2BE2" w:rsidRPr="00771B25" w:rsidRDefault="00B604CE" w:rsidP="00FD2BE2">
            <w:pPr>
              <w:contextualSpacing/>
              <w:jc w:val="center"/>
              <w:rPr>
                <w:rStyle w:val="Typografi10pkt"/>
                <w:rFonts w:cs="Times New Roman"/>
              </w:rPr>
            </w:pPr>
            <w:sdt>
              <w:sdtPr>
                <w:rPr>
                  <w:rStyle w:val="Typografi10pkt"/>
                  <w:rFonts w:cs="Times New Roman"/>
                </w:rPr>
                <w:id w:val="-1768680227"/>
                <w:placeholder>
                  <w:docPart w:val="9159DEC384D8489BAF331030D84CBD52"/>
                </w:placeholder>
                <w:comboBox>
                  <w:listItem w:displayText="Ja" w:value="Ja"/>
                  <w:listItem w:displayText="Nei" w:value="Nei"/>
                </w:comboBox>
              </w:sdtPr>
              <w:sdtEndPr>
                <w:rPr>
                  <w:rStyle w:val="Typografi10pkt"/>
                </w:rPr>
              </w:sdtEndPr>
              <w:sdtContent>
                <w:r w:rsidR="002357FB">
                  <w:rPr>
                    <w:rStyle w:val="Typografi10pkt"/>
                    <w:rFonts w:cs="Times New Roman"/>
                  </w:rPr>
                  <w:t>Nei</w:t>
                </w:r>
              </w:sdtContent>
            </w:sdt>
          </w:p>
        </w:tc>
        <w:sdt>
          <w:sdtPr>
            <w:rPr>
              <w:rStyle w:val="Typografi10pkt"/>
              <w:rFonts w:cs="Times New Roman"/>
            </w:rPr>
            <w:id w:val="-613131601"/>
            <w:placeholder>
              <w:docPart w:val="AE5A615D89414497961ED0C501A4138B"/>
            </w:placeholder>
            <w:comboBox>
              <w:listItem w:displayText="Ja" w:value="Ja"/>
              <w:listItem w:displayText="Nei" w:value="Nei"/>
            </w:comboBox>
          </w:sdtPr>
          <w:sdtEndPr>
            <w:rPr>
              <w:rStyle w:val="Typografi10pkt"/>
            </w:rPr>
          </w:sdtEndPr>
          <w:sdtContent>
            <w:tc>
              <w:tcPr>
                <w:tcW w:w="1523" w:type="dxa"/>
                <w:tcBorders>
                  <w:bottom w:val="single" w:sz="4" w:space="0" w:color="auto"/>
                </w:tcBorders>
                <w:shd w:val="clear" w:color="auto" w:fill="FFFFFF"/>
                <w:vAlign w:val="center"/>
              </w:tcPr>
              <w:p w:rsidR="00FD2BE2" w:rsidRPr="00771B25" w:rsidRDefault="002357FB" w:rsidP="00FD2BE2">
                <w:pPr>
                  <w:contextualSpacing/>
                  <w:jc w:val="center"/>
                  <w:rPr>
                    <w:rStyle w:val="Typografi10pkt"/>
                    <w:rFonts w:cs="Times New Roman"/>
                  </w:rPr>
                </w:pPr>
                <w:r>
                  <w:rPr>
                    <w:rStyle w:val="Typografi10pkt"/>
                    <w:rFonts w:cs="Times New Roman"/>
                  </w:rPr>
                  <w:t>Ja</w:t>
                </w:r>
              </w:p>
            </w:tc>
          </w:sdtContent>
        </w:sdt>
        <w:sdt>
          <w:sdtPr>
            <w:rPr>
              <w:rStyle w:val="Typografi10pkt"/>
              <w:rFonts w:cs="Times New Roman"/>
            </w:rPr>
            <w:id w:val="1136996114"/>
            <w:placeholder>
              <w:docPart w:val="E8109097FB0B49C7BFDE51B24C8A7469"/>
            </w:placeholder>
            <w:comboBox>
              <w:listItem w:displayText="Ja" w:value="Ja"/>
              <w:listItem w:displayText="Nei" w:value="Nei"/>
            </w:comboBox>
          </w:sdtPr>
          <w:sdtEndPr>
            <w:rPr>
              <w:rStyle w:val="Typografi10pkt"/>
            </w:rPr>
          </w:sdtEndPr>
          <w:sdtContent>
            <w:tc>
              <w:tcPr>
                <w:tcW w:w="1522" w:type="dxa"/>
                <w:tcBorders>
                  <w:bottom w:val="single" w:sz="4" w:space="0" w:color="auto"/>
                </w:tcBorders>
                <w:shd w:val="clear" w:color="auto" w:fill="FFFFFF"/>
                <w:vAlign w:val="center"/>
              </w:tcPr>
              <w:p w:rsidR="00FD2BE2" w:rsidRPr="00771B25" w:rsidRDefault="002357FB" w:rsidP="00FD2BE2">
                <w:pPr>
                  <w:contextualSpacing/>
                  <w:jc w:val="center"/>
                  <w:rPr>
                    <w:rStyle w:val="Typografi10pkt"/>
                    <w:rFonts w:cs="Times New Roman"/>
                  </w:rPr>
                </w:pPr>
                <w:r>
                  <w:rPr>
                    <w:rStyle w:val="Typografi10pkt"/>
                    <w:rFonts w:cs="Times New Roman"/>
                  </w:rPr>
                  <w:t>Nei</w:t>
                </w:r>
              </w:p>
            </w:tc>
          </w:sdtContent>
        </w:sdt>
        <w:sdt>
          <w:sdtPr>
            <w:rPr>
              <w:rStyle w:val="Typografi10pkt"/>
              <w:rFonts w:cs="Times New Roman"/>
            </w:rPr>
            <w:id w:val="1169521836"/>
            <w:placeholder>
              <w:docPart w:val="8C0AF3D812E44147A1AB0F8E135D52CC"/>
            </w:placeholder>
            <w:comboBox>
              <w:listItem w:displayText="Ja" w:value="Ja"/>
              <w:listItem w:displayText="Nei" w:value="Nei"/>
            </w:comboBox>
          </w:sdtPr>
          <w:sdtEndPr>
            <w:rPr>
              <w:rStyle w:val="Typografi10pkt"/>
            </w:rPr>
          </w:sdtEndPr>
          <w:sdtContent>
            <w:tc>
              <w:tcPr>
                <w:tcW w:w="1522" w:type="dxa"/>
                <w:shd w:val="clear" w:color="auto" w:fill="FFFFFF"/>
                <w:vAlign w:val="center"/>
              </w:tcPr>
              <w:p w:rsidR="00FD2BE2" w:rsidRPr="00771B25" w:rsidRDefault="002357FB" w:rsidP="00FD2BE2">
                <w:pPr>
                  <w:contextualSpacing/>
                  <w:jc w:val="center"/>
                  <w:rPr>
                    <w:rStyle w:val="Typografi10pkt"/>
                    <w:rFonts w:cs="Times New Roman"/>
                  </w:rPr>
                </w:pPr>
                <w:r>
                  <w:rPr>
                    <w:rStyle w:val="Typografi10pkt"/>
                    <w:rFonts w:cs="Times New Roman"/>
                  </w:rPr>
                  <w:t>Nei</w:t>
                </w:r>
              </w:p>
            </w:tc>
          </w:sdtContent>
        </w:sdt>
        <w:sdt>
          <w:sdtPr>
            <w:rPr>
              <w:rStyle w:val="Typografi10pkt"/>
              <w:rFonts w:cs="Times New Roman"/>
            </w:rPr>
            <w:id w:val="-1905216052"/>
            <w:placeholder>
              <w:docPart w:val="5884A4C7D3C24F5D98437388B9FA696C"/>
            </w:placeholder>
            <w:comboBox>
              <w:listItem w:displayText="Ja" w:value="Ja"/>
              <w:listItem w:displayText="Nei" w:value="Nei"/>
            </w:comboBox>
          </w:sdtPr>
          <w:sdtEndPr>
            <w:rPr>
              <w:rStyle w:val="Typografi10pkt"/>
            </w:rPr>
          </w:sdtEndPr>
          <w:sdtContent>
            <w:tc>
              <w:tcPr>
                <w:tcW w:w="1523" w:type="dxa"/>
                <w:shd w:val="clear" w:color="auto" w:fill="FFFFFF"/>
                <w:vAlign w:val="center"/>
              </w:tcPr>
              <w:p w:rsidR="00FD2BE2" w:rsidRPr="00771B25" w:rsidRDefault="002357FB" w:rsidP="00FD2BE2">
                <w:pPr>
                  <w:contextualSpacing/>
                  <w:jc w:val="center"/>
                  <w:rPr>
                    <w:rStyle w:val="Typografi10pkt"/>
                    <w:rFonts w:cs="Times New Roman"/>
                  </w:rPr>
                </w:pPr>
                <w:r>
                  <w:rPr>
                    <w:rStyle w:val="Typografi10pkt"/>
                    <w:rFonts w:cs="Times New Roman"/>
                  </w:rPr>
                  <w:t>Nei</w:t>
                </w:r>
              </w:p>
            </w:tc>
          </w:sdtContent>
        </w:sdt>
      </w:tr>
      <w:tr w:rsidR="00FD2BE2" w:rsidRPr="00771B25" w:rsidTr="007D5B26">
        <w:trPr>
          <w:trHeight w:val="690"/>
        </w:trPr>
        <w:tc>
          <w:tcPr>
            <w:tcW w:w="1522" w:type="dxa"/>
            <w:shd w:val="clear" w:color="auto" w:fill="FFFFFF"/>
            <w:vAlign w:val="center"/>
          </w:tcPr>
          <w:p w:rsidR="00FD2BE2" w:rsidRPr="00771B25" w:rsidRDefault="00FD2BE2" w:rsidP="00255773">
            <w:pPr>
              <w:contextualSpacing/>
              <w:rPr>
                <w:rStyle w:val="Typografi10pkt"/>
                <w:rFonts w:cs="Times New Roman"/>
              </w:rPr>
            </w:pPr>
            <w:r w:rsidRPr="00771B25">
              <w:rPr>
                <w:rStyle w:val="Typografi10pkt"/>
                <w:rFonts w:cs="Times New Roman"/>
              </w:rPr>
              <w:t>Sosialar avleiðingar</w:t>
            </w:r>
          </w:p>
        </w:tc>
        <w:tc>
          <w:tcPr>
            <w:tcW w:w="3045" w:type="dxa"/>
            <w:gridSpan w:val="2"/>
            <w:tcBorders>
              <w:bottom w:val="single" w:sz="4" w:space="0" w:color="auto"/>
            </w:tcBorders>
            <w:shd w:val="clear" w:color="auto" w:fill="404040" w:themeFill="text1" w:themeFillTint="BF"/>
            <w:vAlign w:val="center"/>
          </w:tcPr>
          <w:p w:rsidR="00FD2BE2" w:rsidRPr="00771B25" w:rsidRDefault="00FD2BE2" w:rsidP="00FD2BE2">
            <w:pPr>
              <w:contextualSpacing/>
              <w:jc w:val="center"/>
              <w:rPr>
                <w:rFonts w:eastAsia="Calibri" w:cs="Times New Roman"/>
                <w:b/>
                <w:bCs/>
                <w:sz w:val="20"/>
                <w:szCs w:val="20"/>
              </w:rPr>
            </w:pPr>
          </w:p>
        </w:tc>
        <w:sdt>
          <w:sdtPr>
            <w:rPr>
              <w:rStyle w:val="Typografi10pkt"/>
              <w:rFonts w:cs="Times New Roman"/>
            </w:rPr>
            <w:id w:val="-1092471004"/>
            <w:placeholder>
              <w:docPart w:val="000DDDD0596D447A89728ABDADB0F285"/>
            </w:placeholder>
            <w:comboBox>
              <w:listItem w:displayText="Ja" w:value="Ja"/>
              <w:listItem w:displayText="Nei" w:value="Nei"/>
            </w:comboBox>
          </w:sdtPr>
          <w:sdtEndPr>
            <w:rPr>
              <w:rStyle w:val="Typografi10pkt"/>
            </w:rPr>
          </w:sdtEndPr>
          <w:sdtContent>
            <w:tc>
              <w:tcPr>
                <w:tcW w:w="1522" w:type="dxa"/>
                <w:tcBorders>
                  <w:bottom w:val="single" w:sz="4" w:space="0" w:color="auto"/>
                </w:tcBorders>
                <w:shd w:val="clear" w:color="auto" w:fill="FFFFFF"/>
                <w:vAlign w:val="center"/>
              </w:tcPr>
              <w:p w:rsidR="00FD2BE2" w:rsidRPr="00771B25" w:rsidRDefault="002357FB" w:rsidP="00FD2BE2">
                <w:pPr>
                  <w:contextualSpacing/>
                  <w:jc w:val="center"/>
                  <w:rPr>
                    <w:rStyle w:val="Typografi10pkt"/>
                    <w:rFonts w:cs="Times New Roman"/>
                  </w:rPr>
                </w:pPr>
                <w:r>
                  <w:rPr>
                    <w:rStyle w:val="Typografi10pkt"/>
                    <w:rFonts w:cs="Times New Roman"/>
                  </w:rPr>
                  <w:t>Nei</w:t>
                </w:r>
              </w:p>
            </w:tc>
          </w:sdtContent>
        </w:sdt>
        <w:sdt>
          <w:sdtPr>
            <w:rPr>
              <w:rStyle w:val="Typografi10pkt"/>
              <w:rFonts w:cs="Times New Roman"/>
            </w:rPr>
            <w:id w:val="-1251424783"/>
            <w:placeholder>
              <w:docPart w:val="8B79538DE7E24EDA849D77D6F2375477"/>
            </w:placeholder>
            <w:comboBox>
              <w:listItem w:displayText="Ja" w:value="Ja"/>
              <w:listItem w:displayText="Nei" w:value="Nei"/>
            </w:comboBox>
          </w:sdtPr>
          <w:sdtEndPr>
            <w:rPr>
              <w:rStyle w:val="Typografi10pkt"/>
            </w:rPr>
          </w:sdtEndPr>
          <w:sdtContent>
            <w:tc>
              <w:tcPr>
                <w:tcW w:w="1522" w:type="dxa"/>
                <w:shd w:val="clear" w:color="auto" w:fill="FFFFFF"/>
                <w:vAlign w:val="center"/>
              </w:tcPr>
              <w:p w:rsidR="00FD2BE2" w:rsidRPr="00771B25" w:rsidRDefault="002357FB" w:rsidP="00FD2BE2">
                <w:pPr>
                  <w:contextualSpacing/>
                  <w:jc w:val="center"/>
                  <w:rPr>
                    <w:rStyle w:val="Typografi10pkt"/>
                    <w:rFonts w:cs="Times New Roman"/>
                  </w:rPr>
                </w:pPr>
                <w:r>
                  <w:rPr>
                    <w:rStyle w:val="Typografi10pkt"/>
                    <w:rFonts w:cs="Times New Roman"/>
                  </w:rPr>
                  <w:t>Nei</w:t>
                </w:r>
              </w:p>
            </w:tc>
          </w:sdtContent>
        </w:sdt>
        <w:tc>
          <w:tcPr>
            <w:tcW w:w="1523" w:type="dxa"/>
            <w:shd w:val="clear" w:color="auto" w:fill="404040" w:themeFill="text1" w:themeFillTint="BF"/>
            <w:vAlign w:val="center"/>
          </w:tcPr>
          <w:p w:rsidR="00FD2BE2" w:rsidRPr="00771B25" w:rsidRDefault="00FD2BE2" w:rsidP="00FD2BE2">
            <w:pPr>
              <w:contextualSpacing/>
              <w:jc w:val="center"/>
              <w:rPr>
                <w:rFonts w:eastAsia="Calibri" w:cs="Times New Roman"/>
                <w:b/>
                <w:bCs/>
                <w:sz w:val="20"/>
                <w:szCs w:val="20"/>
              </w:rPr>
            </w:pPr>
          </w:p>
        </w:tc>
      </w:tr>
    </w:tbl>
    <w:p w:rsidR="00FD2BE2" w:rsidRPr="00771B25" w:rsidRDefault="00FD2BE2" w:rsidP="00FD2BE2">
      <w:pPr>
        <w:spacing w:after="0"/>
        <w:rPr>
          <w:rFonts w:eastAsia="Times New Roman" w:cs="Times New Roman"/>
          <w:b/>
          <w:bCs/>
          <w:color w:val="000000"/>
          <w:szCs w:val="26"/>
        </w:rPr>
      </w:pPr>
    </w:p>
    <w:p w:rsidR="003A716C" w:rsidRPr="00771B25" w:rsidRDefault="003A716C">
      <w:pPr>
        <w:rPr>
          <w:rFonts w:eastAsia="Times New Roman" w:cs="Times New Roman"/>
          <w:b/>
          <w:bCs/>
          <w:color w:val="000000"/>
          <w:szCs w:val="26"/>
        </w:rPr>
      </w:pPr>
      <w:r w:rsidRPr="00771B25">
        <w:rPr>
          <w:rFonts w:eastAsia="Times New Roman" w:cs="Times New Roman"/>
          <w:b/>
          <w:bCs/>
          <w:color w:val="000000"/>
          <w:szCs w:val="26"/>
        </w:rPr>
        <w:br w:type="page"/>
      </w:r>
    </w:p>
    <w:p w:rsidR="003A716C" w:rsidRPr="00771B25" w:rsidRDefault="003A716C" w:rsidP="00FD2BE2">
      <w:pPr>
        <w:spacing w:after="0"/>
        <w:rPr>
          <w:rFonts w:eastAsia="Times New Roman" w:cs="Times New Roman"/>
          <w:b/>
          <w:bCs/>
          <w:color w:val="000000"/>
          <w:szCs w:val="26"/>
        </w:rPr>
      </w:pPr>
      <w:r w:rsidRPr="00771B25">
        <w:rPr>
          <w:rFonts w:eastAsia="Times New Roman" w:cs="Times New Roman"/>
          <w:b/>
          <w:bCs/>
          <w:color w:val="000000"/>
          <w:szCs w:val="26"/>
        </w:rPr>
        <w:lastRenderedPageBreak/>
        <w:t>Kapittul 3. Serligar viðmerkingar</w:t>
      </w:r>
    </w:p>
    <w:p w:rsidR="00B933A3" w:rsidRPr="00771B25" w:rsidRDefault="00B933A3" w:rsidP="00A54D65">
      <w:pPr>
        <w:spacing w:after="0"/>
        <w:rPr>
          <w:rFonts w:cs="Times New Roman"/>
          <w:b/>
          <w:szCs w:val="24"/>
        </w:rPr>
      </w:pPr>
    </w:p>
    <w:p w:rsidR="00B933A3" w:rsidRPr="00771B25" w:rsidRDefault="001A54FD" w:rsidP="00A54D65">
      <w:pPr>
        <w:spacing w:after="0"/>
        <w:rPr>
          <w:rFonts w:cs="Times New Roman"/>
          <w:b/>
          <w:szCs w:val="24"/>
        </w:rPr>
      </w:pPr>
      <w:r w:rsidRPr="00771B25">
        <w:rPr>
          <w:rFonts w:cs="Times New Roman"/>
          <w:b/>
          <w:szCs w:val="24"/>
        </w:rPr>
        <w:t>3.1. V</w:t>
      </w:r>
      <w:r w:rsidR="00D90E8D">
        <w:rPr>
          <w:rFonts w:cs="Times New Roman"/>
          <w:b/>
          <w:szCs w:val="24"/>
        </w:rPr>
        <w:t xml:space="preserve">iðmerkingar til </w:t>
      </w:r>
      <w:r w:rsidR="00092757" w:rsidRPr="00771B25">
        <w:rPr>
          <w:rFonts w:cs="Times New Roman"/>
          <w:b/>
          <w:szCs w:val="24"/>
        </w:rPr>
        <w:t>ta einstøku greina</w:t>
      </w:r>
    </w:p>
    <w:p w:rsidR="00C94B40" w:rsidRPr="00771B25" w:rsidRDefault="00C94B40" w:rsidP="00C94B40">
      <w:pPr>
        <w:spacing w:after="0"/>
        <w:jc w:val="both"/>
        <w:rPr>
          <w:rFonts w:cs="Times New Roman"/>
          <w:szCs w:val="24"/>
        </w:rPr>
      </w:pPr>
    </w:p>
    <w:p w:rsidR="00BB3F4F" w:rsidRDefault="00D10CE4" w:rsidP="00C94B40">
      <w:pPr>
        <w:spacing w:after="0"/>
        <w:jc w:val="both"/>
        <w:rPr>
          <w:rFonts w:cs="Times New Roman"/>
          <w:b/>
          <w:szCs w:val="24"/>
        </w:rPr>
      </w:pPr>
      <w:r w:rsidRPr="00771B25">
        <w:rPr>
          <w:rFonts w:cs="Times New Roman"/>
          <w:b/>
          <w:szCs w:val="24"/>
        </w:rPr>
        <w:t>Til § 1</w:t>
      </w:r>
      <w:r w:rsidR="00BB3F4F">
        <w:rPr>
          <w:rFonts w:cs="Times New Roman"/>
          <w:b/>
          <w:szCs w:val="24"/>
        </w:rPr>
        <w:t xml:space="preserve"> </w:t>
      </w:r>
    </w:p>
    <w:p w:rsidR="00BB3F4F" w:rsidRDefault="00BB3F4F" w:rsidP="00C94B40">
      <w:pPr>
        <w:spacing w:after="0"/>
        <w:jc w:val="both"/>
        <w:rPr>
          <w:rFonts w:cs="Times New Roman"/>
          <w:b/>
          <w:szCs w:val="24"/>
        </w:rPr>
      </w:pPr>
    </w:p>
    <w:p w:rsidR="00D10CE4" w:rsidRPr="00BB3F4F" w:rsidRDefault="00BB3F4F" w:rsidP="00C94B40">
      <w:pPr>
        <w:spacing w:after="0"/>
        <w:jc w:val="both"/>
        <w:rPr>
          <w:rFonts w:cs="Times New Roman"/>
          <w:i/>
          <w:szCs w:val="24"/>
        </w:rPr>
      </w:pPr>
      <w:r w:rsidRPr="00BB3F4F">
        <w:rPr>
          <w:rFonts w:cs="Times New Roman"/>
          <w:i/>
          <w:szCs w:val="24"/>
        </w:rPr>
        <w:t>Nr. 1. (§13)</w:t>
      </w:r>
    </w:p>
    <w:p w:rsidR="003F188B" w:rsidRPr="003F188B" w:rsidRDefault="003F188B" w:rsidP="00555698">
      <w:pPr>
        <w:spacing w:after="0"/>
        <w:jc w:val="both"/>
        <w:rPr>
          <w:rFonts w:cs="Times New Roman"/>
          <w:szCs w:val="24"/>
        </w:rPr>
      </w:pPr>
      <w:r w:rsidRPr="003F188B">
        <w:rPr>
          <w:rFonts w:cs="Times New Roman"/>
          <w:szCs w:val="24"/>
        </w:rPr>
        <w:t>§ 13 í eldralógini verður broytt soleiðis, at kommunurnar framyvir kunnu seta á stovn eldraíbúðir til</w:t>
      </w:r>
      <w:r w:rsidR="00555698">
        <w:rPr>
          <w:rFonts w:cs="Times New Roman"/>
          <w:szCs w:val="24"/>
        </w:rPr>
        <w:t xml:space="preserve"> borgarar, ið eru 3 ár frá fólkapensjónsaldri</w:t>
      </w:r>
      <w:r w:rsidRPr="003F188B">
        <w:rPr>
          <w:rFonts w:cs="Times New Roman"/>
          <w:szCs w:val="24"/>
        </w:rPr>
        <w:t>. Heimildin at seta á stovn eldraíbúðir verður í hesum sambandi – av bygnaðarligum ávum – flutt til eitt nýtt stk. 3. Uppskotið hevur ikki við sær aðrar innihaldsligar broytingar av § 13.</w:t>
      </w:r>
    </w:p>
    <w:p w:rsidR="003F188B" w:rsidRPr="003F188B" w:rsidRDefault="003F188B" w:rsidP="00555698">
      <w:pPr>
        <w:spacing w:after="0"/>
        <w:jc w:val="both"/>
        <w:rPr>
          <w:rFonts w:cs="Times New Roman"/>
          <w:szCs w:val="24"/>
        </w:rPr>
      </w:pPr>
    </w:p>
    <w:p w:rsidR="003F188B" w:rsidRPr="003F188B" w:rsidRDefault="003F188B" w:rsidP="00555698">
      <w:pPr>
        <w:spacing w:after="0"/>
        <w:jc w:val="both"/>
        <w:rPr>
          <w:rFonts w:cs="Times New Roman"/>
          <w:szCs w:val="24"/>
        </w:rPr>
      </w:pPr>
      <w:r w:rsidRPr="003F188B">
        <w:rPr>
          <w:rFonts w:cs="Times New Roman"/>
          <w:szCs w:val="24"/>
        </w:rPr>
        <w:t>Endamálið við broytingini er at geva kommununum møgulei</w:t>
      </w:r>
      <w:r w:rsidR="00555698">
        <w:rPr>
          <w:rFonts w:cs="Times New Roman"/>
          <w:szCs w:val="24"/>
        </w:rPr>
        <w:t>ka at byggja fleiri eldraíbúðir; h</w:t>
      </w:r>
      <w:r w:rsidRPr="003F188B">
        <w:rPr>
          <w:rFonts w:cs="Times New Roman"/>
          <w:szCs w:val="24"/>
        </w:rPr>
        <w:t>etta til tess at slóða fyri einum nýggjum bústaðamynstri og mentan, har fleiri eldri borgarar flyta inn í smærri bústaðir. Á henda hátt verður skapt ein natúrlig ringrás, har yngru ættarliðini – ið hava tørv á fleiri fermetrum – yvirtaka teir størru bústaðirnar</w:t>
      </w:r>
      <w:r>
        <w:rPr>
          <w:rFonts w:cs="Times New Roman"/>
          <w:szCs w:val="24"/>
        </w:rPr>
        <w:t>.</w:t>
      </w:r>
    </w:p>
    <w:p w:rsidR="00D10CE4" w:rsidRPr="00771B25" w:rsidRDefault="00D10CE4" w:rsidP="00C94B40">
      <w:pPr>
        <w:spacing w:after="0"/>
        <w:jc w:val="both"/>
        <w:rPr>
          <w:rFonts w:cs="Times New Roman"/>
          <w:szCs w:val="24"/>
        </w:rPr>
      </w:pPr>
    </w:p>
    <w:p w:rsidR="00D10CE4" w:rsidRPr="00771B25" w:rsidRDefault="00D10CE4" w:rsidP="00C94B40">
      <w:pPr>
        <w:spacing w:after="0"/>
        <w:jc w:val="both"/>
        <w:rPr>
          <w:rFonts w:cs="Times New Roman"/>
          <w:szCs w:val="24"/>
        </w:rPr>
      </w:pPr>
    </w:p>
    <w:p w:rsidR="00D10CE4" w:rsidRPr="00771B25" w:rsidRDefault="00D10CE4" w:rsidP="00C94B40">
      <w:pPr>
        <w:spacing w:after="0"/>
        <w:jc w:val="both"/>
        <w:rPr>
          <w:rFonts w:cs="Times New Roman"/>
          <w:b/>
          <w:szCs w:val="24"/>
        </w:rPr>
      </w:pPr>
      <w:r w:rsidRPr="00771B25">
        <w:rPr>
          <w:rFonts w:cs="Times New Roman"/>
          <w:b/>
          <w:szCs w:val="24"/>
        </w:rPr>
        <w:t>Til § 2</w:t>
      </w:r>
    </w:p>
    <w:p w:rsidR="00D10CE4" w:rsidRPr="00771B25" w:rsidRDefault="003F188B" w:rsidP="00C94B40">
      <w:pPr>
        <w:spacing w:after="0"/>
        <w:jc w:val="both"/>
        <w:rPr>
          <w:rFonts w:cs="Times New Roman"/>
          <w:szCs w:val="24"/>
        </w:rPr>
      </w:pPr>
      <w:r>
        <w:rPr>
          <w:rFonts w:cs="Times New Roman"/>
          <w:szCs w:val="24"/>
        </w:rPr>
        <w:t>Vanlig gildiskoma.</w:t>
      </w:r>
    </w:p>
    <w:p w:rsidR="00D10CE4" w:rsidRPr="00771B25" w:rsidRDefault="00D10CE4" w:rsidP="00C94B40">
      <w:pPr>
        <w:spacing w:after="0"/>
        <w:jc w:val="both"/>
        <w:rPr>
          <w:rFonts w:cs="Times New Roman"/>
          <w:szCs w:val="24"/>
        </w:rPr>
      </w:pPr>
    </w:p>
    <w:p w:rsidR="00F2565F" w:rsidRPr="00771B25" w:rsidRDefault="00F2565F" w:rsidP="00C94B40">
      <w:pPr>
        <w:spacing w:after="0"/>
        <w:jc w:val="both"/>
        <w:rPr>
          <w:rFonts w:cs="Times New Roman"/>
          <w:szCs w:val="24"/>
        </w:rPr>
      </w:pPr>
    </w:p>
    <w:p w:rsidR="00F2565F" w:rsidRPr="00771B25" w:rsidRDefault="00F2565F" w:rsidP="00C94B40">
      <w:pPr>
        <w:spacing w:after="0"/>
        <w:jc w:val="both"/>
        <w:rPr>
          <w:rFonts w:cs="Times New Roman"/>
          <w:szCs w:val="24"/>
        </w:rPr>
      </w:pPr>
    </w:p>
    <w:p w:rsidR="00E91F9E" w:rsidRPr="00771B25" w:rsidRDefault="00E91F9E" w:rsidP="00C94B40">
      <w:pPr>
        <w:spacing w:after="0"/>
        <w:jc w:val="both"/>
        <w:rPr>
          <w:rFonts w:cs="Times New Roman"/>
          <w:szCs w:val="24"/>
        </w:rPr>
      </w:pPr>
    </w:p>
    <w:p w:rsidR="00E91F9E" w:rsidRPr="00771B25" w:rsidRDefault="00E91F9E" w:rsidP="00C94B40">
      <w:pPr>
        <w:spacing w:after="0"/>
        <w:jc w:val="both"/>
        <w:rPr>
          <w:rFonts w:cs="Times New Roman"/>
          <w:szCs w:val="24"/>
        </w:rPr>
      </w:pPr>
    </w:p>
    <w:p w:rsidR="00E91F9E" w:rsidRPr="00771B25" w:rsidRDefault="00E91F9E" w:rsidP="00F2565F">
      <w:pPr>
        <w:spacing w:after="0"/>
        <w:rPr>
          <w:rFonts w:cs="Times New Roman"/>
          <w:szCs w:val="24"/>
        </w:rPr>
      </w:pPr>
    </w:p>
    <w:p w:rsidR="00E91F9E" w:rsidRPr="00771B25" w:rsidRDefault="00555698" w:rsidP="00E91F9E">
      <w:pPr>
        <w:spacing w:after="0"/>
        <w:jc w:val="center"/>
        <w:rPr>
          <w:rFonts w:cs="Times New Roman"/>
          <w:szCs w:val="24"/>
        </w:rPr>
      </w:pPr>
      <w:r>
        <w:rPr>
          <w:rFonts w:cs="Times New Roman"/>
          <w:szCs w:val="24"/>
        </w:rPr>
        <w:t>Almannamálaráðið</w:t>
      </w:r>
      <w:r w:rsidR="00E91F9E" w:rsidRPr="00771B25">
        <w:rPr>
          <w:rFonts w:cs="Times New Roman"/>
          <w:szCs w:val="24"/>
        </w:rPr>
        <w:t xml:space="preserve">, </w:t>
      </w:r>
      <w:r w:rsidR="00EE58C7">
        <w:rPr>
          <w:rFonts w:cs="Times New Roman"/>
          <w:szCs w:val="24"/>
        </w:rPr>
        <w:t>7</w:t>
      </w:r>
      <w:r w:rsidR="00C272F2">
        <w:rPr>
          <w:rFonts w:cs="Times New Roman"/>
          <w:szCs w:val="24"/>
        </w:rPr>
        <w:t>. desember 2018</w:t>
      </w:r>
      <w:r w:rsidR="00E91F9E" w:rsidRPr="00771B25">
        <w:rPr>
          <w:rFonts w:cs="Times New Roman"/>
          <w:szCs w:val="24"/>
        </w:rPr>
        <w:t>.</w:t>
      </w:r>
    </w:p>
    <w:p w:rsidR="00F2565F" w:rsidRPr="00771B25" w:rsidRDefault="00F2565F" w:rsidP="00C4281B">
      <w:pPr>
        <w:spacing w:after="0"/>
        <w:jc w:val="center"/>
        <w:rPr>
          <w:rFonts w:cs="Times New Roman"/>
          <w:szCs w:val="24"/>
        </w:rPr>
      </w:pPr>
    </w:p>
    <w:p w:rsidR="00C4281B" w:rsidRPr="00771B25" w:rsidRDefault="00555698" w:rsidP="00C4281B">
      <w:pPr>
        <w:spacing w:after="0"/>
        <w:jc w:val="center"/>
        <w:rPr>
          <w:rFonts w:cs="Times New Roman"/>
          <w:b/>
          <w:szCs w:val="24"/>
        </w:rPr>
      </w:pPr>
      <w:r>
        <w:rPr>
          <w:rFonts w:cs="Times New Roman"/>
          <w:b/>
          <w:szCs w:val="24"/>
        </w:rPr>
        <w:t>Eyðgunn Samuelsen</w:t>
      </w:r>
    </w:p>
    <w:p w:rsidR="00C4281B" w:rsidRPr="00771B25" w:rsidRDefault="00C4281B" w:rsidP="00C4281B">
      <w:pPr>
        <w:spacing w:after="0"/>
        <w:jc w:val="center"/>
        <w:rPr>
          <w:rFonts w:cs="Times New Roman"/>
          <w:szCs w:val="24"/>
        </w:rPr>
      </w:pPr>
      <w:r w:rsidRPr="00771B25">
        <w:rPr>
          <w:rFonts w:cs="Times New Roman"/>
          <w:szCs w:val="24"/>
        </w:rPr>
        <w:t>landsstýrismaður</w:t>
      </w:r>
    </w:p>
    <w:p w:rsidR="00C4281B" w:rsidRPr="00771B25" w:rsidRDefault="00C4281B" w:rsidP="00C4281B">
      <w:pPr>
        <w:spacing w:after="0"/>
        <w:jc w:val="right"/>
        <w:rPr>
          <w:rFonts w:cs="Times New Roman"/>
          <w:szCs w:val="24"/>
        </w:rPr>
      </w:pPr>
    </w:p>
    <w:p w:rsidR="00C4281B" w:rsidRPr="00771B25" w:rsidRDefault="005B3879" w:rsidP="00C4281B">
      <w:pPr>
        <w:spacing w:after="0"/>
        <w:jc w:val="right"/>
        <w:rPr>
          <w:rFonts w:cs="Times New Roman"/>
          <w:szCs w:val="24"/>
        </w:rPr>
      </w:pPr>
      <w:r w:rsidRPr="00771B25">
        <w:rPr>
          <w:rFonts w:cs="Times New Roman"/>
          <w:szCs w:val="24"/>
        </w:rPr>
        <w:t xml:space="preserve">/ </w:t>
      </w:r>
      <w:r w:rsidR="00555698">
        <w:rPr>
          <w:rFonts w:cs="Times New Roman"/>
          <w:szCs w:val="24"/>
        </w:rPr>
        <w:t>Eyðun Mohr Hansen</w:t>
      </w:r>
    </w:p>
    <w:p w:rsidR="00A577CF" w:rsidRPr="00771B25" w:rsidRDefault="00A577CF" w:rsidP="00C4281B">
      <w:pPr>
        <w:spacing w:after="0"/>
        <w:jc w:val="right"/>
        <w:rPr>
          <w:rFonts w:cs="Times New Roman"/>
          <w:szCs w:val="24"/>
        </w:rPr>
      </w:pPr>
    </w:p>
    <w:p w:rsidR="00A577CF" w:rsidRPr="00771B25" w:rsidRDefault="00A577CF" w:rsidP="00A577CF">
      <w:pPr>
        <w:spacing w:after="0"/>
        <w:rPr>
          <w:rFonts w:cs="Times New Roman"/>
          <w:szCs w:val="24"/>
        </w:rPr>
      </w:pPr>
    </w:p>
    <w:p w:rsidR="00010CB1" w:rsidRPr="00771B25" w:rsidRDefault="0022227E" w:rsidP="00A577CF">
      <w:pPr>
        <w:spacing w:after="0"/>
        <w:rPr>
          <w:rFonts w:cs="Times New Roman"/>
          <w:b/>
          <w:szCs w:val="24"/>
        </w:rPr>
      </w:pPr>
      <w:r w:rsidRPr="00771B25">
        <w:rPr>
          <w:rFonts w:cs="Times New Roman"/>
          <w:b/>
          <w:szCs w:val="24"/>
        </w:rPr>
        <w:t>Yvirlit yvir f</w:t>
      </w:r>
      <w:r w:rsidR="00010CB1" w:rsidRPr="00771B25">
        <w:rPr>
          <w:rFonts w:cs="Times New Roman"/>
          <w:b/>
          <w:szCs w:val="24"/>
        </w:rPr>
        <w:t>ylgiskjøl:</w:t>
      </w:r>
    </w:p>
    <w:p w:rsidR="00010CB1" w:rsidRPr="00771B25" w:rsidRDefault="00010CB1" w:rsidP="00A577CF">
      <w:pPr>
        <w:spacing w:after="0"/>
        <w:rPr>
          <w:rFonts w:cs="Times New Roman"/>
          <w:szCs w:val="24"/>
        </w:rPr>
      </w:pPr>
      <w:r w:rsidRPr="00771B25">
        <w:rPr>
          <w:rFonts w:cs="Times New Roman"/>
          <w:szCs w:val="24"/>
        </w:rPr>
        <w:t xml:space="preserve">Fylgiskjal 1: </w:t>
      </w:r>
      <w:proofErr w:type="spellStart"/>
      <w:r w:rsidRPr="00771B25">
        <w:rPr>
          <w:rFonts w:cs="Times New Roman"/>
          <w:szCs w:val="24"/>
        </w:rPr>
        <w:t>Javntekstur</w:t>
      </w:r>
      <w:proofErr w:type="spellEnd"/>
    </w:p>
    <w:p w:rsidR="00010CB1" w:rsidRPr="00771B25" w:rsidRDefault="00010CB1" w:rsidP="00A577CF">
      <w:pPr>
        <w:spacing w:after="0"/>
        <w:rPr>
          <w:rFonts w:cs="Times New Roman"/>
          <w:szCs w:val="24"/>
        </w:rPr>
      </w:pPr>
      <w:r w:rsidRPr="00771B25">
        <w:rPr>
          <w:rFonts w:cs="Times New Roman"/>
          <w:szCs w:val="24"/>
        </w:rPr>
        <w:t xml:space="preserve">Fylgiskjal 2: </w:t>
      </w:r>
    </w:p>
    <w:p w:rsidR="00010CB1" w:rsidRPr="00771B25" w:rsidRDefault="00010CB1" w:rsidP="00010CB1">
      <w:pPr>
        <w:spacing w:after="0"/>
        <w:rPr>
          <w:rFonts w:cs="Times New Roman"/>
          <w:szCs w:val="24"/>
        </w:rPr>
      </w:pPr>
      <w:r w:rsidRPr="00771B25">
        <w:rPr>
          <w:rFonts w:cs="Times New Roman"/>
          <w:szCs w:val="24"/>
        </w:rPr>
        <w:t xml:space="preserve">Fylgiskjal 3: </w:t>
      </w:r>
    </w:p>
    <w:p w:rsidR="00EB2650" w:rsidRPr="00771B25" w:rsidRDefault="00EB2650" w:rsidP="00086403">
      <w:pPr>
        <w:spacing w:after="0"/>
        <w:rPr>
          <w:rFonts w:cs="Times New Roman"/>
          <w:szCs w:val="24"/>
        </w:rPr>
      </w:pPr>
    </w:p>
    <w:sectPr w:rsidR="00EB2650" w:rsidRPr="00771B25" w:rsidSect="00C8253F">
      <w:headerReference w:type="even" r:id="rId12"/>
      <w:headerReference w:type="default" r:id="rId13"/>
      <w:head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2B7" w:rsidRDefault="00D132B7" w:rsidP="003A5FF5">
      <w:pPr>
        <w:spacing w:after="0"/>
      </w:pPr>
      <w:r>
        <w:separator/>
      </w:r>
    </w:p>
  </w:endnote>
  <w:endnote w:type="continuationSeparator" w:id="0">
    <w:p w:rsidR="00D132B7" w:rsidRDefault="00D132B7" w:rsidP="003A5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521995"/>
      <w:docPartObj>
        <w:docPartGallery w:val="Page Numbers (Bottom of Page)"/>
        <w:docPartUnique/>
      </w:docPartObj>
    </w:sdtPr>
    <w:sdtEndPr/>
    <w:sdtContent>
      <w:sdt>
        <w:sdtPr>
          <w:id w:val="1728636285"/>
          <w:docPartObj>
            <w:docPartGallery w:val="Page Numbers (Top of Page)"/>
            <w:docPartUnique/>
          </w:docPartObj>
        </w:sdtPr>
        <w:sdtEndPr/>
        <w:sdtContent>
          <w:p w:rsidR="00C8253F" w:rsidRDefault="00C8253F">
            <w:pPr>
              <w:pStyle w:val="Sidefod"/>
              <w:jc w:val="center"/>
            </w:pPr>
            <w:r w:rsidRPr="00C8253F">
              <w:rPr>
                <w:bCs/>
                <w:szCs w:val="24"/>
              </w:rPr>
              <w:fldChar w:fldCharType="begin"/>
            </w:r>
            <w:r w:rsidRPr="00C8253F">
              <w:rPr>
                <w:bCs/>
              </w:rPr>
              <w:instrText>PAGE</w:instrText>
            </w:r>
            <w:r w:rsidRPr="00C8253F">
              <w:rPr>
                <w:bCs/>
                <w:szCs w:val="24"/>
              </w:rPr>
              <w:fldChar w:fldCharType="separate"/>
            </w:r>
            <w:r w:rsidR="00B604CE">
              <w:rPr>
                <w:bCs/>
                <w:noProof/>
              </w:rPr>
              <w:t>7</w:t>
            </w:r>
            <w:r w:rsidRPr="00C8253F">
              <w:rPr>
                <w:bCs/>
                <w:szCs w:val="24"/>
              </w:rPr>
              <w:fldChar w:fldCharType="end"/>
            </w:r>
            <w:r w:rsidRPr="00C8253F">
              <w:rPr>
                <w:lang w:val="da-DK"/>
              </w:rPr>
              <w:t xml:space="preserve"> / </w:t>
            </w:r>
            <w:r w:rsidRPr="00C8253F">
              <w:rPr>
                <w:bCs/>
                <w:szCs w:val="24"/>
              </w:rPr>
              <w:fldChar w:fldCharType="begin"/>
            </w:r>
            <w:r w:rsidRPr="00C8253F">
              <w:rPr>
                <w:bCs/>
              </w:rPr>
              <w:instrText>NUMPAGES</w:instrText>
            </w:r>
            <w:r w:rsidRPr="00C8253F">
              <w:rPr>
                <w:bCs/>
                <w:szCs w:val="24"/>
              </w:rPr>
              <w:fldChar w:fldCharType="separate"/>
            </w:r>
            <w:r w:rsidR="00B604CE">
              <w:rPr>
                <w:bCs/>
                <w:noProof/>
              </w:rPr>
              <w:t>7</w:t>
            </w:r>
            <w:r w:rsidRPr="00C8253F">
              <w:rPr>
                <w:bCs/>
                <w:szCs w:val="24"/>
              </w:rPr>
              <w:fldChar w:fldCharType="end"/>
            </w:r>
          </w:p>
        </w:sdtContent>
      </w:sdt>
    </w:sdtContent>
  </w:sdt>
  <w:p w:rsidR="009B6E5A" w:rsidRDefault="009B6E5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2B7" w:rsidRDefault="00D132B7" w:rsidP="003A5FF5">
      <w:pPr>
        <w:spacing w:after="0"/>
      </w:pPr>
      <w:r>
        <w:separator/>
      </w:r>
    </w:p>
  </w:footnote>
  <w:footnote w:type="continuationSeparator" w:id="0">
    <w:p w:rsidR="00D132B7" w:rsidRDefault="00D132B7" w:rsidP="003A5F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F15" w:rsidRPr="002B1F15" w:rsidRDefault="002B1F15">
    <w:pPr>
      <w:pStyle w:val="Sidehoved"/>
      <w:rPr>
        <w:szCs w:val="24"/>
      </w:rPr>
    </w:pPr>
  </w:p>
  <w:p w:rsidR="002B1F15" w:rsidRPr="002B1F15" w:rsidRDefault="002B1F15">
    <w:pPr>
      <w:pStyle w:val="Sidehoved"/>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FF5" w:rsidRPr="001B5E54" w:rsidRDefault="003A5FF5" w:rsidP="001B5E54">
    <w:pPr>
      <w:pStyle w:val="Sidehoved"/>
      <w:spacing w:before="240"/>
      <w:rPr>
        <w:rFonts w:cs="Times New Roman"/>
        <w:b/>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F15" w:rsidRPr="00DA32B2" w:rsidRDefault="002B1F15">
    <w:pPr>
      <w:pStyle w:val="Sidehoved"/>
      <w:rPr>
        <w:rFonts w:cs="Times New Roman"/>
        <w:szCs w:val="24"/>
      </w:rPr>
    </w:pPr>
  </w:p>
  <w:p w:rsidR="002B1F15" w:rsidRPr="00DA32B2" w:rsidRDefault="002B1F15">
    <w:pPr>
      <w:pStyle w:val="Sidehoved"/>
      <w:rPr>
        <w:rFonts w:cs="Times New Roman"/>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B2" w:rsidRPr="00DA32B2" w:rsidRDefault="00DA32B2" w:rsidP="00035C9D">
    <w:pPr>
      <w:pStyle w:val="Sidehoved"/>
      <w:tabs>
        <w:tab w:val="left" w:pos="3690"/>
      </w:tabs>
      <w:spacing w:before="240"/>
      <w:rPr>
        <w:rFonts w:cs="Times New Roman"/>
        <w:b/>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9D" w:rsidRDefault="00035C9D">
    <w:pPr>
      <w:pStyle w:val="Sidehoved"/>
    </w:pPr>
  </w:p>
  <w:p w:rsidR="00C507D7" w:rsidRDefault="00C507D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A5C"/>
    <w:multiLevelType w:val="hybridMultilevel"/>
    <w:tmpl w:val="CBD65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97D3152"/>
    <w:multiLevelType w:val="hybridMultilevel"/>
    <w:tmpl w:val="E6DABD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24604167"/>
    <w:multiLevelType w:val="multilevel"/>
    <w:tmpl w:val="A48E89B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8814F9A"/>
    <w:multiLevelType w:val="hybridMultilevel"/>
    <w:tmpl w:val="14BE40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52443CCC"/>
    <w:multiLevelType w:val="hybridMultilevel"/>
    <w:tmpl w:val="7A12A670"/>
    <w:lvl w:ilvl="0" w:tplc="F14A6170">
      <w:start w:val="1"/>
      <w:numFmt w:val="decimal"/>
      <w:lvlText w:val="%1)"/>
      <w:lvlJc w:val="left"/>
      <w:pPr>
        <w:ind w:left="717" w:hanging="360"/>
      </w:pPr>
      <w:rPr>
        <w:rFonts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5" w15:restartNumberingAfterBreak="0">
    <w:nsid w:val="596F4E68"/>
    <w:multiLevelType w:val="hybridMultilevel"/>
    <w:tmpl w:val="F532190C"/>
    <w:lvl w:ilvl="0" w:tplc="04380011">
      <w:start w:val="1"/>
      <w:numFmt w:val="decimal"/>
      <w:lvlText w:val="%1)"/>
      <w:lvlJc w:val="left"/>
      <w:pPr>
        <w:ind w:left="360" w:hanging="360"/>
      </w:pPr>
      <w:rPr>
        <w:rFonts w:hint="default"/>
      </w:rPr>
    </w:lvl>
    <w:lvl w:ilvl="1" w:tplc="04380019" w:tentative="1">
      <w:start w:val="1"/>
      <w:numFmt w:val="lowerLetter"/>
      <w:lvlText w:val="%2."/>
      <w:lvlJc w:val="left"/>
      <w:pPr>
        <w:ind w:left="1080" w:hanging="360"/>
      </w:pPr>
    </w:lvl>
    <w:lvl w:ilvl="2" w:tplc="0438001B" w:tentative="1">
      <w:start w:val="1"/>
      <w:numFmt w:val="lowerRoman"/>
      <w:lvlText w:val="%3."/>
      <w:lvlJc w:val="right"/>
      <w:pPr>
        <w:ind w:left="1800" w:hanging="180"/>
      </w:pPr>
    </w:lvl>
    <w:lvl w:ilvl="3" w:tplc="0438000F" w:tentative="1">
      <w:start w:val="1"/>
      <w:numFmt w:val="decimal"/>
      <w:lvlText w:val="%4."/>
      <w:lvlJc w:val="left"/>
      <w:pPr>
        <w:ind w:left="2520" w:hanging="360"/>
      </w:pPr>
    </w:lvl>
    <w:lvl w:ilvl="4" w:tplc="04380019" w:tentative="1">
      <w:start w:val="1"/>
      <w:numFmt w:val="lowerLetter"/>
      <w:lvlText w:val="%5."/>
      <w:lvlJc w:val="left"/>
      <w:pPr>
        <w:ind w:left="3240" w:hanging="360"/>
      </w:pPr>
    </w:lvl>
    <w:lvl w:ilvl="5" w:tplc="0438001B" w:tentative="1">
      <w:start w:val="1"/>
      <w:numFmt w:val="lowerRoman"/>
      <w:lvlText w:val="%6."/>
      <w:lvlJc w:val="right"/>
      <w:pPr>
        <w:ind w:left="3960" w:hanging="180"/>
      </w:pPr>
    </w:lvl>
    <w:lvl w:ilvl="6" w:tplc="0438000F" w:tentative="1">
      <w:start w:val="1"/>
      <w:numFmt w:val="decimal"/>
      <w:lvlText w:val="%7."/>
      <w:lvlJc w:val="left"/>
      <w:pPr>
        <w:ind w:left="4680" w:hanging="360"/>
      </w:pPr>
    </w:lvl>
    <w:lvl w:ilvl="7" w:tplc="04380019" w:tentative="1">
      <w:start w:val="1"/>
      <w:numFmt w:val="lowerLetter"/>
      <w:lvlText w:val="%8."/>
      <w:lvlJc w:val="left"/>
      <w:pPr>
        <w:ind w:left="5400" w:hanging="360"/>
      </w:pPr>
    </w:lvl>
    <w:lvl w:ilvl="8" w:tplc="0438001B" w:tentative="1">
      <w:start w:val="1"/>
      <w:numFmt w:val="lowerRoman"/>
      <w:lvlText w:val="%9."/>
      <w:lvlJc w:val="right"/>
      <w:pPr>
        <w:ind w:left="6120" w:hanging="180"/>
      </w:pPr>
    </w:lvl>
  </w:abstractNum>
  <w:abstractNum w:abstractNumId="6" w15:restartNumberingAfterBreak="0">
    <w:nsid w:val="613167D9"/>
    <w:multiLevelType w:val="multilevel"/>
    <w:tmpl w:val="14C4F3B2"/>
    <w:lvl w:ilvl="0">
      <w:start w:val="1"/>
      <w:numFmt w:val="decimal"/>
      <w:lvlText w:val="%1."/>
      <w:lvlJc w:val="left"/>
      <w:pPr>
        <w:ind w:left="360" w:hanging="360"/>
      </w:pPr>
      <w:rPr>
        <w:rFonts w:ascii="Times New Roman" w:hAnsi="Times New Roman" w:hint="default"/>
        <w:b/>
        <w:i w:val="0"/>
        <w:sz w:val="24"/>
      </w:r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1E5581F"/>
    <w:multiLevelType w:val="hybridMultilevel"/>
    <w:tmpl w:val="EEA4A7E0"/>
    <w:lvl w:ilvl="0" w:tplc="0438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8" w15:restartNumberingAfterBreak="0">
    <w:nsid w:val="62784F63"/>
    <w:multiLevelType w:val="hybridMultilevel"/>
    <w:tmpl w:val="4808B0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74326CB8"/>
    <w:multiLevelType w:val="hybridMultilevel"/>
    <w:tmpl w:val="3AA2C63A"/>
    <w:lvl w:ilvl="0" w:tplc="04380011">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9"/>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cumentProtection w:formatting="1"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E1"/>
    <w:rsid w:val="00000BEA"/>
    <w:rsid w:val="00010CB1"/>
    <w:rsid w:val="000122E0"/>
    <w:rsid w:val="00015E7F"/>
    <w:rsid w:val="00023E5F"/>
    <w:rsid w:val="000274D4"/>
    <w:rsid w:val="00035C9D"/>
    <w:rsid w:val="0004472A"/>
    <w:rsid w:val="000447FF"/>
    <w:rsid w:val="00044B9C"/>
    <w:rsid w:val="00046F0D"/>
    <w:rsid w:val="00047106"/>
    <w:rsid w:val="00050EE9"/>
    <w:rsid w:val="00053D77"/>
    <w:rsid w:val="000638FA"/>
    <w:rsid w:val="00086403"/>
    <w:rsid w:val="00092757"/>
    <w:rsid w:val="000934CA"/>
    <w:rsid w:val="000948B4"/>
    <w:rsid w:val="000A390B"/>
    <w:rsid w:val="000A3A49"/>
    <w:rsid w:val="000A4072"/>
    <w:rsid w:val="000B25E3"/>
    <w:rsid w:val="000B681F"/>
    <w:rsid w:val="000C13C9"/>
    <w:rsid w:val="000C26A3"/>
    <w:rsid w:val="000C33C9"/>
    <w:rsid w:val="000D2DDB"/>
    <w:rsid w:val="000E3179"/>
    <w:rsid w:val="000F5064"/>
    <w:rsid w:val="000F68B4"/>
    <w:rsid w:val="00100769"/>
    <w:rsid w:val="0010185F"/>
    <w:rsid w:val="0011679C"/>
    <w:rsid w:val="001326CF"/>
    <w:rsid w:val="001330EA"/>
    <w:rsid w:val="00135121"/>
    <w:rsid w:val="001540F5"/>
    <w:rsid w:val="00184827"/>
    <w:rsid w:val="00184D6D"/>
    <w:rsid w:val="001A54FD"/>
    <w:rsid w:val="001B5E54"/>
    <w:rsid w:val="001C2F55"/>
    <w:rsid w:val="001C4BE9"/>
    <w:rsid w:val="001C56D0"/>
    <w:rsid w:val="001D115C"/>
    <w:rsid w:val="001D2CB1"/>
    <w:rsid w:val="001D757B"/>
    <w:rsid w:val="001F6EAF"/>
    <w:rsid w:val="001F739F"/>
    <w:rsid w:val="0022227E"/>
    <w:rsid w:val="00227916"/>
    <w:rsid w:val="002357FB"/>
    <w:rsid w:val="00246BFB"/>
    <w:rsid w:val="002514DB"/>
    <w:rsid w:val="0025385F"/>
    <w:rsid w:val="00253C71"/>
    <w:rsid w:val="00255773"/>
    <w:rsid w:val="00264D63"/>
    <w:rsid w:val="00290C1B"/>
    <w:rsid w:val="002B1F15"/>
    <w:rsid w:val="002C2A21"/>
    <w:rsid w:val="002C7E06"/>
    <w:rsid w:val="002D6CB5"/>
    <w:rsid w:val="002F6E05"/>
    <w:rsid w:val="00304EDA"/>
    <w:rsid w:val="00305ED2"/>
    <w:rsid w:val="0031539E"/>
    <w:rsid w:val="00320C77"/>
    <w:rsid w:val="003302C7"/>
    <w:rsid w:val="003359D2"/>
    <w:rsid w:val="003452F1"/>
    <w:rsid w:val="00356BCF"/>
    <w:rsid w:val="00370861"/>
    <w:rsid w:val="00380999"/>
    <w:rsid w:val="003812FF"/>
    <w:rsid w:val="003A312A"/>
    <w:rsid w:val="003A43FF"/>
    <w:rsid w:val="003A5FF5"/>
    <w:rsid w:val="003A716C"/>
    <w:rsid w:val="003B44DD"/>
    <w:rsid w:val="003D385E"/>
    <w:rsid w:val="003E0D87"/>
    <w:rsid w:val="003F188B"/>
    <w:rsid w:val="003F21D5"/>
    <w:rsid w:val="004039D6"/>
    <w:rsid w:val="0040470F"/>
    <w:rsid w:val="00416A77"/>
    <w:rsid w:val="00422D16"/>
    <w:rsid w:val="00423E46"/>
    <w:rsid w:val="00425520"/>
    <w:rsid w:val="004315D9"/>
    <w:rsid w:val="0043362C"/>
    <w:rsid w:val="00436C74"/>
    <w:rsid w:val="004431D9"/>
    <w:rsid w:val="0045456D"/>
    <w:rsid w:val="00457696"/>
    <w:rsid w:val="00460D90"/>
    <w:rsid w:val="00462AC1"/>
    <w:rsid w:val="00463C1E"/>
    <w:rsid w:val="00464E42"/>
    <w:rsid w:val="00472AC8"/>
    <w:rsid w:val="00492EB4"/>
    <w:rsid w:val="004A2D09"/>
    <w:rsid w:val="004A5BC3"/>
    <w:rsid w:val="004B2B69"/>
    <w:rsid w:val="004C1845"/>
    <w:rsid w:val="0050180E"/>
    <w:rsid w:val="005061E4"/>
    <w:rsid w:val="005068D8"/>
    <w:rsid w:val="00511554"/>
    <w:rsid w:val="00517216"/>
    <w:rsid w:val="00520208"/>
    <w:rsid w:val="00520C59"/>
    <w:rsid w:val="005308D3"/>
    <w:rsid w:val="00551F59"/>
    <w:rsid w:val="00555698"/>
    <w:rsid w:val="00563413"/>
    <w:rsid w:val="00566880"/>
    <w:rsid w:val="005808CC"/>
    <w:rsid w:val="00582BE9"/>
    <w:rsid w:val="005A34E4"/>
    <w:rsid w:val="005A4328"/>
    <w:rsid w:val="005B3879"/>
    <w:rsid w:val="005C26C3"/>
    <w:rsid w:val="005C2D1A"/>
    <w:rsid w:val="005C2E93"/>
    <w:rsid w:val="005C39A9"/>
    <w:rsid w:val="005C5CE3"/>
    <w:rsid w:val="005C7ECC"/>
    <w:rsid w:val="005D3168"/>
    <w:rsid w:val="005D6AB2"/>
    <w:rsid w:val="00602045"/>
    <w:rsid w:val="00602AEF"/>
    <w:rsid w:val="00611DA7"/>
    <w:rsid w:val="006166C1"/>
    <w:rsid w:val="0062609A"/>
    <w:rsid w:val="006374B3"/>
    <w:rsid w:val="00656DB8"/>
    <w:rsid w:val="006642ED"/>
    <w:rsid w:val="006754FD"/>
    <w:rsid w:val="006847A0"/>
    <w:rsid w:val="006855F3"/>
    <w:rsid w:val="00692307"/>
    <w:rsid w:val="006932C9"/>
    <w:rsid w:val="006944BF"/>
    <w:rsid w:val="006961B0"/>
    <w:rsid w:val="006A052D"/>
    <w:rsid w:val="006A654A"/>
    <w:rsid w:val="006E2D6E"/>
    <w:rsid w:val="007038B8"/>
    <w:rsid w:val="00745D4A"/>
    <w:rsid w:val="00746B18"/>
    <w:rsid w:val="00756EB7"/>
    <w:rsid w:val="0076665D"/>
    <w:rsid w:val="00770A17"/>
    <w:rsid w:val="00771B25"/>
    <w:rsid w:val="0077428F"/>
    <w:rsid w:val="007826A8"/>
    <w:rsid w:val="00784E27"/>
    <w:rsid w:val="007863E3"/>
    <w:rsid w:val="00790DAC"/>
    <w:rsid w:val="0079199C"/>
    <w:rsid w:val="007B1DEC"/>
    <w:rsid w:val="007B2A2C"/>
    <w:rsid w:val="007B6E71"/>
    <w:rsid w:val="007C21E3"/>
    <w:rsid w:val="007D5B26"/>
    <w:rsid w:val="007E0848"/>
    <w:rsid w:val="00806D41"/>
    <w:rsid w:val="0080742C"/>
    <w:rsid w:val="00813C88"/>
    <w:rsid w:val="0081678B"/>
    <w:rsid w:val="00823533"/>
    <w:rsid w:val="00823566"/>
    <w:rsid w:val="0083092D"/>
    <w:rsid w:val="00834A49"/>
    <w:rsid w:val="00841D5A"/>
    <w:rsid w:val="008457DE"/>
    <w:rsid w:val="008470A3"/>
    <w:rsid w:val="008538D7"/>
    <w:rsid w:val="00861768"/>
    <w:rsid w:val="00871900"/>
    <w:rsid w:val="00876BE1"/>
    <w:rsid w:val="00876D2D"/>
    <w:rsid w:val="008A0855"/>
    <w:rsid w:val="008B219C"/>
    <w:rsid w:val="008B21B2"/>
    <w:rsid w:val="008B6B55"/>
    <w:rsid w:val="008C03D5"/>
    <w:rsid w:val="008C04D5"/>
    <w:rsid w:val="008C1080"/>
    <w:rsid w:val="008C1DFC"/>
    <w:rsid w:val="008C5493"/>
    <w:rsid w:val="008E4219"/>
    <w:rsid w:val="008F74CF"/>
    <w:rsid w:val="00914A2A"/>
    <w:rsid w:val="0092039A"/>
    <w:rsid w:val="00930912"/>
    <w:rsid w:val="0093386F"/>
    <w:rsid w:val="00934D57"/>
    <w:rsid w:val="00935C49"/>
    <w:rsid w:val="009406F8"/>
    <w:rsid w:val="00985FA5"/>
    <w:rsid w:val="00986B87"/>
    <w:rsid w:val="0099053D"/>
    <w:rsid w:val="009A2669"/>
    <w:rsid w:val="009B0FB9"/>
    <w:rsid w:val="009B1416"/>
    <w:rsid w:val="009B3BDD"/>
    <w:rsid w:val="009B6E5A"/>
    <w:rsid w:val="009B79D3"/>
    <w:rsid w:val="009C0ABB"/>
    <w:rsid w:val="009C3E65"/>
    <w:rsid w:val="009C5EFA"/>
    <w:rsid w:val="009D4DA1"/>
    <w:rsid w:val="009D6A6C"/>
    <w:rsid w:val="009E1A54"/>
    <w:rsid w:val="009E1FE3"/>
    <w:rsid w:val="009E5AAB"/>
    <w:rsid w:val="009F14D3"/>
    <w:rsid w:val="00A0285A"/>
    <w:rsid w:val="00A047C8"/>
    <w:rsid w:val="00A16870"/>
    <w:rsid w:val="00A17140"/>
    <w:rsid w:val="00A34211"/>
    <w:rsid w:val="00A50498"/>
    <w:rsid w:val="00A53AF7"/>
    <w:rsid w:val="00A54D65"/>
    <w:rsid w:val="00A576ED"/>
    <w:rsid w:val="00A577CF"/>
    <w:rsid w:val="00A64234"/>
    <w:rsid w:val="00A65B90"/>
    <w:rsid w:val="00A66CC7"/>
    <w:rsid w:val="00A67E9F"/>
    <w:rsid w:val="00A73EA1"/>
    <w:rsid w:val="00A8797E"/>
    <w:rsid w:val="00A92CE3"/>
    <w:rsid w:val="00A9350B"/>
    <w:rsid w:val="00AA09DA"/>
    <w:rsid w:val="00AA1EF6"/>
    <w:rsid w:val="00AA4164"/>
    <w:rsid w:val="00AA77E9"/>
    <w:rsid w:val="00AC07AB"/>
    <w:rsid w:val="00AD04B2"/>
    <w:rsid w:val="00AD2D25"/>
    <w:rsid w:val="00AE05B4"/>
    <w:rsid w:val="00AE1B59"/>
    <w:rsid w:val="00AE73BD"/>
    <w:rsid w:val="00AF0DF5"/>
    <w:rsid w:val="00B02CAA"/>
    <w:rsid w:val="00B21AD0"/>
    <w:rsid w:val="00B313F2"/>
    <w:rsid w:val="00B40416"/>
    <w:rsid w:val="00B4691A"/>
    <w:rsid w:val="00B5206A"/>
    <w:rsid w:val="00B604CE"/>
    <w:rsid w:val="00B62B14"/>
    <w:rsid w:val="00B62CFD"/>
    <w:rsid w:val="00B90291"/>
    <w:rsid w:val="00B92717"/>
    <w:rsid w:val="00B933A3"/>
    <w:rsid w:val="00BB3531"/>
    <w:rsid w:val="00BB3F4F"/>
    <w:rsid w:val="00BB6385"/>
    <w:rsid w:val="00BC43C2"/>
    <w:rsid w:val="00BD2CAA"/>
    <w:rsid w:val="00BE22CB"/>
    <w:rsid w:val="00BE5D35"/>
    <w:rsid w:val="00BF333D"/>
    <w:rsid w:val="00BF69A4"/>
    <w:rsid w:val="00C02A7D"/>
    <w:rsid w:val="00C07723"/>
    <w:rsid w:val="00C10B7B"/>
    <w:rsid w:val="00C11401"/>
    <w:rsid w:val="00C15BAD"/>
    <w:rsid w:val="00C16F07"/>
    <w:rsid w:val="00C272F2"/>
    <w:rsid w:val="00C31DD2"/>
    <w:rsid w:val="00C33DD2"/>
    <w:rsid w:val="00C41EDD"/>
    <w:rsid w:val="00C4281B"/>
    <w:rsid w:val="00C507D7"/>
    <w:rsid w:val="00C56C45"/>
    <w:rsid w:val="00C60A1D"/>
    <w:rsid w:val="00C64A9B"/>
    <w:rsid w:val="00C65B06"/>
    <w:rsid w:val="00C8253F"/>
    <w:rsid w:val="00C84DD8"/>
    <w:rsid w:val="00C85148"/>
    <w:rsid w:val="00C91D61"/>
    <w:rsid w:val="00C94B40"/>
    <w:rsid w:val="00C95A4E"/>
    <w:rsid w:val="00CB7D39"/>
    <w:rsid w:val="00CD0A8C"/>
    <w:rsid w:val="00CD63AD"/>
    <w:rsid w:val="00D04E40"/>
    <w:rsid w:val="00D10CE4"/>
    <w:rsid w:val="00D11735"/>
    <w:rsid w:val="00D132B7"/>
    <w:rsid w:val="00D20BB7"/>
    <w:rsid w:val="00D20DEA"/>
    <w:rsid w:val="00D22728"/>
    <w:rsid w:val="00D229E8"/>
    <w:rsid w:val="00D354E5"/>
    <w:rsid w:val="00D44515"/>
    <w:rsid w:val="00D45046"/>
    <w:rsid w:val="00D53C04"/>
    <w:rsid w:val="00D54D84"/>
    <w:rsid w:val="00D601A5"/>
    <w:rsid w:val="00D725B9"/>
    <w:rsid w:val="00D77BA6"/>
    <w:rsid w:val="00D857F0"/>
    <w:rsid w:val="00D90E8D"/>
    <w:rsid w:val="00D9285B"/>
    <w:rsid w:val="00D96CCF"/>
    <w:rsid w:val="00D96E70"/>
    <w:rsid w:val="00D97232"/>
    <w:rsid w:val="00DA32B2"/>
    <w:rsid w:val="00DB4465"/>
    <w:rsid w:val="00DB5CCE"/>
    <w:rsid w:val="00E13791"/>
    <w:rsid w:val="00E17A83"/>
    <w:rsid w:val="00E20280"/>
    <w:rsid w:val="00E43473"/>
    <w:rsid w:val="00E435CB"/>
    <w:rsid w:val="00E50744"/>
    <w:rsid w:val="00E91105"/>
    <w:rsid w:val="00E91F9E"/>
    <w:rsid w:val="00E97352"/>
    <w:rsid w:val="00EA1B3E"/>
    <w:rsid w:val="00EA5003"/>
    <w:rsid w:val="00EB2650"/>
    <w:rsid w:val="00EC0FEA"/>
    <w:rsid w:val="00EC2245"/>
    <w:rsid w:val="00EC5008"/>
    <w:rsid w:val="00ED7A20"/>
    <w:rsid w:val="00EE58C7"/>
    <w:rsid w:val="00EF6CC9"/>
    <w:rsid w:val="00F110D7"/>
    <w:rsid w:val="00F1615D"/>
    <w:rsid w:val="00F2565F"/>
    <w:rsid w:val="00F36633"/>
    <w:rsid w:val="00F478DE"/>
    <w:rsid w:val="00F538C3"/>
    <w:rsid w:val="00F77BF6"/>
    <w:rsid w:val="00F80CF7"/>
    <w:rsid w:val="00F82BF5"/>
    <w:rsid w:val="00F905C6"/>
    <w:rsid w:val="00FA2AA0"/>
    <w:rsid w:val="00FA4D67"/>
    <w:rsid w:val="00FB26B2"/>
    <w:rsid w:val="00FC0E0F"/>
    <w:rsid w:val="00FC1825"/>
    <w:rsid w:val="00FC469E"/>
    <w:rsid w:val="00FD2BE2"/>
    <w:rsid w:val="00FD5DC7"/>
    <w:rsid w:val="00FD64F6"/>
    <w:rsid w:val="00FE60DA"/>
  </w:rsids>
  <m:mathPr>
    <m:mathFont m:val="Cambria Math"/>
    <m:brkBin m:val="before"/>
    <m:brkBinSub m:val="--"/>
    <m:smallFrac m:val="0"/>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AEB477"/>
  <w15:chartTrackingRefBased/>
  <w15:docId w15:val="{FABBE643-1562-4EBB-A9DA-8C095DEF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o-FO"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A1D"/>
    <w:rPr>
      <w:rFonts w:ascii="Times New Roman" w:hAnsi="Times New Roman"/>
      <w:sz w:val="24"/>
    </w:rPr>
  </w:style>
  <w:style w:type="paragraph" w:styleId="Overskrift1">
    <w:name w:val="heading 1"/>
    <w:basedOn w:val="Normal"/>
    <w:next w:val="Normal"/>
    <w:link w:val="Overskrift1Tegn"/>
    <w:uiPriority w:val="9"/>
    <w:rsid w:val="001C2F55"/>
    <w:pPr>
      <w:keepNext/>
      <w:keepLines/>
      <w:spacing w:before="240" w:after="0"/>
      <w:outlineLvl w:val="0"/>
    </w:pPr>
    <w:rPr>
      <w:rFonts w:eastAsiaTheme="majorEastAsia" w:cstheme="majorBidi"/>
      <w:szCs w:val="32"/>
    </w:rPr>
  </w:style>
  <w:style w:type="paragraph" w:styleId="Overskrift2">
    <w:name w:val="heading 2"/>
    <w:basedOn w:val="Normal"/>
    <w:next w:val="Normal"/>
    <w:link w:val="Overskrift2Tegn"/>
    <w:uiPriority w:val="9"/>
    <w:semiHidden/>
    <w:unhideWhenUsed/>
    <w:rsid w:val="001C2F55"/>
    <w:pPr>
      <w:keepNext/>
      <w:keepLines/>
      <w:spacing w:before="40" w:after="0"/>
      <w:outlineLvl w:val="1"/>
    </w:pPr>
    <w:rPr>
      <w:rFonts w:eastAsiaTheme="majorEastAsia" w:cstheme="majorBidi"/>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A5FF5"/>
    <w:pPr>
      <w:tabs>
        <w:tab w:val="center" w:pos="4513"/>
        <w:tab w:val="right" w:pos="9026"/>
      </w:tabs>
      <w:spacing w:after="0"/>
    </w:pPr>
  </w:style>
  <w:style w:type="character" w:customStyle="1" w:styleId="SidehovedTegn">
    <w:name w:val="Sidehoved Tegn"/>
    <w:basedOn w:val="Standardskrifttypeiafsnit"/>
    <w:link w:val="Sidehoved"/>
    <w:uiPriority w:val="99"/>
    <w:rsid w:val="003A5FF5"/>
  </w:style>
  <w:style w:type="paragraph" w:styleId="Sidefod">
    <w:name w:val="footer"/>
    <w:basedOn w:val="Normal"/>
    <w:link w:val="SidefodTegn"/>
    <w:uiPriority w:val="99"/>
    <w:unhideWhenUsed/>
    <w:rsid w:val="003A5FF5"/>
    <w:pPr>
      <w:tabs>
        <w:tab w:val="center" w:pos="4513"/>
        <w:tab w:val="right" w:pos="9026"/>
      </w:tabs>
      <w:spacing w:after="0"/>
    </w:pPr>
  </w:style>
  <w:style w:type="character" w:customStyle="1" w:styleId="SidefodTegn">
    <w:name w:val="Sidefod Tegn"/>
    <w:basedOn w:val="Standardskrifttypeiafsnit"/>
    <w:link w:val="Sidefod"/>
    <w:uiPriority w:val="99"/>
    <w:rsid w:val="003A5FF5"/>
  </w:style>
  <w:style w:type="table" w:styleId="Tabel-Gitter">
    <w:name w:val="Table Grid"/>
    <w:basedOn w:val="Tabel-Normal"/>
    <w:uiPriority w:val="59"/>
    <w:rsid w:val="00464E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next w:val="Tabel-Gitter"/>
    <w:uiPriority w:val="59"/>
    <w:locked/>
    <w:rsid w:val="00FD2B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rsid w:val="00AE73BD"/>
    <w:pPr>
      <w:spacing w:after="0"/>
    </w:pPr>
    <w:rPr>
      <w:rFonts w:ascii="Times New Roman" w:hAnsi="Times New Roman"/>
      <w:sz w:val="24"/>
    </w:rPr>
  </w:style>
  <w:style w:type="character" w:customStyle="1" w:styleId="Overskrift1Tegn">
    <w:name w:val="Overskrift 1 Tegn"/>
    <w:basedOn w:val="Standardskrifttypeiafsnit"/>
    <w:link w:val="Overskrift1"/>
    <w:uiPriority w:val="9"/>
    <w:rsid w:val="001C2F55"/>
    <w:rPr>
      <w:rFonts w:ascii="Times New Roman" w:eastAsiaTheme="majorEastAsia" w:hAnsi="Times New Roman" w:cstheme="majorBidi"/>
      <w:sz w:val="24"/>
      <w:szCs w:val="32"/>
    </w:rPr>
  </w:style>
  <w:style w:type="paragraph" w:styleId="Titel">
    <w:name w:val="Title"/>
    <w:aliases w:val="Heiti"/>
    <w:basedOn w:val="Normal"/>
    <w:next w:val="Normal"/>
    <w:link w:val="TitelTegn"/>
    <w:uiPriority w:val="10"/>
    <w:qFormat/>
    <w:rsid w:val="00BF333D"/>
    <w:pPr>
      <w:spacing w:after="0"/>
      <w:contextualSpacing/>
      <w:jc w:val="center"/>
    </w:pPr>
    <w:rPr>
      <w:rFonts w:eastAsiaTheme="majorEastAsia" w:cstheme="majorBidi"/>
      <w:b/>
      <w:spacing w:val="-10"/>
      <w:kern w:val="28"/>
      <w:szCs w:val="56"/>
    </w:rPr>
  </w:style>
  <w:style w:type="character" w:customStyle="1" w:styleId="TitelTegn">
    <w:name w:val="Titel Tegn"/>
    <w:aliases w:val="Heiti Tegn"/>
    <w:basedOn w:val="Standardskrifttypeiafsnit"/>
    <w:link w:val="Titel"/>
    <w:uiPriority w:val="10"/>
    <w:rsid w:val="00BF333D"/>
    <w:rPr>
      <w:rFonts w:ascii="Times New Roman" w:eastAsiaTheme="majorEastAsia" w:hAnsi="Times New Roman" w:cstheme="majorBidi"/>
      <w:b/>
      <w:spacing w:val="-10"/>
      <w:kern w:val="28"/>
      <w:sz w:val="24"/>
      <w:szCs w:val="56"/>
    </w:rPr>
  </w:style>
  <w:style w:type="paragraph" w:styleId="Undertitel">
    <w:name w:val="Subtitle"/>
    <w:basedOn w:val="Normal"/>
    <w:next w:val="Normal"/>
    <w:link w:val="UndertitelTegn"/>
    <w:uiPriority w:val="11"/>
    <w:rsid w:val="00C65B06"/>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C65B06"/>
    <w:rPr>
      <w:rFonts w:ascii="Times New Roman" w:eastAsiaTheme="minorEastAsia" w:hAnsi="Times New Roman"/>
      <w:color w:val="5A5A5A" w:themeColor="text1" w:themeTint="A5"/>
      <w:spacing w:val="15"/>
      <w:sz w:val="24"/>
    </w:rPr>
  </w:style>
  <w:style w:type="paragraph" w:customStyle="1" w:styleId="Skkskrift">
    <w:name w:val="Skákskrift"/>
    <w:basedOn w:val="Normal"/>
    <w:link w:val="SkkskriftTegn"/>
    <w:qFormat/>
    <w:rsid w:val="000A3A49"/>
    <w:pPr>
      <w:spacing w:after="0"/>
    </w:pPr>
    <w:rPr>
      <w:rFonts w:cs="Times New Roman"/>
      <w:i/>
      <w:szCs w:val="24"/>
    </w:rPr>
  </w:style>
  <w:style w:type="character" w:customStyle="1" w:styleId="SkkskriftTegn">
    <w:name w:val="Skákskrift Tegn"/>
    <w:basedOn w:val="Standardskrifttypeiafsnit"/>
    <w:link w:val="Skkskrift"/>
    <w:rsid w:val="000A3A49"/>
    <w:rPr>
      <w:rFonts w:ascii="Times New Roman" w:hAnsi="Times New Roman" w:cs="Times New Roman"/>
      <w:i/>
      <w:sz w:val="24"/>
      <w:szCs w:val="24"/>
    </w:rPr>
  </w:style>
  <w:style w:type="character" w:styleId="Strk">
    <w:name w:val="Strong"/>
    <w:aliases w:val="Feit skrift"/>
    <w:basedOn w:val="Standardskrifttypeiafsnit"/>
    <w:uiPriority w:val="22"/>
    <w:qFormat/>
    <w:rsid w:val="00E435CB"/>
    <w:rPr>
      <w:rFonts w:ascii="Times New Roman" w:hAnsi="Times New Roman"/>
      <w:b/>
      <w:bCs/>
      <w:sz w:val="24"/>
    </w:rPr>
  </w:style>
  <w:style w:type="character" w:styleId="Fremhv">
    <w:name w:val="Emphasis"/>
    <w:basedOn w:val="Standardskrifttypeiafsnit"/>
    <w:uiPriority w:val="20"/>
    <w:rsid w:val="000A3A49"/>
    <w:rPr>
      <w:rFonts w:ascii="Times New Roman" w:hAnsi="Times New Roman"/>
      <w:i w:val="0"/>
      <w:iCs/>
      <w:sz w:val="24"/>
    </w:rPr>
  </w:style>
  <w:style w:type="character" w:styleId="Svagfremhvning">
    <w:name w:val="Subtle Emphasis"/>
    <w:basedOn w:val="Standardskrifttypeiafsnit"/>
    <w:uiPriority w:val="19"/>
    <w:rsid w:val="009A2669"/>
    <w:rPr>
      <w:rFonts w:ascii="Times New Roman" w:hAnsi="Times New Roman"/>
      <w:i/>
      <w:iCs/>
      <w:color w:val="404040" w:themeColor="text1" w:themeTint="BF"/>
      <w:sz w:val="24"/>
    </w:rPr>
  </w:style>
  <w:style w:type="character" w:styleId="Bogenstitel">
    <w:name w:val="Book Title"/>
    <w:basedOn w:val="Standardskrifttypeiafsnit"/>
    <w:uiPriority w:val="33"/>
    <w:rsid w:val="0080742C"/>
    <w:rPr>
      <w:rFonts w:ascii="Times New Roman" w:hAnsi="Times New Roman"/>
      <w:b/>
      <w:bCs/>
      <w:i w:val="0"/>
      <w:iCs/>
      <w:spacing w:val="5"/>
      <w:sz w:val="24"/>
    </w:rPr>
  </w:style>
  <w:style w:type="character" w:styleId="BesgtLink">
    <w:name w:val="FollowedHyperlink"/>
    <w:basedOn w:val="Standardskrifttypeiafsnit"/>
    <w:uiPriority w:val="99"/>
    <w:semiHidden/>
    <w:unhideWhenUsed/>
    <w:rsid w:val="00C85148"/>
    <w:rPr>
      <w:color w:val="954F72" w:themeColor="followedHyperlink"/>
      <w:u w:val="single"/>
    </w:rPr>
  </w:style>
  <w:style w:type="paragraph" w:styleId="Listeafsnit">
    <w:name w:val="List Paragraph"/>
    <w:basedOn w:val="Normal"/>
    <w:uiPriority w:val="34"/>
    <w:rsid w:val="00C31DD2"/>
    <w:pPr>
      <w:ind w:left="720"/>
      <w:contextualSpacing/>
    </w:pPr>
  </w:style>
  <w:style w:type="character" w:customStyle="1" w:styleId="Typografi10pkt">
    <w:name w:val="Typografi 10 pkt"/>
    <w:basedOn w:val="Standardskrifttypeiafsnit"/>
    <w:rsid w:val="001C2F55"/>
    <w:rPr>
      <w:rFonts w:ascii="Times New Roman" w:hAnsi="Times New Roman"/>
      <w:sz w:val="20"/>
    </w:rPr>
  </w:style>
  <w:style w:type="character" w:customStyle="1" w:styleId="TypografiFed">
    <w:name w:val="Typografi Fed"/>
    <w:basedOn w:val="Standardskrifttypeiafsnit"/>
    <w:rsid w:val="001C2F55"/>
    <w:rPr>
      <w:rFonts w:ascii="Times New Roman" w:hAnsi="Times New Roman"/>
      <w:b/>
      <w:bCs/>
      <w:sz w:val="24"/>
    </w:rPr>
  </w:style>
  <w:style w:type="character" w:customStyle="1" w:styleId="TypografiKursiv">
    <w:name w:val="Typografi Kursiv"/>
    <w:basedOn w:val="Standardskrifttypeiafsnit"/>
    <w:rsid w:val="001C2F55"/>
    <w:rPr>
      <w:rFonts w:ascii="Times New Roman" w:hAnsi="Times New Roman"/>
      <w:i/>
      <w:iCs/>
      <w:sz w:val="24"/>
    </w:rPr>
  </w:style>
  <w:style w:type="character" w:customStyle="1" w:styleId="TypografiUnderstregning">
    <w:name w:val="Typografi Understregning"/>
    <w:basedOn w:val="Standardskrifttypeiafsnit"/>
    <w:rsid w:val="001C2F55"/>
    <w:rPr>
      <w:rFonts w:ascii="Times New Roman" w:hAnsi="Times New Roman"/>
      <w:sz w:val="24"/>
      <w:u w:val="single"/>
    </w:rPr>
  </w:style>
  <w:style w:type="character" w:customStyle="1" w:styleId="Overskrift2Tegn">
    <w:name w:val="Overskrift 2 Tegn"/>
    <w:basedOn w:val="Standardskrifttypeiafsnit"/>
    <w:link w:val="Overskrift2"/>
    <w:uiPriority w:val="9"/>
    <w:semiHidden/>
    <w:rsid w:val="001C2F55"/>
    <w:rPr>
      <w:rFonts w:ascii="Times New Roman" w:eastAsiaTheme="majorEastAsia" w:hAnsi="Times New Roman" w:cstheme="majorBidi"/>
      <w:sz w:val="24"/>
      <w:szCs w:val="26"/>
    </w:rPr>
  </w:style>
  <w:style w:type="character" w:styleId="Kraftigfremhvning">
    <w:name w:val="Intense Emphasis"/>
    <w:basedOn w:val="Standardskrifttypeiafsnit"/>
    <w:uiPriority w:val="21"/>
    <w:rsid w:val="000A3A49"/>
    <w:rPr>
      <w:rFonts w:ascii="Times New Roman" w:hAnsi="Times New Roman"/>
      <w:i w:val="0"/>
      <w:iCs/>
      <w:color w:val="auto"/>
      <w:sz w:val="24"/>
    </w:rPr>
  </w:style>
  <w:style w:type="paragraph" w:styleId="Citat">
    <w:name w:val="Quote"/>
    <w:basedOn w:val="Normal"/>
    <w:next w:val="Normal"/>
    <w:link w:val="CitatTegn"/>
    <w:uiPriority w:val="29"/>
    <w:rsid w:val="000A3A49"/>
    <w:pPr>
      <w:spacing w:before="200"/>
      <w:ind w:right="864"/>
    </w:pPr>
    <w:rPr>
      <w:iCs/>
      <w:color w:val="404040" w:themeColor="text1" w:themeTint="BF"/>
    </w:rPr>
  </w:style>
  <w:style w:type="character" w:customStyle="1" w:styleId="CitatTegn">
    <w:name w:val="Citat Tegn"/>
    <w:basedOn w:val="Standardskrifttypeiafsnit"/>
    <w:link w:val="Citat"/>
    <w:uiPriority w:val="29"/>
    <w:rsid w:val="000A3A49"/>
    <w:rPr>
      <w:rFonts w:ascii="Times New Roman" w:hAnsi="Times New Roman"/>
      <w:iCs/>
      <w:color w:val="404040" w:themeColor="text1" w:themeTint="BF"/>
      <w:sz w:val="24"/>
    </w:rPr>
  </w:style>
  <w:style w:type="paragraph" w:styleId="Strktcitat">
    <w:name w:val="Intense Quote"/>
    <w:basedOn w:val="Normal"/>
    <w:next w:val="Normal"/>
    <w:link w:val="StrktcitatTegn"/>
    <w:uiPriority w:val="30"/>
    <w:rsid w:val="000A3A49"/>
    <w:pPr>
      <w:pBdr>
        <w:top w:val="single" w:sz="4" w:space="10" w:color="5B9BD5" w:themeColor="accent1"/>
        <w:bottom w:val="single" w:sz="4" w:space="10" w:color="5B9BD5" w:themeColor="accent1"/>
      </w:pBdr>
      <w:spacing w:before="360" w:after="360"/>
      <w:ind w:right="864"/>
    </w:pPr>
    <w:rPr>
      <w:iCs/>
    </w:rPr>
  </w:style>
  <w:style w:type="character" w:customStyle="1" w:styleId="StrktcitatTegn">
    <w:name w:val="Stærkt citat Tegn"/>
    <w:basedOn w:val="Standardskrifttypeiafsnit"/>
    <w:link w:val="Strktcitat"/>
    <w:uiPriority w:val="30"/>
    <w:rsid w:val="000A3A49"/>
    <w:rPr>
      <w:rFonts w:ascii="Times New Roman" w:hAnsi="Times New Roman"/>
      <w:iCs/>
      <w:sz w:val="24"/>
    </w:rPr>
  </w:style>
  <w:style w:type="paragraph" w:styleId="Markeringsbobletekst">
    <w:name w:val="Balloon Text"/>
    <w:basedOn w:val="Normal"/>
    <w:link w:val="MarkeringsbobletekstTegn"/>
    <w:uiPriority w:val="99"/>
    <w:semiHidden/>
    <w:unhideWhenUsed/>
    <w:rsid w:val="00D90E8D"/>
    <w:pPr>
      <w:spacing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90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2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F05B2EE7BA4971B06AF9721222CB80"/>
        <w:category>
          <w:name w:val="Generelt"/>
          <w:gallery w:val="placeholder"/>
        </w:category>
        <w:types>
          <w:type w:val="bbPlcHdr"/>
        </w:types>
        <w:behaviors>
          <w:behavior w:val="content"/>
        </w:behaviors>
        <w:guid w:val="{F3365DC4-5E5A-4FA8-B9E3-204B7F00A2CF}"/>
      </w:docPartPr>
      <w:docPartBody>
        <w:p w:rsidR="006914E8" w:rsidRDefault="00A659CE">
          <w:pPr>
            <w:pStyle w:val="56F05B2EE7BA4971B06AF9721222CB80"/>
          </w:pPr>
          <w:r w:rsidRPr="00E82B03">
            <w:rPr>
              <w:rStyle w:val="Pladsholdertekst"/>
            </w:rPr>
            <w:t>Choose an item.</w:t>
          </w:r>
        </w:p>
      </w:docPartBody>
    </w:docPart>
    <w:docPart>
      <w:docPartPr>
        <w:name w:val="227F6842C43D46129704EB21B0412F29"/>
        <w:category>
          <w:name w:val="Generelt"/>
          <w:gallery w:val="placeholder"/>
        </w:category>
        <w:types>
          <w:type w:val="bbPlcHdr"/>
        </w:types>
        <w:behaviors>
          <w:behavior w:val="content"/>
        </w:behaviors>
        <w:guid w:val="{E2631DBA-9F87-4B15-B9F4-3BFC8985D6C8}"/>
      </w:docPartPr>
      <w:docPartBody>
        <w:p w:rsidR="006914E8" w:rsidRDefault="00A659CE">
          <w:pPr>
            <w:pStyle w:val="227F6842C43D46129704EB21B0412F29"/>
          </w:pPr>
          <w:r w:rsidRPr="00E82B03">
            <w:rPr>
              <w:rStyle w:val="Pladsholdertekst"/>
            </w:rPr>
            <w:t>Choose an item.</w:t>
          </w:r>
        </w:p>
      </w:docPartBody>
    </w:docPart>
    <w:docPart>
      <w:docPartPr>
        <w:name w:val="F10D34990F82498EBF1D562EF80314CB"/>
        <w:category>
          <w:name w:val="Generelt"/>
          <w:gallery w:val="placeholder"/>
        </w:category>
        <w:types>
          <w:type w:val="bbPlcHdr"/>
        </w:types>
        <w:behaviors>
          <w:behavior w:val="content"/>
        </w:behaviors>
        <w:guid w:val="{A2A3F7AD-1303-47B5-B32E-3C7E0EE50B63}"/>
      </w:docPartPr>
      <w:docPartBody>
        <w:p w:rsidR="006914E8" w:rsidRDefault="00A659CE">
          <w:pPr>
            <w:pStyle w:val="F10D34990F82498EBF1D562EF80314CB"/>
          </w:pPr>
          <w:r w:rsidRPr="00E82B03">
            <w:rPr>
              <w:rStyle w:val="Pladsholdertekst"/>
            </w:rPr>
            <w:t>Choose an item.</w:t>
          </w:r>
        </w:p>
      </w:docPartBody>
    </w:docPart>
    <w:docPart>
      <w:docPartPr>
        <w:name w:val="1367593D5E13458BB36AEA53A4CC3D36"/>
        <w:category>
          <w:name w:val="Generelt"/>
          <w:gallery w:val="placeholder"/>
        </w:category>
        <w:types>
          <w:type w:val="bbPlcHdr"/>
        </w:types>
        <w:behaviors>
          <w:behavior w:val="content"/>
        </w:behaviors>
        <w:guid w:val="{98EC52B1-64EA-4A5F-9553-FC26E16BDD19}"/>
      </w:docPartPr>
      <w:docPartBody>
        <w:p w:rsidR="006914E8" w:rsidRDefault="00A659CE">
          <w:pPr>
            <w:pStyle w:val="1367593D5E13458BB36AEA53A4CC3D36"/>
          </w:pPr>
          <w:r w:rsidRPr="00E82B03">
            <w:rPr>
              <w:rStyle w:val="Pladsholdertekst"/>
            </w:rPr>
            <w:t>Choose an item.</w:t>
          </w:r>
        </w:p>
      </w:docPartBody>
    </w:docPart>
    <w:docPart>
      <w:docPartPr>
        <w:name w:val="856E2A1F4DD14C96B82667092A32E5D1"/>
        <w:category>
          <w:name w:val="Generelt"/>
          <w:gallery w:val="placeholder"/>
        </w:category>
        <w:types>
          <w:type w:val="bbPlcHdr"/>
        </w:types>
        <w:behaviors>
          <w:behavior w:val="content"/>
        </w:behaviors>
        <w:guid w:val="{E427F683-BDAC-4E2F-BB56-29A17703F61A}"/>
      </w:docPartPr>
      <w:docPartBody>
        <w:p w:rsidR="006914E8" w:rsidRDefault="00A659CE">
          <w:pPr>
            <w:pStyle w:val="856E2A1F4DD14C96B82667092A32E5D1"/>
          </w:pPr>
          <w:r w:rsidRPr="00E82B03">
            <w:rPr>
              <w:rStyle w:val="Pladsholdertekst"/>
            </w:rPr>
            <w:t>Choose an item.</w:t>
          </w:r>
        </w:p>
      </w:docPartBody>
    </w:docPart>
    <w:docPart>
      <w:docPartPr>
        <w:name w:val="DCAB518B1D534407BA6599C2BE787456"/>
        <w:category>
          <w:name w:val="Generelt"/>
          <w:gallery w:val="placeholder"/>
        </w:category>
        <w:types>
          <w:type w:val="bbPlcHdr"/>
        </w:types>
        <w:behaviors>
          <w:behavior w:val="content"/>
        </w:behaviors>
        <w:guid w:val="{03056F40-C5A7-4DFD-99F6-CB59CE4E7BA3}"/>
      </w:docPartPr>
      <w:docPartBody>
        <w:p w:rsidR="006914E8" w:rsidRDefault="00A659CE">
          <w:pPr>
            <w:pStyle w:val="DCAB518B1D534407BA6599C2BE787456"/>
          </w:pPr>
          <w:r w:rsidRPr="00E82B03">
            <w:rPr>
              <w:rStyle w:val="Pladsholdertekst"/>
            </w:rPr>
            <w:t>Choose an item.</w:t>
          </w:r>
        </w:p>
      </w:docPartBody>
    </w:docPart>
    <w:docPart>
      <w:docPartPr>
        <w:name w:val="E41BD8E9175C44E6B8036ED0ED6C369F"/>
        <w:category>
          <w:name w:val="Generelt"/>
          <w:gallery w:val="placeholder"/>
        </w:category>
        <w:types>
          <w:type w:val="bbPlcHdr"/>
        </w:types>
        <w:behaviors>
          <w:behavior w:val="content"/>
        </w:behaviors>
        <w:guid w:val="{7D4E2301-5303-4DF3-A86B-9AFD830C950F}"/>
      </w:docPartPr>
      <w:docPartBody>
        <w:p w:rsidR="006914E8" w:rsidRDefault="00A659CE">
          <w:pPr>
            <w:pStyle w:val="E41BD8E9175C44E6B8036ED0ED6C369F"/>
          </w:pPr>
          <w:r w:rsidRPr="00E82B03">
            <w:rPr>
              <w:rStyle w:val="Pladsholdertekst"/>
            </w:rPr>
            <w:t>Choose an item.</w:t>
          </w:r>
        </w:p>
      </w:docPartBody>
    </w:docPart>
    <w:docPart>
      <w:docPartPr>
        <w:name w:val="47061F037F894F719BBAA044C1EE02DC"/>
        <w:category>
          <w:name w:val="Generelt"/>
          <w:gallery w:val="placeholder"/>
        </w:category>
        <w:types>
          <w:type w:val="bbPlcHdr"/>
        </w:types>
        <w:behaviors>
          <w:behavior w:val="content"/>
        </w:behaviors>
        <w:guid w:val="{5A33346A-C5E8-4AB8-B97F-A917FF8CA487}"/>
      </w:docPartPr>
      <w:docPartBody>
        <w:p w:rsidR="006914E8" w:rsidRDefault="00A659CE">
          <w:pPr>
            <w:pStyle w:val="47061F037F894F719BBAA044C1EE02DC"/>
          </w:pPr>
          <w:r w:rsidRPr="00E82B03">
            <w:rPr>
              <w:rStyle w:val="Pladsholdertekst"/>
            </w:rPr>
            <w:t>Choose an item.</w:t>
          </w:r>
        </w:p>
      </w:docPartBody>
    </w:docPart>
    <w:docPart>
      <w:docPartPr>
        <w:name w:val="77B997B6AB924A9EBC94EF8758A56D7C"/>
        <w:category>
          <w:name w:val="Generelt"/>
          <w:gallery w:val="placeholder"/>
        </w:category>
        <w:types>
          <w:type w:val="bbPlcHdr"/>
        </w:types>
        <w:behaviors>
          <w:behavior w:val="content"/>
        </w:behaviors>
        <w:guid w:val="{15B44702-FEA5-4445-BA42-7EC403CDE8BE}"/>
      </w:docPartPr>
      <w:docPartBody>
        <w:p w:rsidR="006914E8" w:rsidRDefault="00A659CE">
          <w:pPr>
            <w:pStyle w:val="77B997B6AB924A9EBC94EF8758A56D7C"/>
          </w:pPr>
          <w:r w:rsidRPr="00E82B03">
            <w:rPr>
              <w:rStyle w:val="Pladsholdertekst"/>
            </w:rPr>
            <w:t>Choose an item.</w:t>
          </w:r>
        </w:p>
      </w:docPartBody>
    </w:docPart>
    <w:docPart>
      <w:docPartPr>
        <w:name w:val="25B29346FA434AD183EF960CFB24C9B6"/>
        <w:category>
          <w:name w:val="Generelt"/>
          <w:gallery w:val="placeholder"/>
        </w:category>
        <w:types>
          <w:type w:val="bbPlcHdr"/>
        </w:types>
        <w:behaviors>
          <w:behavior w:val="content"/>
        </w:behaviors>
        <w:guid w:val="{61C5D49C-3B8D-4895-85FD-9D7B69DFC092}"/>
      </w:docPartPr>
      <w:docPartBody>
        <w:p w:rsidR="006914E8" w:rsidRDefault="00A659CE">
          <w:pPr>
            <w:pStyle w:val="25B29346FA434AD183EF960CFB24C9B6"/>
          </w:pPr>
          <w:r w:rsidRPr="00E82B03">
            <w:rPr>
              <w:rStyle w:val="Pladsholdertekst"/>
            </w:rPr>
            <w:t>Choose an item.</w:t>
          </w:r>
        </w:p>
      </w:docPartBody>
    </w:docPart>
    <w:docPart>
      <w:docPartPr>
        <w:name w:val="1016295C5C634E4FBFE3FD4CFF04556E"/>
        <w:category>
          <w:name w:val="Generelt"/>
          <w:gallery w:val="placeholder"/>
        </w:category>
        <w:types>
          <w:type w:val="bbPlcHdr"/>
        </w:types>
        <w:behaviors>
          <w:behavior w:val="content"/>
        </w:behaviors>
        <w:guid w:val="{5F0C85C3-DA5F-4559-8FC7-3979B4D2FF2B}"/>
      </w:docPartPr>
      <w:docPartBody>
        <w:p w:rsidR="006914E8" w:rsidRDefault="00A659CE">
          <w:pPr>
            <w:pStyle w:val="1016295C5C634E4FBFE3FD4CFF04556E"/>
          </w:pPr>
          <w:r w:rsidRPr="00E82B03">
            <w:rPr>
              <w:rStyle w:val="Pladsholdertekst"/>
            </w:rPr>
            <w:t>Choose an item.</w:t>
          </w:r>
        </w:p>
      </w:docPartBody>
    </w:docPart>
    <w:docPart>
      <w:docPartPr>
        <w:name w:val="A241DA6815074C09B54DFD9DBBAE3609"/>
        <w:category>
          <w:name w:val="Generelt"/>
          <w:gallery w:val="placeholder"/>
        </w:category>
        <w:types>
          <w:type w:val="bbPlcHdr"/>
        </w:types>
        <w:behaviors>
          <w:behavior w:val="content"/>
        </w:behaviors>
        <w:guid w:val="{26CAB5A7-E32D-4A0A-A388-DE06303516F6}"/>
      </w:docPartPr>
      <w:docPartBody>
        <w:p w:rsidR="006914E8" w:rsidRDefault="00A659CE">
          <w:pPr>
            <w:pStyle w:val="A241DA6815074C09B54DFD9DBBAE3609"/>
          </w:pPr>
          <w:r w:rsidRPr="00E82B03">
            <w:rPr>
              <w:rStyle w:val="Pladsholdertekst"/>
            </w:rPr>
            <w:t>Choose an item.</w:t>
          </w:r>
        </w:p>
      </w:docPartBody>
    </w:docPart>
    <w:docPart>
      <w:docPartPr>
        <w:name w:val="DF4E625B2C1D44EF861A9C019ED097D3"/>
        <w:category>
          <w:name w:val="Generelt"/>
          <w:gallery w:val="placeholder"/>
        </w:category>
        <w:types>
          <w:type w:val="bbPlcHdr"/>
        </w:types>
        <w:behaviors>
          <w:behavior w:val="content"/>
        </w:behaviors>
        <w:guid w:val="{3E99EC5B-9D63-4855-9BDF-4CCE7C2FF625}"/>
      </w:docPartPr>
      <w:docPartBody>
        <w:p w:rsidR="006914E8" w:rsidRDefault="00A659CE">
          <w:pPr>
            <w:pStyle w:val="DF4E625B2C1D44EF861A9C019ED097D3"/>
          </w:pPr>
          <w:r w:rsidRPr="00E82B03">
            <w:rPr>
              <w:rStyle w:val="Pladsholdertekst"/>
            </w:rPr>
            <w:t>Choose an item.</w:t>
          </w:r>
        </w:p>
      </w:docPartBody>
    </w:docPart>
    <w:docPart>
      <w:docPartPr>
        <w:name w:val="CD40D8DB25DB4FF9AFE58240215C1D01"/>
        <w:category>
          <w:name w:val="Generelt"/>
          <w:gallery w:val="placeholder"/>
        </w:category>
        <w:types>
          <w:type w:val="bbPlcHdr"/>
        </w:types>
        <w:behaviors>
          <w:behavior w:val="content"/>
        </w:behaviors>
        <w:guid w:val="{DC7B0EB3-E92E-443F-AB47-6013697DDB48}"/>
      </w:docPartPr>
      <w:docPartBody>
        <w:p w:rsidR="006914E8" w:rsidRDefault="00A659CE">
          <w:pPr>
            <w:pStyle w:val="CD40D8DB25DB4FF9AFE58240215C1D01"/>
          </w:pPr>
          <w:r w:rsidRPr="00E82B03">
            <w:rPr>
              <w:rStyle w:val="Pladsholdertekst"/>
            </w:rPr>
            <w:t>Choose an item.</w:t>
          </w:r>
        </w:p>
      </w:docPartBody>
    </w:docPart>
    <w:docPart>
      <w:docPartPr>
        <w:name w:val="09F7B2509938445689096FE99651E53E"/>
        <w:category>
          <w:name w:val="Generelt"/>
          <w:gallery w:val="placeholder"/>
        </w:category>
        <w:types>
          <w:type w:val="bbPlcHdr"/>
        </w:types>
        <w:behaviors>
          <w:behavior w:val="content"/>
        </w:behaviors>
        <w:guid w:val="{C830382B-CCA2-4305-95A1-6D8C95EA158F}"/>
      </w:docPartPr>
      <w:docPartBody>
        <w:p w:rsidR="006914E8" w:rsidRDefault="00A659CE">
          <w:pPr>
            <w:pStyle w:val="09F7B2509938445689096FE99651E53E"/>
          </w:pPr>
          <w:r w:rsidRPr="00E82B03">
            <w:rPr>
              <w:rStyle w:val="Pladsholdertekst"/>
            </w:rPr>
            <w:t>Choose an item.</w:t>
          </w:r>
        </w:p>
      </w:docPartBody>
    </w:docPart>
    <w:docPart>
      <w:docPartPr>
        <w:name w:val="9159DEC384D8489BAF331030D84CBD52"/>
        <w:category>
          <w:name w:val="Generelt"/>
          <w:gallery w:val="placeholder"/>
        </w:category>
        <w:types>
          <w:type w:val="bbPlcHdr"/>
        </w:types>
        <w:behaviors>
          <w:behavior w:val="content"/>
        </w:behaviors>
        <w:guid w:val="{EDBF4938-AB90-43C7-8CF3-66F84D50174D}"/>
      </w:docPartPr>
      <w:docPartBody>
        <w:p w:rsidR="006914E8" w:rsidRDefault="00A659CE">
          <w:pPr>
            <w:pStyle w:val="9159DEC384D8489BAF331030D84CBD52"/>
          </w:pPr>
          <w:r w:rsidRPr="00E82B03">
            <w:rPr>
              <w:rStyle w:val="Pladsholdertekst"/>
            </w:rPr>
            <w:t>Choose an item.</w:t>
          </w:r>
        </w:p>
      </w:docPartBody>
    </w:docPart>
    <w:docPart>
      <w:docPartPr>
        <w:name w:val="AE5A615D89414497961ED0C501A4138B"/>
        <w:category>
          <w:name w:val="Generelt"/>
          <w:gallery w:val="placeholder"/>
        </w:category>
        <w:types>
          <w:type w:val="bbPlcHdr"/>
        </w:types>
        <w:behaviors>
          <w:behavior w:val="content"/>
        </w:behaviors>
        <w:guid w:val="{16116896-078B-454A-A3F8-ACA5EFC50FC2}"/>
      </w:docPartPr>
      <w:docPartBody>
        <w:p w:rsidR="006914E8" w:rsidRDefault="00A659CE">
          <w:pPr>
            <w:pStyle w:val="AE5A615D89414497961ED0C501A4138B"/>
          </w:pPr>
          <w:r w:rsidRPr="00E82B03">
            <w:rPr>
              <w:rStyle w:val="Pladsholdertekst"/>
            </w:rPr>
            <w:t>Choose an item.</w:t>
          </w:r>
        </w:p>
      </w:docPartBody>
    </w:docPart>
    <w:docPart>
      <w:docPartPr>
        <w:name w:val="E8109097FB0B49C7BFDE51B24C8A7469"/>
        <w:category>
          <w:name w:val="Generelt"/>
          <w:gallery w:val="placeholder"/>
        </w:category>
        <w:types>
          <w:type w:val="bbPlcHdr"/>
        </w:types>
        <w:behaviors>
          <w:behavior w:val="content"/>
        </w:behaviors>
        <w:guid w:val="{6EDBFDF1-30A0-4B75-80B2-9994248FBFF6}"/>
      </w:docPartPr>
      <w:docPartBody>
        <w:p w:rsidR="006914E8" w:rsidRDefault="00A659CE">
          <w:pPr>
            <w:pStyle w:val="E8109097FB0B49C7BFDE51B24C8A7469"/>
          </w:pPr>
          <w:r w:rsidRPr="00E82B03">
            <w:rPr>
              <w:rStyle w:val="Pladsholdertekst"/>
            </w:rPr>
            <w:t>Choose an item.</w:t>
          </w:r>
        </w:p>
      </w:docPartBody>
    </w:docPart>
    <w:docPart>
      <w:docPartPr>
        <w:name w:val="8C0AF3D812E44147A1AB0F8E135D52CC"/>
        <w:category>
          <w:name w:val="Generelt"/>
          <w:gallery w:val="placeholder"/>
        </w:category>
        <w:types>
          <w:type w:val="bbPlcHdr"/>
        </w:types>
        <w:behaviors>
          <w:behavior w:val="content"/>
        </w:behaviors>
        <w:guid w:val="{765438E7-D0CD-40C6-9FE3-D5239C7F74CA}"/>
      </w:docPartPr>
      <w:docPartBody>
        <w:p w:rsidR="006914E8" w:rsidRDefault="00A659CE">
          <w:pPr>
            <w:pStyle w:val="8C0AF3D812E44147A1AB0F8E135D52CC"/>
          </w:pPr>
          <w:r w:rsidRPr="00E82B03">
            <w:rPr>
              <w:rStyle w:val="Pladsholdertekst"/>
            </w:rPr>
            <w:t>Choose an item.</w:t>
          </w:r>
        </w:p>
      </w:docPartBody>
    </w:docPart>
    <w:docPart>
      <w:docPartPr>
        <w:name w:val="5884A4C7D3C24F5D98437388B9FA696C"/>
        <w:category>
          <w:name w:val="Generelt"/>
          <w:gallery w:val="placeholder"/>
        </w:category>
        <w:types>
          <w:type w:val="bbPlcHdr"/>
        </w:types>
        <w:behaviors>
          <w:behavior w:val="content"/>
        </w:behaviors>
        <w:guid w:val="{87D9AE4C-805C-4BD6-ABAE-B42BB94FC360}"/>
      </w:docPartPr>
      <w:docPartBody>
        <w:p w:rsidR="006914E8" w:rsidRDefault="00A659CE">
          <w:pPr>
            <w:pStyle w:val="5884A4C7D3C24F5D98437388B9FA696C"/>
          </w:pPr>
          <w:r w:rsidRPr="00E82B03">
            <w:rPr>
              <w:rStyle w:val="Pladsholdertekst"/>
            </w:rPr>
            <w:t>Choose an item.</w:t>
          </w:r>
        </w:p>
      </w:docPartBody>
    </w:docPart>
    <w:docPart>
      <w:docPartPr>
        <w:name w:val="000DDDD0596D447A89728ABDADB0F285"/>
        <w:category>
          <w:name w:val="Generelt"/>
          <w:gallery w:val="placeholder"/>
        </w:category>
        <w:types>
          <w:type w:val="bbPlcHdr"/>
        </w:types>
        <w:behaviors>
          <w:behavior w:val="content"/>
        </w:behaviors>
        <w:guid w:val="{53A76A9A-1376-4546-8BAD-90ED19BDF904}"/>
      </w:docPartPr>
      <w:docPartBody>
        <w:p w:rsidR="006914E8" w:rsidRDefault="00A659CE">
          <w:pPr>
            <w:pStyle w:val="000DDDD0596D447A89728ABDADB0F285"/>
          </w:pPr>
          <w:r w:rsidRPr="00E82B03">
            <w:rPr>
              <w:rStyle w:val="Pladsholdertekst"/>
            </w:rPr>
            <w:t>Choose an item.</w:t>
          </w:r>
        </w:p>
      </w:docPartBody>
    </w:docPart>
    <w:docPart>
      <w:docPartPr>
        <w:name w:val="8B79538DE7E24EDA849D77D6F2375477"/>
        <w:category>
          <w:name w:val="Generelt"/>
          <w:gallery w:val="placeholder"/>
        </w:category>
        <w:types>
          <w:type w:val="bbPlcHdr"/>
        </w:types>
        <w:behaviors>
          <w:behavior w:val="content"/>
        </w:behaviors>
        <w:guid w:val="{A45CDBE2-91AF-4331-8CC5-1CD8ACCC86BB}"/>
      </w:docPartPr>
      <w:docPartBody>
        <w:p w:rsidR="006914E8" w:rsidRDefault="00A659CE">
          <w:pPr>
            <w:pStyle w:val="8B79538DE7E24EDA849D77D6F2375477"/>
          </w:pPr>
          <w:r w:rsidRPr="00E82B03">
            <w:rPr>
              <w:rStyle w:val="Pladsholderteks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CE"/>
    <w:rsid w:val="0001002B"/>
    <w:rsid w:val="000E5015"/>
    <w:rsid w:val="00156A32"/>
    <w:rsid w:val="00291CE5"/>
    <w:rsid w:val="002B220F"/>
    <w:rsid w:val="006914E8"/>
    <w:rsid w:val="006A7A89"/>
    <w:rsid w:val="006E3194"/>
    <w:rsid w:val="00936133"/>
    <w:rsid w:val="00A659CE"/>
    <w:rsid w:val="00B46AB9"/>
    <w:rsid w:val="00B90DB9"/>
    <w:rsid w:val="00BB53E1"/>
    <w:rsid w:val="00D652D8"/>
    <w:rsid w:val="00F165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56F05B2EE7BA4971B06AF9721222CB80">
    <w:name w:val="56F05B2EE7BA4971B06AF9721222CB80"/>
  </w:style>
  <w:style w:type="paragraph" w:customStyle="1" w:styleId="227F6842C43D46129704EB21B0412F29">
    <w:name w:val="227F6842C43D46129704EB21B0412F29"/>
  </w:style>
  <w:style w:type="paragraph" w:customStyle="1" w:styleId="F10D34990F82498EBF1D562EF80314CB">
    <w:name w:val="F10D34990F82498EBF1D562EF80314CB"/>
  </w:style>
  <w:style w:type="paragraph" w:customStyle="1" w:styleId="1367593D5E13458BB36AEA53A4CC3D36">
    <w:name w:val="1367593D5E13458BB36AEA53A4CC3D36"/>
  </w:style>
  <w:style w:type="paragraph" w:customStyle="1" w:styleId="856E2A1F4DD14C96B82667092A32E5D1">
    <w:name w:val="856E2A1F4DD14C96B82667092A32E5D1"/>
  </w:style>
  <w:style w:type="paragraph" w:customStyle="1" w:styleId="DCAB518B1D534407BA6599C2BE787456">
    <w:name w:val="DCAB518B1D534407BA6599C2BE787456"/>
  </w:style>
  <w:style w:type="paragraph" w:customStyle="1" w:styleId="E41BD8E9175C44E6B8036ED0ED6C369F">
    <w:name w:val="E41BD8E9175C44E6B8036ED0ED6C369F"/>
  </w:style>
  <w:style w:type="paragraph" w:customStyle="1" w:styleId="47061F037F894F719BBAA044C1EE02DC">
    <w:name w:val="47061F037F894F719BBAA044C1EE02DC"/>
  </w:style>
  <w:style w:type="paragraph" w:customStyle="1" w:styleId="77B997B6AB924A9EBC94EF8758A56D7C">
    <w:name w:val="77B997B6AB924A9EBC94EF8758A56D7C"/>
  </w:style>
  <w:style w:type="paragraph" w:customStyle="1" w:styleId="25B29346FA434AD183EF960CFB24C9B6">
    <w:name w:val="25B29346FA434AD183EF960CFB24C9B6"/>
  </w:style>
  <w:style w:type="paragraph" w:customStyle="1" w:styleId="1016295C5C634E4FBFE3FD4CFF04556E">
    <w:name w:val="1016295C5C634E4FBFE3FD4CFF04556E"/>
  </w:style>
  <w:style w:type="paragraph" w:customStyle="1" w:styleId="A241DA6815074C09B54DFD9DBBAE3609">
    <w:name w:val="A241DA6815074C09B54DFD9DBBAE3609"/>
  </w:style>
  <w:style w:type="paragraph" w:customStyle="1" w:styleId="DF4E625B2C1D44EF861A9C019ED097D3">
    <w:name w:val="DF4E625B2C1D44EF861A9C019ED097D3"/>
  </w:style>
  <w:style w:type="paragraph" w:customStyle="1" w:styleId="CD40D8DB25DB4FF9AFE58240215C1D01">
    <w:name w:val="CD40D8DB25DB4FF9AFE58240215C1D01"/>
  </w:style>
  <w:style w:type="paragraph" w:customStyle="1" w:styleId="09F7B2509938445689096FE99651E53E">
    <w:name w:val="09F7B2509938445689096FE99651E53E"/>
  </w:style>
  <w:style w:type="paragraph" w:customStyle="1" w:styleId="9159DEC384D8489BAF331030D84CBD52">
    <w:name w:val="9159DEC384D8489BAF331030D84CBD52"/>
  </w:style>
  <w:style w:type="paragraph" w:customStyle="1" w:styleId="AE5A615D89414497961ED0C501A4138B">
    <w:name w:val="AE5A615D89414497961ED0C501A4138B"/>
  </w:style>
  <w:style w:type="paragraph" w:customStyle="1" w:styleId="E8109097FB0B49C7BFDE51B24C8A7469">
    <w:name w:val="E8109097FB0B49C7BFDE51B24C8A7469"/>
  </w:style>
  <w:style w:type="paragraph" w:customStyle="1" w:styleId="8C0AF3D812E44147A1AB0F8E135D52CC">
    <w:name w:val="8C0AF3D812E44147A1AB0F8E135D52CC"/>
  </w:style>
  <w:style w:type="paragraph" w:customStyle="1" w:styleId="5884A4C7D3C24F5D98437388B9FA696C">
    <w:name w:val="5884A4C7D3C24F5D98437388B9FA696C"/>
  </w:style>
  <w:style w:type="paragraph" w:customStyle="1" w:styleId="000DDDD0596D447A89728ABDADB0F285">
    <w:name w:val="000DDDD0596D447A89728ABDADB0F285"/>
  </w:style>
  <w:style w:type="paragraph" w:customStyle="1" w:styleId="8B79538DE7E24EDA849D77D6F2375477">
    <w:name w:val="8B79538DE7E24EDA849D77D6F2375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F9393-F689-46B8-9BD1-7045272EAF45}">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ap:TotalTime>
  <ap:Pages>7</ap:Pages>
  <ap:Words>1538</ap:Words>
  <ap:Characters>9385</ap:Characters>
  <ap:Application>Microsoft Office Word</ap:Application>
  <ap:DocSecurity>0</ap:DocSecurity>
  <ap:Lines>78</ap:Lines>
  <ap:Paragraphs>21</ap:Paragraphs>
  <ap:ScaleCrop>false</ap:ScaleCrop>
  <ap:HeadingPairs>
    <vt:vector baseType="variant" size="2">
      <vt:variant>
        <vt:lpstr>Titel</vt:lpstr>
      </vt:variant>
      <vt:variant>
        <vt:i4>1</vt:i4>
      </vt:variant>
    </vt:vector>
  </ap:HeadingPairs>
  <ap:TitlesOfParts>
    <vt:vector baseType="lpstr" size="1">
      <vt:lpstr>Uppskot til broyting í løgtingslóg</vt:lpstr>
    </vt:vector>
  </ap:TitlesOfParts>
  <ap:Company>Lógatænastan</ap:Company>
  <ap:LinksUpToDate>false</ap:LinksUpToDate>
  <ap:CharactersWithSpaces>10902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Uppskot til broyting í løgtingslóg</dc:title>
  <dc:subject>Uppskot til Løgtingslóg</dc:subject>
  <dc:creator>Jákup Andrias Kristiansen</dc:creator>
  <cp:keywords>2. útgáva - november 2017</cp:keywords>
  <dc:description>Uppskot til broyting í løgtingslóg 2. útgáva - november 2017</dc:description>
  <cp:lastModifiedBy>Jákup Andrias Kristiansen</cp:lastModifiedBy>
  <cp:revision>3</cp:revision>
  <cp:lastPrinted>2018-12-07T08:13:00Z</cp:lastPrinted>
  <dcterms:created xsi:type="dcterms:W3CDTF">2018-12-17T10:55:00Z</dcterms:created>
  <dcterms:modified xsi:type="dcterms:W3CDTF">2018-12-17T10:57:00Z</dcterms:modified>
  <cp:contentStatus>1. útgáva - mars 2016</cp:contentStatus>
</cp:coreProperties>
</file>