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9C4CD" w14:textId="77777777" w:rsidR="00053D77" w:rsidRPr="00771B25" w:rsidRDefault="001B5E54" w:rsidP="001B5E54">
      <w:pPr>
        <w:jc w:val="center"/>
        <w:rPr>
          <w:rFonts w:cs="Times New Roman"/>
          <w:b/>
          <w:sz w:val="32"/>
          <w:szCs w:val="32"/>
        </w:rPr>
      </w:pPr>
      <w:bookmarkStart w:id="0" w:name="_GoBack"/>
      <w:bookmarkEnd w:id="0"/>
      <w:r w:rsidRPr="00771B25">
        <w:rPr>
          <w:rFonts w:cs="Times New Roman"/>
          <w:b/>
          <w:noProof/>
          <w:sz w:val="32"/>
          <w:szCs w:val="32"/>
          <w:lang w:val="da-DK" w:eastAsia="da-DK"/>
        </w:rPr>
        <w:drawing>
          <wp:anchor distT="0" distB="0" distL="114300" distR="114300" simplePos="0" relativeHeight="251659264" behindDoc="0" locked="0" layoutInCell="1" allowOverlap="1" wp14:anchorId="03BDF854" wp14:editId="29EC630B">
            <wp:simplePos x="0" y="0"/>
            <wp:positionH relativeFrom="column">
              <wp:posOffset>2600325</wp:posOffset>
            </wp:positionH>
            <wp:positionV relativeFrom="paragraph">
              <wp:posOffset>0</wp:posOffset>
            </wp:positionV>
            <wp:extent cx="619125" cy="660400"/>
            <wp:effectExtent l="0" t="0" r="9525" b="6350"/>
            <wp:wrapTopAndBottom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dru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6F65">
        <w:rPr>
          <w:rFonts w:cs="Times New Roman"/>
          <w:b/>
          <w:sz w:val="32"/>
          <w:szCs w:val="32"/>
          <w:lang w:val="da-DK"/>
        </w:rPr>
        <w:t xml:space="preserve">Uttanríkis- og </w:t>
      </w:r>
      <w:r w:rsidR="00A97D7A">
        <w:rPr>
          <w:rFonts w:cs="Times New Roman"/>
          <w:b/>
          <w:sz w:val="32"/>
          <w:szCs w:val="32"/>
          <w:lang w:val="da-DK"/>
        </w:rPr>
        <w:t>v</w:t>
      </w:r>
      <w:r w:rsidR="00CF6F65">
        <w:rPr>
          <w:rFonts w:cs="Times New Roman"/>
          <w:b/>
          <w:sz w:val="32"/>
          <w:szCs w:val="32"/>
          <w:lang w:val="da-DK"/>
        </w:rPr>
        <w:t>innumálaráðið</w:t>
      </w:r>
    </w:p>
    <w:p w14:paraId="3DFFAF89" w14:textId="77777777" w:rsidR="008B219C" w:rsidRPr="00771B25" w:rsidRDefault="008B219C">
      <w:pPr>
        <w:rPr>
          <w:rStyle w:val="TypografiFed"/>
          <w:rFonts w:cs="Times New Roman"/>
        </w:rPr>
      </w:pPr>
    </w:p>
    <w:p w14:paraId="14FDE40D" w14:textId="77777777" w:rsidR="00464E42" w:rsidRPr="00771B25" w:rsidRDefault="00CF6F65">
      <w:pPr>
        <w:rPr>
          <w:rStyle w:val="TypografiFed"/>
          <w:rFonts w:cs="Times New Roman"/>
        </w:rPr>
      </w:pPr>
      <w:r>
        <w:rPr>
          <w:rStyle w:val="TypografiFed"/>
          <w:rFonts w:cs="Times New Roman"/>
        </w:rPr>
        <w:t xml:space="preserve">Uttanríkis- og </w:t>
      </w:r>
      <w:r w:rsidR="00A97D7A">
        <w:rPr>
          <w:rStyle w:val="TypografiFed"/>
          <w:rFonts w:cs="Times New Roman"/>
        </w:rPr>
        <w:t>v</w:t>
      </w:r>
      <w:r>
        <w:rPr>
          <w:rStyle w:val="TypografiFed"/>
          <w:rFonts w:cs="Times New Roman"/>
        </w:rPr>
        <w:t>innumálaráðið</w:t>
      </w:r>
    </w:p>
    <w:tbl>
      <w:tblPr>
        <w:tblStyle w:val="Tabel-Gitter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222"/>
      </w:tblGrid>
      <w:tr w:rsidR="00464E42" w:rsidRPr="00771B25" w14:paraId="39EFA5D6" w14:textId="77777777" w:rsidTr="00D90A7B">
        <w:trPr>
          <w:jc w:val="right"/>
        </w:trPr>
        <w:tc>
          <w:tcPr>
            <w:tcW w:w="1559" w:type="dxa"/>
          </w:tcPr>
          <w:p w14:paraId="6B2292EC" w14:textId="77777777" w:rsidR="00464E42" w:rsidRPr="00771B25" w:rsidRDefault="00464E42" w:rsidP="00464E42">
            <w:pPr>
              <w:spacing w:line="276" w:lineRule="auto"/>
              <w:rPr>
                <w:rFonts w:eastAsia="Calibri" w:cs="Times New Roman"/>
              </w:rPr>
            </w:pPr>
            <w:r w:rsidRPr="00771B25">
              <w:rPr>
                <w:rFonts w:eastAsia="Calibri" w:cs="Times New Roman"/>
              </w:rPr>
              <w:t>Dagfesting:</w:t>
            </w:r>
          </w:p>
        </w:tc>
        <w:tc>
          <w:tcPr>
            <w:tcW w:w="2222" w:type="dxa"/>
          </w:tcPr>
          <w:p w14:paraId="286B5D86" w14:textId="25866CB1" w:rsidR="00464E42" w:rsidRPr="00771B25" w:rsidRDefault="00703744" w:rsidP="00002D89">
            <w:pPr>
              <w:tabs>
                <w:tab w:val="center" w:pos="4513"/>
                <w:tab w:val="right" w:pos="9026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23</w:t>
            </w:r>
            <w:r w:rsidR="00002D89">
              <w:rPr>
                <w:rFonts w:eastAsia="Calibri" w:cs="Times New Roman"/>
              </w:rPr>
              <w:t>.</w:t>
            </w:r>
            <w:r w:rsidR="00D33530">
              <w:rPr>
                <w:rFonts w:eastAsia="Calibri" w:cs="Times New Roman"/>
              </w:rPr>
              <w:t xml:space="preserve"> mai </w:t>
            </w:r>
            <w:r w:rsidR="00E66F1D">
              <w:rPr>
                <w:rFonts w:eastAsia="Calibri" w:cs="Times New Roman"/>
              </w:rPr>
              <w:t>201</w:t>
            </w:r>
            <w:r w:rsidR="00990143">
              <w:rPr>
                <w:rFonts w:eastAsia="Calibri" w:cs="Times New Roman"/>
              </w:rPr>
              <w:t>8</w:t>
            </w:r>
          </w:p>
        </w:tc>
      </w:tr>
      <w:tr w:rsidR="00464E42" w:rsidRPr="00771B25" w14:paraId="3380C959" w14:textId="77777777" w:rsidTr="00D90A7B">
        <w:trPr>
          <w:jc w:val="right"/>
        </w:trPr>
        <w:tc>
          <w:tcPr>
            <w:tcW w:w="1559" w:type="dxa"/>
          </w:tcPr>
          <w:p w14:paraId="39B9D983" w14:textId="77777777" w:rsidR="00464E42" w:rsidRPr="00771B25" w:rsidRDefault="00464E42" w:rsidP="00464E42">
            <w:pPr>
              <w:spacing w:line="276" w:lineRule="auto"/>
              <w:rPr>
                <w:rFonts w:eastAsia="Calibri" w:cs="Times New Roman"/>
              </w:rPr>
            </w:pPr>
            <w:r w:rsidRPr="00771B25">
              <w:rPr>
                <w:rFonts w:eastAsia="Calibri" w:cs="Times New Roman"/>
              </w:rPr>
              <w:t>Mál nr</w:t>
            </w:r>
            <w:r w:rsidR="00380999" w:rsidRPr="00771B25">
              <w:rPr>
                <w:rFonts w:eastAsia="Calibri" w:cs="Times New Roman"/>
              </w:rPr>
              <w:t>.</w:t>
            </w:r>
            <w:r w:rsidRPr="00771B25">
              <w:rPr>
                <w:rFonts w:eastAsia="Calibri" w:cs="Times New Roman"/>
              </w:rPr>
              <w:t>:</w:t>
            </w:r>
          </w:p>
        </w:tc>
        <w:tc>
          <w:tcPr>
            <w:tcW w:w="2222" w:type="dxa"/>
          </w:tcPr>
          <w:p w14:paraId="29DA371B" w14:textId="77777777" w:rsidR="00464E42" w:rsidRPr="00771B25" w:rsidRDefault="00464E42" w:rsidP="00464E42">
            <w:pPr>
              <w:tabs>
                <w:tab w:val="center" w:pos="4513"/>
                <w:tab w:val="right" w:pos="9026"/>
              </w:tabs>
              <w:rPr>
                <w:rFonts w:eastAsia="Calibri" w:cs="Times New Roman"/>
              </w:rPr>
            </w:pPr>
            <w:r w:rsidRPr="00771B25">
              <w:rPr>
                <w:rFonts w:eastAsia="Calibri" w:cs="Times New Roman"/>
              </w:rPr>
              <w:t>Skrivið her</w:t>
            </w:r>
          </w:p>
        </w:tc>
      </w:tr>
      <w:tr w:rsidR="00464E42" w:rsidRPr="00771B25" w14:paraId="764FDFEE" w14:textId="77777777" w:rsidTr="00D90A7B">
        <w:trPr>
          <w:jc w:val="right"/>
        </w:trPr>
        <w:tc>
          <w:tcPr>
            <w:tcW w:w="1559" w:type="dxa"/>
          </w:tcPr>
          <w:p w14:paraId="6EB91A32" w14:textId="77777777" w:rsidR="00464E42" w:rsidRPr="00771B25" w:rsidRDefault="00464E42" w:rsidP="00464E42">
            <w:pPr>
              <w:spacing w:line="276" w:lineRule="auto"/>
              <w:rPr>
                <w:rFonts w:eastAsia="Calibri" w:cs="Times New Roman"/>
              </w:rPr>
            </w:pPr>
            <w:r w:rsidRPr="00771B25">
              <w:rPr>
                <w:rFonts w:eastAsia="Calibri" w:cs="Times New Roman"/>
              </w:rPr>
              <w:t>Málsviðgjørt:</w:t>
            </w:r>
          </w:p>
        </w:tc>
        <w:tc>
          <w:tcPr>
            <w:tcW w:w="2222" w:type="dxa"/>
          </w:tcPr>
          <w:p w14:paraId="4E2ED937" w14:textId="77777777" w:rsidR="00464E42" w:rsidRPr="00771B25" w:rsidRDefault="00AD65A6" w:rsidP="00AD65A6">
            <w:pPr>
              <w:tabs>
                <w:tab w:val="center" w:pos="4513"/>
                <w:tab w:val="right" w:pos="9026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SPS</w:t>
            </w:r>
          </w:p>
        </w:tc>
      </w:tr>
    </w:tbl>
    <w:p w14:paraId="714E9C34" w14:textId="77777777" w:rsidR="00464E42" w:rsidRPr="00771B25" w:rsidRDefault="00464E42" w:rsidP="008C5493">
      <w:pPr>
        <w:rPr>
          <w:rFonts w:cs="Times New Roman"/>
          <w:szCs w:val="24"/>
        </w:rPr>
      </w:pPr>
    </w:p>
    <w:p w14:paraId="6FCB62B6" w14:textId="77777777" w:rsidR="00D354E5" w:rsidRPr="00771B25" w:rsidRDefault="00D354E5" w:rsidP="008C5493">
      <w:pPr>
        <w:rPr>
          <w:rStyle w:val="TypografiFed"/>
          <w:rFonts w:cs="Times New Roman"/>
        </w:rPr>
      </w:pPr>
    </w:p>
    <w:p w14:paraId="6896C8A4" w14:textId="77777777" w:rsidR="009C3E65" w:rsidRPr="00771B25" w:rsidRDefault="009C3E65" w:rsidP="008C5493">
      <w:pPr>
        <w:rPr>
          <w:rStyle w:val="TypografiFed"/>
          <w:rFonts w:cs="Times New Roman"/>
        </w:rPr>
      </w:pPr>
    </w:p>
    <w:p w14:paraId="7B9C2466" w14:textId="683F69F1" w:rsidR="003767FD" w:rsidRPr="003767FD" w:rsidRDefault="003767FD" w:rsidP="003767FD">
      <w:pPr>
        <w:rPr>
          <w:rFonts w:cs="Times New Roman"/>
          <w:b/>
          <w:i/>
          <w:szCs w:val="24"/>
        </w:rPr>
      </w:pPr>
    </w:p>
    <w:p w14:paraId="302D61AE" w14:textId="77777777" w:rsidR="00D354E5" w:rsidRPr="00771B25" w:rsidRDefault="00D354E5" w:rsidP="00D354E5">
      <w:pPr>
        <w:jc w:val="center"/>
        <w:rPr>
          <w:rFonts w:cs="Times New Roman"/>
          <w:b/>
          <w:szCs w:val="24"/>
        </w:rPr>
      </w:pPr>
      <w:r w:rsidRPr="00771B25">
        <w:rPr>
          <w:rFonts w:cs="Times New Roman"/>
          <w:b/>
          <w:szCs w:val="24"/>
        </w:rPr>
        <w:t>Uppskot til</w:t>
      </w:r>
    </w:p>
    <w:p w14:paraId="5809172B" w14:textId="77777777" w:rsidR="00D354E5" w:rsidRPr="00771B25" w:rsidRDefault="00794E1A" w:rsidP="00D354E5">
      <w:pPr>
        <w:spacing w:after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Kunngerð</w:t>
      </w:r>
    </w:p>
    <w:p w14:paraId="6FCAA6FB" w14:textId="77777777" w:rsidR="00D33530" w:rsidRDefault="00D33530" w:rsidP="00D354E5">
      <w:pPr>
        <w:spacing w:after="0"/>
        <w:jc w:val="center"/>
        <w:rPr>
          <w:rFonts w:cs="Times New Roman"/>
          <w:b/>
          <w:szCs w:val="24"/>
        </w:rPr>
      </w:pPr>
    </w:p>
    <w:p w14:paraId="4C74EDA2" w14:textId="77777777" w:rsidR="00D354E5" w:rsidRPr="00771B25" w:rsidRDefault="00D354E5" w:rsidP="00D354E5">
      <w:pPr>
        <w:spacing w:after="0"/>
        <w:jc w:val="center"/>
        <w:rPr>
          <w:rFonts w:cs="Times New Roman"/>
          <w:b/>
          <w:szCs w:val="24"/>
        </w:rPr>
      </w:pPr>
      <w:r w:rsidRPr="00771B25">
        <w:rPr>
          <w:rFonts w:cs="Times New Roman"/>
          <w:b/>
          <w:szCs w:val="24"/>
        </w:rPr>
        <w:t>um</w:t>
      </w:r>
    </w:p>
    <w:p w14:paraId="3CCD42D5" w14:textId="77777777" w:rsidR="00B14194" w:rsidRDefault="00B14194" w:rsidP="00B14194">
      <w:pPr>
        <w:spacing w:after="0"/>
        <w:jc w:val="center"/>
        <w:rPr>
          <w:rFonts w:cs="Times New Roman"/>
          <w:b/>
          <w:szCs w:val="24"/>
        </w:rPr>
      </w:pPr>
    </w:p>
    <w:p w14:paraId="2989BD32" w14:textId="77777777" w:rsidR="00CF6F65" w:rsidRPr="001A2495" w:rsidRDefault="00CF6F65" w:rsidP="00B14194">
      <w:pPr>
        <w:spacing w:after="0"/>
        <w:jc w:val="center"/>
        <w:rPr>
          <w:rFonts w:cs="Times New Roman"/>
          <w:i/>
          <w:szCs w:val="24"/>
        </w:rPr>
      </w:pPr>
      <w:r w:rsidRPr="00CF6F65">
        <w:rPr>
          <w:rFonts w:cs="Times New Roman"/>
          <w:b/>
          <w:szCs w:val="24"/>
        </w:rPr>
        <w:t xml:space="preserve">um </w:t>
      </w:r>
      <w:r w:rsidR="00B14194">
        <w:rPr>
          <w:rFonts w:cs="Times New Roman"/>
          <w:b/>
          <w:szCs w:val="24"/>
        </w:rPr>
        <w:t xml:space="preserve">virking </w:t>
      </w:r>
      <w:r w:rsidR="00D164A8">
        <w:rPr>
          <w:rFonts w:cs="Times New Roman"/>
          <w:b/>
          <w:szCs w:val="24"/>
        </w:rPr>
        <w:t xml:space="preserve">av alifiski </w:t>
      </w:r>
      <w:r w:rsidR="00B14194">
        <w:rPr>
          <w:rFonts w:cs="Times New Roman"/>
          <w:b/>
          <w:szCs w:val="24"/>
        </w:rPr>
        <w:t xml:space="preserve">í Suðuroy </w:t>
      </w:r>
    </w:p>
    <w:p w14:paraId="242BFC82" w14:textId="77777777" w:rsidR="00296BFA" w:rsidRPr="00CF6F65" w:rsidRDefault="00296BFA" w:rsidP="00CF6F65">
      <w:pPr>
        <w:spacing w:after="0"/>
        <w:rPr>
          <w:rStyle w:val="TypografiFed"/>
          <w:rFonts w:cs="Times New Roman"/>
          <w:b w:val="0"/>
        </w:rPr>
        <w:sectPr w:rsidR="00296BFA" w:rsidRPr="00CF6F65" w:rsidSect="00D229E8">
          <w:headerReference w:type="even" r:id="rId9"/>
          <w:headerReference w:type="default" r:id="rId10"/>
          <w:headerReference w:type="first" r:id="rId11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4682DCCB" w14:textId="77777777" w:rsidR="00B14194" w:rsidRDefault="00B14194" w:rsidP="00320C77">
      <w:pPr>
        <w:spacing w:after="0"/>
        <w:rPr>
          <w:rStyle w:val="TypografiFed"/>
          <w:rFonts w:cs="Times New Roman"/>
          <w:b w:val="0"/>
        </w:rPr>
      </w:pPr>
    </w:p>
    <w:p w14:paraId="255D4239" w14:textId="77777777" w:rsidR="002527C0" w:rsidRDefault="002527C0" w:rsidP="00320C77">
      <w:pPr>
        <w:spacing w:after="0"/>
        <w:rPr>
          <w:rStyle w:val="TypografiFed"/>
          <w:rFonts w:cs="Times New Roman"/>
          <w:b w:val="0"/>
        </w:rPr>
      </w:pPr>
    </w:p>
    <w:p w14:paraId="05C23C75" w14:textId="48033FB3" w:rsidR="00B14194" w:rsidRDefault="00A82321" w:rsidP="00320C77">
      <w:pPr>
        <w:spacing w:after="0"/>
        <w:rPr>
          <w:rStyle w:val="TypografiFed"/>
          <w:rFonts w:cs="Times New Roman"/>
          <w:b w:val="0"/>
        </w:rPr>
      </w:pPr>
      <w:r>
        <w:rPr>
          <w:rStyle w:val="TypografiFed"/>
          <w:rFonts w:cs="Times New Roman"/>
          <w:b w:val="0"/>
        </w:rPr>
        <w:t>Við heimild</w:t>
      </w:r>
      <w:r w:rsidR="00112EDB" w:rsidRPr="00112EDB">
        <w:rPr>
          <w:rStyle w:val="TypografiFed"/>
          <w:rFonts w:cs="Times New Roman"/>
          <w:b w:val="0"/>
        </w:rPr>
        <w:t xml:space="preserve"> í</w:t>
      </w:r>
      <w:r w:rsidR="00112EDB">
        <w:rPr>
          <w:rStyle w:val="TypografiFed"/>
          <w:rFonts w:cs="Times New Roman"/>
          <w:b w:val="0"/>
        </w:rPr>
        <w:t xml:space="preserve"> § </w:t>
      </w:r>
      <w:r w:rsidR="00D90A7B" w:rsidRPr="00D90A7B">
        <w:rPr>
          <w:rStyle w:val="TypografiFed"/>
          <w:rFonts w:cs="Times New Roman"/>
          <w:b w:val="0"/>
        </w:rPr>
        <w:t xml:space="preserve">í </w:t>
      </w:r>
      <w:r w:rsidR="00B14194">
        <w:rPr>
          <w:rStyle w:val="TypografiFed"/>
          <w:rFonts w:cs="Times New Roman"/>
          <w:b w:val="0"/>
        </w:rPr>
        <w:t xml:space="preserve">6 c, stk. 2 í løgtingslóg </w:t>
      </w:r>
      <w:r w:rsidR="00B14194" w:rsidRPr="00B14194">
        <w:rPr>
          <w:rStyle w:val="TypografiFed"/>
          <w:rFonts w:cs="Times New Roman"/>
          <w:b w:val="0"/>
        </w:rPr>
        <w:t xml:space="preserve"> nr. 83 frá 25. mai 2009 um aling av fiski v.m., sum broytt við løgtingslóg nr. 128 frá 14. desember 2012</w:t>
      </w:r>
      <w:r w:rsidR="00B14194">
        <w:rPr>
          <w:rStyle w:val="TypografiFed"/>
          <w:rFonts w:cs="Times New Roman"/>
          <w:b w:val="0"/>
        </w:rPr>
        <w:t xml:space="preserve"> og løgtingslóg nr. </w:t>
      </w:r>
      <w:r w:rsidR="00341106">
        <w:rPr>
          <w:rStyle w:val="TypografiFed"/>
          <w:rFonts w:cs="Times New Roman"/>
          <w:b w:val="0"/>
        </w:rPr>
        <w:t xml:space="preserve">50. frá 30. apríl </w:t>
      </w:r>
      <w:r w:rsidR="00B14194">
        <w:rPr>
          <w:rStyle w:val="TypografiFed"/>
          <w:rFonts w:cs="Times New Roman"/>
          <w:b w:val="0"/>
        </w:rPr>
        <w:t>2018 verður ásett:</w:t>
      </w:r>
    </w:p>
    <w:p w14:paraId="07960D61" w14:textId="77777777" w:rsidR="00B14194" w:rsidRDefault="00B14194" w:rsidP="00320C77">
      <w:pPr>
        <w:spacing w:after="0"/>
        <w:rPr>
          <w:rStyle w:val="TypografiFed"/>
          <w:rFonts w:cs="Times New Roman"/>
          <w:b w:val="0"/>
        </w:rPr>
      </w:pPr>
    </w:p>
    <w:p w14:paraId="228BF08C" w14:textId="77777777" w:rsidR="00C67EED" w:rsidRPr="00C67EED" w:rsidRDefault="00C67EED" w:rsidP="00C67EED">
      <w:pPr>
        <w:spacing w:after="0"/>
        <w:jc w:val="center"/>
        <w:rPr>
          <w:rStyle w:val="TypografiFed"/>
          <w:rFonts w:cs="Times New Roman"/>
          <w:b w:val="0"/>
          <w:i/>
        </w:rPr>
      </w:pPr>
      <w:r w:rsidRPr="00C67EED">
        <w:rPr>
          <w:rStyle w:val="TypografiFed"/>
          <w:rFonts w:cs="Times New Roman"/>
          <w:b w:val="0"/>
          <w:i/>
        </w:rPr>
        <w:t>Fevnd</w:t>
      </w:r>
      <w:r>
        <w:rPr>
          <w:rStyle w:val="TypografiFed"/>
          <w:rFonts w:cs="Times New Roman"/>
          <w:b w:val="0"/>
          <w:i/>
        </w:rPr>
        <w:t xml:space="preserve"> o.a.</w:t>
      </w:r>
    </w:p>
    <w:p w14:paraId="6D97E813" w14:textId="77777777" w:rsidR="00C97CA1" w:rsidRDefault="00914A2A" w:rsidP="00C97CA1">
      <w:pPr>
        <w:spacing w:after="0"/>
        <w:rPr>
          <w:rFonts w:cs="Times New Roman"/>
        </w:rPr>
      </w:pPr>
      <w:r w:rsidRPr="00771B25">
        <w:rPr>
          <w:rStyle w:val="TypografiFed"/>
          <w:rFonts w:cs="Times New Roman"/>
        </w:rPr>
        <w:lastRenderedPageBreak/>
        <w:t>§ 1.</w:t>
      </w:r>
      <w:r w:rsidR="004C1845" w:rsidRPr="00771B25">
        <w:rPr>
          <w:rFonts w:cs="Times New Roman"/>
        </w:rPr>
        <w:t xml:space="preserve"> </w:t>
      </w:r>
      <w:r w:rsidR="00C97CA1">
        <w:rPr>
          <w:rFonts w:cs="Times New Roman"/>
        </w:rPr>
        <w:t>Kunngerðin fevnir um virking av laksi frá aling á sjónum av matfiski á alifirðum í Suðuroy.</w:t>
      </w:r>
    </w:p>
    <w:p w14:paraId="77AF0A19" w14:textId="3FAF8AC6" w:rsidR="00F23E95" w:rsidRDefault="00F23E95" w:rsidP="00C97CA1">
      <w:pPr>
        <w:spacing w:after="0"/>
        <w:rPr>
          <w:rFonts w:cs="Times New Roman"/>
        </w:rPr>
      </w:pPr>
      <w:r w:rsidRPr="006F1C40">
        <w:rPr>
          <w:rFonts w:cs="Times New Roman"/>
          <w:i/>
        </w:rPr>
        <w:t>Stk. 2.</w:t>
      </w:r>
      <w:r>
        <w:rPr>
          <w:rFonts w:cs="Times New Roman"/>
        </w:rPr>
        <w:t xml:space="preserve"> Alifirðir í Suðuroy eru alifirðir, sum eru ásettir </w:t>
      </w:r>
      <w:r w:rsidR="00A43F1C">
        <w:rPr>
          <w:rFonts w:cs="Times New Roman"/>
        </w:rPr>
        <w:t xml:space="preserve">sbrt. </w:t>
      </w:r>
      <w:r>
        <w:rPr>
          <w:rFonts w:cs="Times New Roman"/>
        </w:rPr>
        <w:t xml:space="preserve">§ 6 a, stk. 1 </w:t>
      </w:r>
      <w:r w:rsidR="00A43F1C">
        <w:rPr>
          <w:rFonts w:cs="Times New Roman"/>
        </w:rPr>
        <w:t xml:space="preserve">og 2 </w:t>
      </w:r>
      <w:r>
        <w:rPr>
          <w:rFonts w:cs="Times New Roman"/>
        </w:rPr>
        <w:t>í alilógini</w:t>
      </w:r>
      <w:r w:rsidR="003767FD">
        <w:rPr>
          <w:rFonts w:cs="Times New Roman"/>
        </w:rPr>
        <w:t xml:space="preserve">, ella, um alifirðir ikki eru ásettir eftir § 6 a, </w:t>
      </w:r>
      <w:r w:rsidR="00A43F1C">
        <w:rPr>
          <w:rFonts w:cs="Times New Roman"/>
        </w:rPr>
        <w:t xml:space="preserve">stk. 1 og 2, </w:t>
      </w:r>
      <w:r w:rsidR="003767FD">
        <w:rPr>
          <w:rFonts w:cs="Times New Roman"/>
        </w:rPr>
        <w:t xml:space="preserve">alifirðir ásettir í fylgiskjali 1 til kunngerð um sjúkufyribyrgjandi rakstur av alibrúkum. </w:t>
      </w:r>
    </w:p>
    <w:p w14:paraId="11236230" w14:textId="77777777" w:rsidR="00C97CA1" w:rsidRDefault="00C97CA1" w:rsidP="00C97CA1">
      <w:pPr>
        <w:spacing w:after="0"/>
        <w:rPr>
          <w:rFonts w:cs="Times New Roman"/>
        </w:rPr>
      </w:pPr>
      <w:r w:rsidRPr="006F1C40">
        <w:rPr>
          <w:rFonts w:cs="Times New Roman"/>
          <w:i/>
        </w:rPr>
        <w:t xml:space="preserve">Stk. </w:t>
      </w:r>
      <w:r w:rsidR="00F23E95" w:rsidRPr="006F1C40">
        <w:rPr>
          <w:rFonts w:cs="Times New Roman"/>
          <w:i/>
        </w:rPr>
        <w:t>3</w:t>
      </w:r>
      <w:r w:rsidRPr="006F1C40">
        <w:rPr>
          <w:rFonts w:cs="Times New Roman"/>
          <w:i/>
        </w:rPr>
        <w:t>.</w:t>
      </w:r>
      <w:r>
        <w:rPr>
          <w:rFonts w:cs="Times New Roman"/>
        </w:rPr>
        <w:t xml:space="preserve"> Við virking eftir stk. 1 skilst </w:t>
      </w:r>
      <w:r w:rsidR="003B62B7" w:rsidRPr="003B62B7">
        <w:rPr>
          <w:rFonts w:cs="Times New Roman"/>
        </w:rPr>
        <w:t xml:space="preserve"> bløðging, kryvjing, pakking av heilum rundum fiski, ísaður ella frystur.</w:t>
      </w:r>
    </w:p>
    <w:p w14:paraId="157A7DB8" w14:textId="77777777" w:rsidR="00C67EED" w:rsidRDefault="00C67EED" w:rsidP="00C97CA1">
      <w:pPr>
        <w:spacing w:after="0"/>
        <w:rPr>
          <w:rFonts w:cs="Times New Roman"/>
          <w:i/>
        </w:rPr>
      </w:pPr>
    </w:p>
    <w:p w14:paraId="1735AAC0" w14:textId="77777777" w:rsidR="00C67EED" w:rsidRDefault="00C67EED" w:rsidP="00C67EED">
      <w:pPr>
        <w:spacing w:after="0"/>
        <w:jc w:val="center"/>
        <w:rPr>
          <w:rFonts w:cs="Times New Roman"/>
          <w:i/>
        </w:rPr>
      </w:pPr>
    </w:p>
    <w:p w14:paraId="00E4565B" w14:textId="77777777" w:rsidR="00C129E3" w:rsidRDefault="00C129E3" w:rsidP="00C97CA1">
      <w:pPr>
        <w:spacing w:after="0"/>
        <w:rPr>
          <w:rFonts w:cs="Times New Roman"/>
          <w:b/>
        </w:rPr>
      </w:pPr>
    </w:p>
    <w:p w14:paraId="52D182ED" w14:textId="77777777" w:rsidR="00C129E3" w:rsidRDefault="00C129E3" w:rsidP="00C97CA1">
      <w:pPr>
        <w:spacing w:after="0"/>
        <w:rPr>
          <w:rFonts w:cs="Times New Roman"/>
          <w:b/>
        </w:rPr>
      </w:pPr>
    </w:p>
    <w:p w14:paraId="4A989BD5" w14:textId="77777777" w:rsidR="00C129E3" w:rsidRDefault="00C129E3" w:rsidP="00C97CA1">
      <w:pPr>
        <w:spacing w:after="0"/>
        <w:rPr>
          <w:rFonts w:cs="Times New Roman"/>
          <w:b/>
        </w:rPr>
      </w:pPr>
    </w:p>
    <w:p w14:paraId="5B9F2899" w14:textId="77777777" w:rsidR="00C129E3" w:rsidRDefault="00C129E3" w:rsidP="00C97CA1">
      <w:pPr>
        <w:spacing w:after="0"/>
        <w:rPr>
          <w:rFonts w:cs="Times New Roman"/>
          <w:b/>
        </w:rPr>
      </w:pPr>
    </w:p>
    <w:p w14:paraId="03E556D8" w14:textId="55D1479D" w:rsidR="00DF4BDB" w:rsidRPr="00DF4BDB" w:rsidRDefault="00A43F1C" w:rsidP="00DF4BDB">
      <w:pPr>
        <w:spacing w:after="0"/>
        <w:jc w:val="center"/>
        <w:rPr>
          <w:rFonts w:cs="Times New Roman"/>
          <w:i/>
        </w:rPr>
      </w:pPr>
      <w:r>
        <w:rPr>
          <w:rFonts w:cs="Times New Roman"/>
          <w:i/>
        </w:rPr>
        <w:t>Virking í Suðuroy</w:t>
      </w:r>
    </w:p>
    <w:p w14:paraId="1041471B" w14:textId="77777777" w:rsidR="00A43F1C" w:rsidRDefault="00C67EED" w:rsidP="00C97CA1">
      <w:pPr>
        <w:spacing w:after="0"/>
        <w:rPr>
          <w:rFonts w:cs="Times New Roman"/>
        </w:rPr>
      </w:pPr>
      <w:r w:rsidRPr="00C67EED">
        <w:rPr>
          <w:rFonts w:cs="Times New Roman"/>
          <w:b/>
        </w:rPr>
        <w:t>§ 2</w:t>
      </w:r>
      <w:r w:rsidR="00D56B02" w:rsidRPr="00C67EED">
        <w:rPr>
          <w:rFonts w:cs="Times New Roman"/>
          <w:b/>
        </w:rPr>
        <w:t>.</w:t>
      </w:r>
      <w:r w:rsidR="00D56B02">
        <w:rPr>
          <w:rFonts w:cs="Times New Roman"/>
        </w:rPr>
        <w:t xml:space="preserve"> </w:t>
      </w:r>
      <w:r w:rsidR="00A43F1C" w:rsidRPr="00A43F1C">
        <w:rPr>
          <w:rFonts w:cs="Times New Roman"/>
        </w:rPr>
        <w:t>Laksur frá alibrúkum á alifirðum í Suðuroy skal verða virkaður í Suðuroy. Við virking eftir 1. pkt. skal skiljast bløðging, kryvjing, pakking av heilum rundum fiski, ísaður ella frystur.</w:t>
      </w:r>
    </w:p>
    <w:p w14:paraId="335197D9" w14:textId="77777777" w:rsidR="007552B7" w:rsidRDefault="00A43F1C" w:rsidP="00C97CA1">
      <w:pPr>
        <w:spacing w:after="0"/>
        <w:rPr>
          <w:rFonts w:cs="Times New Roman"/>
        </w:rPr>
      </w:pPr>
      <w:r w:rsidRPr="00CB664D">
        <w:rPr>
          <w:rFonts w:cs="Times New Roman"/>
          <w:i/>
        </w:rPr>
        <w:t>Stk. 2.</w:t>
      </w:r>
      <w:r>
        <w:rPr>
          <w:rFonts w:cs="Times New Roman"/>
        </w:rPr>
        <w:t xml:space="preserve"> </w:t>
      </w:r>
      <w:r w:rsidR="00BC0BF5">
        <w:rPr>
          <w:rFonts w:cs="Times New Roman"/>
        </w:rPr>
        <w:t>Tann</w:t>
      </w:r>
      <w:r w:rsidR="009E240D">
        <w:rPr>
          <w:rFonts w:cs="Times New Roman"/>
        </w:rPr>
        <w:t>,</w:t>
      </w:r>
      <w:r w:rsidR="00BC0BF5">
        <w:rPr>
          <w:rFonts w:cs="Times New Roman"/>
        </w:rPr>
        <w:t xml:space="preserve"> sum hevur aliloyvi</w:t>
      </w:r>
      <w:r w:rsidR="009E240D">
        <w:rPr>
          <w:rFonts w:cs="Times New Roman"/>
        </w:rPr>
        <w:t>,</w:t>
      </w:r>
      <w:r w:rsidR="00BC0BF5">
        <w:rPr>
          <w:rFonts w:cs="Times New Roman"/>
        </w:rPr>
        <w:t xml:space="preserve"> hevur ábyrgdina av, at kravi</w:t>
      </w:r>
      <w:r w:rsidR="003B5F09">
        <w:rPr>
          <w:rFonts w:cs="Times New Roman"/>
        </w:rPr>
        <w:t>ð</w:t>
      </w:r>
      <w:r w:rsidR="00BC0BF5">
        <w:rPr>
          <w:rFonts w:cs="Times New Roman"/>
        </w:rPr>
        <w:t xml:space="preserve"> um virking í Suðuroy verður hildið</w:t>
      </w:r>
      <w:r w:rsidR="003B5F09">
        <w:rPr>
          <w:rFonts w:cs="Times New Roman"/>
        </w:rPr>
        <w:t xml:space="preserve">. </w:t>
      </w:r>
    </w:p>
    <w:p w14:paraId="5C3B2CC8" w14:textId="77777777" w:rsidR="007552B7" w:rsidRDefault="007552B7" w:rsidP="00C97CA1">
      <w:pPr>
        <w:spacing w:after="0"/>
        <w:rPr>
          <w:rFonts w:cs="Times New Roman"/>
        </w:rPr>
      </w:pPr>
    </w:p>
    <w:p w14:paraId="6531E366" w14:textId="77777777" w:rsidR="00630AF9" w:rsidRPr="00630AF9" w:rsidRDefault="00630AF9" w:rsidP="00630AF9">
      <w:pPr>
        <w:spacing w:after="0"/>
        <w:jc w:val="center"/>
        <w:rPr>
          <w:rFonts w:cs="Times New Roman"/>
          <w:i/>
        </w:rPr>
      </w:pPr>
      <w:r w:rsidRPr="00630AF9">
        <w:rPr>
          <w:rFonts w:cs="Times New Roman"/>
          <w:i/>
        </w:rPr>
        <w:t>Upplýsingar o.a.</w:t>
      </w:r>
      <w:r>
        <w:rPr>
          <w:rFonts w:cs="Times New Roman"/>
          <w:i/>
        </w:rPr>
        <w:t xml:space="preserve"> frá loyv</w:t>
      </w:r>
      <w:r w:rsidR="0035138C">
        <w:rPr>
          <w:rFonts w:cs="Times New Roman"/>
          <w:i/>
        </w:rPr>
        <w:t>i</w:t>
      </w:r>
      <w:r>
        <w:rPr>
          <w:rFonts w:cs="Times New Roman"/>
          <w:i/>
        </w:rPr>
        <w:t>shavara</w:t>
      </w:r>
    </w:p>
    <w:p w14:paraId="45EDABBA" w14:textId="2C4567E4" w:rsidR="00630AF9" w:rsidRDefault="00630AF9" w:rsidP="00F11590">
      <w:pPr>
        <w:spacing w:after="0"/>
        <w:rPr>
          <w:rFonts w:cs="Times New Roman"/>
        </w:rPr>
      </w:pPr>
      <w:r w:rsidRPr="00630AF9">
        <w:rPr>
          <w:rFonts w:cs="Times New Roman"/>
          <w:b/>
        </w:rPr>
        <w:t>§ 3.</w:t>
      </w:r>
      <w:r>
        <w:rPr>
          <w:rFonts w:cs="Times New Roman"/>
        </w:rPr>
        <w:t xml:space="preserve"> </w:t>
      </w:r>
      <w:r w:rsidR="007552B7" w:rsidRPr="007552B7">
        <w:rPr>
          <w:rFonts w:cs="Times New Roman"/>
        </w:rPr>
        <w:t xml:space="preserve">Loyvishavari skal lata  Aliumsitingini hjá Heilsufrøðiligu </w:t>
      </w:r>
      <w:r w:rsidR="009E240D">
        <w:rPr>
          <w:rFonts w:cs="Times New Roman"/>
        </w:rPr>
        <w:t xml:space="preserve">starvsstovuni </w:t>
      </w:r>
      <w:r w:rsidR="007552B7" w:rsidRPr="007552B7">
        <w:rPr>
          <w:rFonts w:cs="Times New Roman"/>
        </w:rPr>
        <w:t>frágreiðing um virkið og felagið, har fiskurin verður virkaður</w:t>
      </w:r>
      <w:r w:rsidR="007552B7">
        <w:rPr>
          <w:rFonts w:cs="Times New Roman"/>
        </w:rPr>
        <w:t>.</w:t>
      </w:r>
      <w:r w:rsidR="00F11590">
        <w:rPr>
          <w:rFonts w:cs="Times New Roman"/>
        </w:rPr>
        <w:t xml:space="preserve"> </w:t>
      </w:r>
      <w:r w:rsidR="00103895">
        <w:rPr>
          <w:rFonts w:cs="Times New Roman"/>
        </w:rPr>
        <w:t xml:space="preserve">Slík frágreiðing skal latast bæði, </w:t>
      </w:r>
      <w:r w:rsidR="00A43F1C">
        <w:rPr>
          <w:rFonts w:cs="Times New Roman"/>
        </w:rPr>
        <w:t>u,f</w:t>
      </w:r>
      <w:r w:rsidR="00103895">
        <w:rPr>
          <w:rFonts w:cs="Times New Roman"/>
        </w:rPr>
        <w:t xml:space="preserve">iskurin verður virkaður á virki hjá loyvishavara, og </w:t>
      </w:r>
      <w:r w:rsidR="00A43F1C">
        <w:rPr>
          <w:rFonts w:cs="Times New Roman"/>
        </w:rPr>
        <w:t>um</w:t>
      </w:r>
      <w:r w:rsidR="00103895">
        <w:rPr>
          <w:rFonts w:cs="Times New Roman"/>
        </w:rPr>
        <w:t xml:space="preserve"> fiskurin verður virkaður á einum virki, sum loyvi</w:t>
      </w:r>
      <w:r>
        <w:rPr>
          <w:rFonts w:cs="Times New Roman"/>
        </w:rPr>
        <w:t>s</w:t>
      </w:r>
      <w:r w:rsidR="00103895">
        <w:rPr>
          <w:rFonts w:cs="Times New Roman"/>
        </w:rPr>
        <w:t xml:space="preserve">havari ikki eigur. </w:t>
      </w:r>
    </w:p>
    <w:p w14:paraId="49E1D915" w14:textId="77777777" w:rsidR="00F11590" w:rsidRDefault="00630AF9" w:rsidP="00F11590">
      <w:pPr>
        <w:spacing w:after="0"/>
        <w:rPr>
          <w:rFonts w:cs="Times New Roman"/>
        </w:rPr>
      </w:pPr>
      <w:r w:rsidRPr="00630AF9">
        <w:rPr>
          <w:rFonts w:cs="Times New Roman"/>
          <w:i/>
        </w:rPr>
        <w:t>Stk. 2.</w:t>
      </w:r>
      <w:r>
        <w:rPr>
          <w:rFonts w:cs="Times New Roman"/>
        </w:rPr>
        <w:t xml:space="preserve"> </w:t>
      </w:r>
      <w:r w:rsidR="00F11590">
        <w:rPr>
          <w:rFonts w:cs="Times New Roman"/>
        </w:rPr>
        <w:t xml:space="preserve">Í frágreiðing </w:t>
      </w:r>
      <w:r>
        <w:rPr>
          <w:rFonts w:cs="Times New Roman"/>
        </w:rPr>
        <w:t xml:space="preserve">sbrt. stk. 1 </w:t>
      </w:r>
      <w:r w:rsidR="00F11590">
        <w:rPr>
          <w:rFonts w:cs="Times New Roman"/>
        </w:rPr>
        <w:t>skulu vera hesar upplýsingar</w:t>
      </w:r>
    </w:p>
    <w:p w14:paraId="7851E4A6" w14:textId="77777777" w:rsidR="00F11590" w:rsidRPr="00F11590" w:rsidRDefault="00F11590" w:rsidP="00F11590">
      <w:pPr>
        <w:pStyle w:val="Listeafsnit"/>
        <w:numPr>
          <w:ilvl w:val="0"/>
          <w:numId w:val="37"/>
        </w:numPr>
        <w:spacing w:after="0"/>
        <w:rPr>
          <w:rFonts w:cs="Times New Roman"/>
        </w:rPr>
      </w:pPr>
      <w:r w:rsidRPr="00F11590">
        <w:rPr>
          <w:rFonts w:cs="Times New Roman"/>
        </w:rPr>
        <w:t>Navn og skrásetingarnummar á felagið, ið eigur virkið.</w:t>
      </w:r>
    </w:p>
    <w:p w14:paraId="78BDB554" w14:textId="77777777" w:rsidR="00F11590" w:rsidRPr="00F11590" w:rsidRDefault="00F11590" w:rsidP="00F11590">
      <w:pPr>
        <w:pStyle w:val="Listeafsnit"/>
        <w:numPr>
          <w:ilvl w:val="0"/>
          <w:numId w:val="37"/>
        </w:numPr>
        <w:spacing w:after="0"/>
        <w:rPr>
          <w:rFonts w:cs="Times New Roman"/>
        </w:rPr>
      </w:pPr>
      <w:r w:rsidRPr="00F11590">
        <w:rPr>
          <w:rFonts w:cs="Times New Roman"/>
        </w:rPr>
        <w:t>Staðseting og slag av virki</w:t>
      </w:r>
    </w:p>
    <w:p w14:paraId="20E24FA1" w14:textId="77777777" w:rsidR="00F11590" w:rsidRPr="00F11590" w:rsidRDefault="00F11590" w:rsidP="00F11590">
      <w:pPr>
        <w:pStyle w:val="Listeafsnit"/>
        <w:numPr>
          <w:ilvl w:val="0"/>
          <w:numId w:val="37"/>
        </w:numPr>
        <w:spacing w:after="0"/>
        <w:rPr>
          <w:rFonts w:cs="Times New Roman"/>
        </w:rPr>
      </w:pPr>
      <w:r w:rsidRPr="00F11590">
        <w:rPr>
          <w:rFonts w:cs="Times New Roman"/>
        </w:rPr>
        <w:t>Framleiðslukapasitetur til framleið</w:t>
      </w:r>
      <w:r w:rsidR="009E240D">
        <w:rPr>
          <w:rFonts w:cs="Times New Roman"/>
        </w:rPr>
        <w:t>s</w:t>
      </w:r>
      <w:r w:rsidRPr="00F11590">
        <w:rPr>
          <w:rFonts w:cs="Times New Roman"/>
        </w:rPr>
        <w:t>lu sbrt. § 1, stk. 3</w:t>
      </w:r>
    </w:p>
    <w:p w14:paraId="25158D8F" w14:textId="77777777" w:rsidR="00F11590" w:rsidRPr="00F11590" w:rsidRDefault="00F11590" w:rsidP="00F11590">
      <w:pPr>
        <w:pStyle w:val="Listeafsnit"/>
        <w:numPr>
          <w:ilvl w:val="0"/>
          <w:numId w:val="37"/>
        </w:numPr>
        <w:spacing w:after="0"/>
        <w:rPr>
          <w:rFonts w:cs="Times New Roman"/>
        </w:rPr>
      </w:pPr>
      <w:r w:rsidRPr="00F11590">
        <w:rPr>
          <w:rFonts w:cs="Times New Roman"/>
        </w:rPr>
        <w:t>Góðkenningar eftir matvørulógini</w:t>
      </w:r>
    </w:p>
    <w:p w14:paraId="46E47806" w14:textId="77777777" w:rsidR="00F11590" w:rsidRPr="00F11590" w:rsidRDefault="00700897" w:rsidP="00F11590">
      <w:pPr>
        <w:pStyle w:val="Listeafsnit"/>
        <w:numPr>
          <w:ilvl w:val="0"/>
          <w:numId w:val="37"/>
        </w:numPr>
        <w:spacing w:after="0"/>
        <w:rPr>
          <w:rFonts w:cs="Times New Roman"/>
        </w:rPr>
      </w:pPr>
      <w:r>
        <w:rPr>
          <w:rFonts w:cs="Times New Roman"/>
        </w:rPr>
        <w:t>Møguligar um- ella útbyggingar</w:t>
      </w:r>
      <w:r w:rsidR="00103895">
        <w:rPr>
          <w:rFonts w:cs="Times New Roman"/>
        </w:rPr>
        <w:t>ætlanir</w:t>
      </w:r>
      <w:r>
        <w:rPr>
          <w:rFonts w:cs="Times New Roman"/>
        </w:rPr>
        <w:t xml:space="preserve"> fyri at lúka krøv eftir matvørulógini og/ella fyri at lúka krøv eftir hesi kunngerð</w:t>
      </w:r>
    </w:p>
    <w:p w14:paraId="45DD4630" w14:textId="77777777" w:rsidR="0035138C" w:rsidRPr="0035138C" w:rsidRDefault="00F11590" w:rsidP="005003E0">
      <w:pPr>
        <w:pStyle w:val="Listeafsnit"/>
        <w:numPr>
          <w:ilvl w:val="0"/>
          <w:numId w:val="37"/>
        </w:numPr>
        <w:spacing w:after="0"/>
        <w:rPr>
          <w:rFonts w:cs="Times New Roman"/>
          <w:i/>
        </w:rPr>
      </w:pPr>
      <w:r w:rsidRPr="0035138C">
        <w:rPr>
          <w:rFonts w:cs="Times New Roman"/>
        </w:rPr>
        <w:t>Møguligar avtalur millum alifyritøku og virkið, sbr. stk. 3.</w:t>
      </w:r>
    </w:p>
    <w:p w14:paraId="54DA6844" w14:textId="77777777" w:rsidR="007552B7" w:rsidRDefault="00F11590" w:rsidP="00C97CA1">
      <w:pPr>
        <w:spacing w:after="0"/>
        <w:rPr>
          <w:rFonts w:cs="Times New Roman"/>
        </w:rPr>
      </w:pPr>
      <w:r w:rsidRPr="00630AF9">
        <w:rPr>
          <w:rFonts w:cs="Times New Roman"/>
          <w:i/>
        </w:rPr>
        <w:lastRenderedPageBreak/>
        <w:t>St</w:t>
      </w:r>
      <w:r w:rsidR="007552B7" w:rsidRPr="00630AF9">
        <w:rPr>
          <w:rFonts w:cs="Times New Roman"/>
          <w:i/>
        </w:rPr>
        <w:t xml:space="preserve">k. </w:t>
      </w:r>
      <w:r w:rsidRPr="00630AF9">
        <w:rPr>
          <w:rFonts w:cs="Times New Roman"/>
          <w:i/>
        </w:rPr>
        <w:t>3</w:t>
      </w:r>
      <w:r w:rsidR="007552B7" w:rsidRPr="00630AF9">
        <w:rPr>
          <w:rFonts w:cs="Times New Roman"/>
          <w:i/>
        </w:rPr>
        <w:t>.</w:t>
      </w:r>
      <w:r w:rsidR="007552B7">
        <w:rPr>
          <w:rFonts w:cs="Times New Roman"/>
        </w:rPr>
        <w:t xml:space="preserve"> </w:t>
      </w:r>
      <w:r w:rsidR="007552B7" w:rsidRPr="007552B7">
        <w:rPr>
          <w:rFonts w:cs="Times New Roman"/>
        </w:rPr>
        <w:t xml:space="preserve">Verður </w:t>
      </w:r>
      <w:r w:rsidR="007552B7">
        <w:rPr>
          <w:rFonts w:cs="Times New Roman"/>
        </w:rPr>
        <w:t xml:space="preserve">avtala </w:t>
      </w:r>
      <w:r w:rsidR="00742FB3">
        <w:rPr>
          <w:rFonts w:cs="Times New Roman"/>
        </w:rPr>
        <w:t xml:space="preserve">gjørd </w:t>
      </w:r>
      <w:r w:rsidR="007552B7">
        <w:rPr>
          <w:rFonts w:cs="Times New Roman"/>
        </w:rPr>
        <w:t xml:space="preserve">við virki, </w:t>
      </w:r>
      <w:r w:rsidR="007552B7" w:rsidRPr="007552B7">
        <w:rPr>
          <w:rFonts w:cs="Times New Roman"/>
        </w:rPr>
        <w:t xml:space="preserve">sum loyvishavari ikki eigur ella á samsvarandi hátt hevur ræði á, skal loyvishavari </w:t>
      </w:r>
      <w:r w:rsidR="007552B7">
        <w:rPr>
          <w:rFonts w:cs="Times New Roman"/>
        </w:rPr>
        <w:t xml:space="preserve">mótvegis Aliumsitingini hjá Heilsufrøðiligu starvsstovuni skjalprógva, at tað í avtaluni er sett sum treyt, </w:t>
      </w:r>
      <w:r w:rsidR="007552B7" w:rsidRPr="007552B7">
        <w:rPr>
          <w:rFonts w:cs="Times New Roman"/>
        </w:rPr>
        <w:t>at  fiskurin verður virk</w:t>
      </w:r>
      <w:r w:rsidR="00742FB3">
        <w:rPr>
          <w:rFonts w:cs="Times New Roman"/>
        </w:rPr>
        <w:t>aður í samsvari við § 1, stk. 3, og at t</w:t>
      </w:r>
      <w:r w:rsidR="00700897">
        <w:rPr>
          <w:rFonts w:cs="Times New Roman"/>
        </w:rPr>
        <w:t xml:space="preserve">að í avtaluni eru settar reglur, sum tryggja, at treytin verður hildin uppi, herundir reglur </w:t>
      </w:r>
      <w:r w:rsidR="00742FB3">
        <w:rPr>
          <w:rFonts w:cs="Times New Roman"/>
        </w:rPr>
        <w:t>um uppsøgn og endurgjald</w:t>
      </w:r>
      <w:r w:rsidR="009E240D">
        <w:rPr>
          <w:rFonts w:cs="Times New Roman"/>
        </w:rPr>
        <w:t>,</w:t>
      </w:r>
      <w:r w:rsidR="00742FB3">
        <w:rPr>
          <w:rFonts w:cs="Times New Roman"/>
        </w:rPr>
        <w:t xml:space="preserve"> um treytin ikki verður</w:t>
      </w:r>
      <w:r w:rsidR="00700897">
        <w:rPr>
          <w:rFonts w:cs="Times New Roman"/>
        </w:rPr>
        <w:t xml:space="preserve"> hildin.</w:t>
      </w:r>
    </w:p>
    <w:p w14:paraId="59DEE7D2" w14:textId="77777777" w:rsidR="00630AF9" w:rsidRDefault="00630AF9" w:rsidP="00C97CA1">
      <w:pPr>
        <w:spacing w:after="0"/>
        <w:rPr>
          <w:rFonts w:cs="Times New Roman"/>
        </w:rPr>
      </w:pPr>
    </w:p>
    <w:p w14:paraId="57704B70" w14:textId="77777777" w:rsidR="00700897" w:rsidRDefault="00700897" w:rsidP="00C97CA1">
      <w:pPr>
        <w:spacing w:after="0"/>
        <w:rPr>
          <w:rFonts w:cs="Times New Roman"/>
        </w:rPr>
      </w:pPr>
    </w:p>
    <w:p w14:paraId="0A0AF3F6" w14:textId="77777777" w:rsidR="00C67EED" w:rsidRPr="00C67EED" w:rsidRDefault="00C67EED" w:rsidP="00C67EED">
      <w:pPr>
        <w:spacing w:after="0"/>
        <w:jc w:val="center"/>
        <w:rPr>
          <w:rFonts w:cs="Times New Roman"/>
          <w:i/>
        </w:rPr>
      </w:pPr>
      <w:r w:rsidRPr="00C67EED">
        <w:rPr>
          <w:rFonts w:cs="Times New Roman"/>
          <w:i/>
        </w:rPr>
        <w:t>Undantøk</w:t>
      </w:r>
    </w:p>
    <w:p w14:paraId="613DE9E6" w14:textId="7DAF6A6B" w:rsidR="002527C0" w:rsidRDefault="00065E8E" w:rsidP="002527C0">
      <w:pPr>
        <w:spacing w:after="0"/>
        <w:rPr>
          <w:rFonts w:cs="Times New Roman"/>
        </w:rPr>
      </w:pPr>
      <w:r>
        <w:rPr>
          <w:rFonts w:cs="Times New Roman"/>
          <w:b/>
        </w:rPr>
        <w:t xml:space="preserve">§ </w:t>
      </w:r>
      <w:r w:rsidR="00D33530">
        <w:rPr>
          <w:rFonts w:cs="Times New Roman"/>
          <w:b/>
        </w:rPr>
        <w:t>4</w:t>
      </w:r>
      <w:r w:rsidR="002527C0" w:rsidRPr="002527C0">
        <w:rPr>
          <w:rFonts w:cs="Times New Roman"/>
          <w:b/>
        </w:rPr>
        <w:t>.</w:t>
      </w:r>
      <w:r w:rsidR="002527C0">
        <w:rPr>
          <w:rFonts w:cs="Times New Roman"/>
        </w:rPr>
        <w:t xml:space="preserve"> Í </w:t>
      </w:r>
      <w:r w:rsidR="002220DC">
        <w:rPr>
          <w:rFonts w:cs="Times New Roman"/>
        </w:rPr>
        <w:t>førum</w:t>
      </w:r>
      <w:r w:rsidR="00A97D7A">
        <w:rPr>
          <w:rFonts w:cs="Times New Roman"/>
        </w:rPr>
        <w:t>,</w:t>
      </w:r>
      <w:r w:rsidR="002220DC">
        <w:rPr>
          <w:rFonts w:cs="Times New Roman"/>
        </w:rPr>
        <w:t xml:space="preserve"> </w:t>
      </w:r>
      <w:r w:rsidR="00A97D7A">
        <w:rPr>
          <w:rFonts w:cs="Times New Roman"/>
        </w:rPr>
        <w:t>har</w:t>
      </w:r>
      <w:r w:rsidR="002220DC">
        <w:rPr>
          <w:rFonts w:cs="Times New Roman"/>
        </w:rPr>
        <w:t xml:space="preserve"> tað ikki er møguligt at lúka treytina um virking í Suðuroy</w:t>
      </w:r>
      <w:r w:rsidR="00A97D7A">
        <w:rPr>
          <w:rFonts w:cs="Times New Roman"/>
        </w:rPr>
        <w:t>,</w:t>
      </w:r>
      <w:r w:rsidR="002220DC">
        <w:rPr>
          <w:rFonts w:cs="Times New Roman"/>
        </w:rPr>
        <w:t xml:space="preserve"> orsakað av umstøðum, sum loyvishavari ikki hevur ræði á, og sum tað ikki frammanundan ber til hjá loyvishavara at forða fyri og líknandi føri, </w:t>
      </w:r>
      <w:r w:rsidR="002527C0">
        <w:rPr>
          <w:rFonts w:cs="Times New Roman"/>
        </w:rPr>
        <w:t xml:space="preserve">kann </w:t>
      </w:r>
      <w:r w:rsidR="009E240D">
        <w:rPr>
          <w:rFonts w:cs="Times New Roman"/>
        </w:rPr>
        <w:t>A</w:t>
      </w:r>
      <w:r w:rsidR="004B0A9F">
        <w:rPr>
          <w:rFonts w:cs="Times New Roman"/>
        </w:rPr>
        <w:t>liumsitingin hjá H</w:t>
      </w:r>
      <w:r w:rsidR="002527C0">
        <w:rPr>
          <w:rFonts w:cs="Times New Roman"/>
        </w:rPr>
        <w:t xml:space="preserve">eilsufrøðiligu starvsstovuni veita undantak </w:t>
      </w:r>
      <w:r w:rsidR="00A97D7A">
        <w:rPr>
          <w:rFonts w:cs="Times New Roman"/>
        </w:rPr>
        <w:t>fyri</w:t>
      </w:r>
      <w:r w:rsidR="002527C0">
        <w:rPr>
          <w:rFonts w:cs="Times New Roman"/>
        </w:rPr>
        <w:t xml:space="preserve">, at </w:t>
      </w:r>
      <w:r w:rsidR="004B0A9F">
        <w:rPr>
          <w:rFonts w:cs="Times New Roman"/>
        </w:rPr>
        <w:t>f</w:t>
      </w:r>
      <w:r w:rsidR="002527C0">
        <w:rPr>
          <w:rFonts w:cs="Times New Roman"/>
        </w:rPr>
        <w:t>iskur verður virkaður aðrastaðni enn í Suðuroy.</w:t>
      </w:r>
    </w:p>
    <w:p w14:paraId="1F430BFA" w14:textId="77777777" w:rsidR="00C67EED" w:rsidRPr="007552B7" w:rsidRDefault="00C67EED" w:rsidP="002527C0">
      <w:pPr>
        <w:spacing w:after="0"/>
        <w:rPr>
          <w:rFonts w:cs="Times New Roman"/>
        </w:rPr>
      </w:pPr>
    </w:p>
    <w:p w14:paraId="6A2F2D1D" w14:textId="77777777" w:rsidR="00BB2740" w:rsidRPr="007552B7" w:rsidRDefault="00BB2740" w:rsidP="007552B7">
      <w:pPr>
        <w:spacing w:after="0"/>
        <w:rPr>
          <w:rFonts w:cs="Times New Roman"/>
        </w:rPr>
      </w:pPr>
    </w:p>
    <w:p w14:paraId="2EE2B3B0" w14:textId="77777777" w:rsidR="00C67EED" w:rsidRDefault="00C67EED" w:rsidP="00C67EED">
      <w:pPr>
        <w:spacing w:after="0"/>
        <w:jc w:val="center"/>
        <w:rPr>
          <w:rFonts w:cs="Times New Roman"/>
          <w:i/>
        </w:rPr>
      </w:pPr>
      <w:r>
        <w:rPr>
          <w:rFonts w:cs="Times New Roman"/>
          <w:i/>
        </w:rPr>
        <w:t>Álegging um at virka aðrastaðni</w:t>
      </w:r>
    </w:p>
    <w:p w14:paraId="4A142DF8" w14:textId="77777777" w:rsidR="00026A1E" w:rsidRDefault="00C67EED" w:rsidP="002527C0">
      <w:pPr>
        <w:spacing w:after="0"/>
        <w:rPr>
          <w:rFonts w:cs="Times New Roman"/>
        </w:rPr>
      </w:pPr>
      <w:r w:rsidRPr="00C67EED">
        <w:rPr>
          <w:rFonts w:cs="Times New Roman"/>
          <w:b/>
        </w:rPr>
        <w:t xml:space="preserve">§ </w:t>
      </w:r>
      <w:r w:rsidR="00D33530">
        <w:rPr>
          <w:rFonts w:cs="Times New Roman"/>
          <w:b/>
        </w:rPr>
        <w:t>5</w:t>
      </w:r>
      <w:r w:rsidRPr="00C67EED">
        <w:rPr>
          <w:rFonts w:cs="Times New Roman"/>
          <w:b/>
        </w:rPr>
        <w:t>.</w:t>
      </w:r>
      <w:r>
        <w:rPr>
          <w:rFonts w:cs="Times New Roman"/>
          <w:i/>
        </w:rPr>
        <w:t xml:space="preserve"> </w:t>
      </w:r>
      <w:r w:rsidR="002527C0">
        <w:rPr>
          <w:rFonts w:cs="Times New Roman"/>
        </w:rPr>
        <w:t xml:space="preserve"> </w:t>
      </w:r>
      <w:r w:rsidR="00026A1E">
        <w:rPr>
          <w:rFonts w:cs="Times New Roman"/>
        </w:rPr>
        <w:t>Í</w:t>
      </w:r>
      <w:r w:rsidR="00026A1E" w:rsidRPr="00026A1E">
        <w:rPr>
          <w:rFonts w:cs="Times New Roman"/>
        </w:rPr>
        <w:t xml:space="preserve"> sambandi við sjúku og sjúkufyribyrgjandi tiltøk, undir</w:t>
      </w:r>
      <w:r w:rsidR="00A97D7A">
        <w:rPr>
          <w:rFonts w:cs="Times New Roman"/>
        </w:rPr>
        <w:t xml:space="preserve"> hesum</w:t>
      </w:r>
      <w:r w:rsidR="00026A1E" w:rsidRPr="00026A1E">
        <w:rPr>
          <w:rFonts w:cs="Times New Roman"/>
        </w:rPr>
        <w:t xml:space="preserve"> fyr</w:t>
      </w:r>
      <w:r w:rsidR="00A97D7A">
        <w:rPr>
          <w:rFonts w:cs="Times New Roman"/>
        </w:rPr>
        <w:t>i</w:t>
      </w:r>
      <w:r w:rsidR="00026A1E" w:rsidRPr="00026A1E">
        <w:rPr>
          <w:rFonts w:cs="Times New Roman"/>
        </w:rPr>
        <w:t>byrging og niðurberjing av lús á laksi</w:t>
      </w:r>
      <w:r w:rsidR="00A97D7A">
        <w:rPr>
          <w:rFonts w:cs="Times New Roman"/>
        </w:rPr>
        <w:t>,</w:t>
      </w:r>
    </w:p>
    <w:p w14:paraId="0334646E" w14:textId="77777777" w:rsidR="004B0A9F" w:rsidRDefault="00026A1E" w:rsidP="002527C0">
      <w:pPr>
        <w:spacing w:after="0"/>
        <w:rPr>
          <w:rFonts w:cs="Times New Roman"/>
        </w:rPr>
      </w:pPr>
      <w:r>
        <w:rPr>
          <w:rFonts w:cs="Times New Roman"/>
        </w:rPr>
        <w:t xml:space="preserve">kann </w:t>
      </w:r>
      <w:r w:rsidR="002527C0">
        <w:rPr>
          <w:rFonts w:cs="Times New Roman"/>
        </w:rPr>
        <w:t>Land</w:t>
      </w:r>
      <w:r w:rsidR="004B0A9F">
        <w:rPr>
          <w:rFonts w:cs="Times New Roman"/>
        </w:rPr>
        <w:t>sdjóralæknin áleggja</w:t>
      </w:r>
      <w:r w:rsidR="00A97D7A">
        <w:rPr>
          <w:rFonts w:cs="Times New Roman"/>
        </w:rPr>
        <w:t>,</w:t>
      </w:r>
      <w:r w:rsidR="004B0A9F">
        <w:rPr>
          <w:rFonts w:cs="Times New Roman"/>
        </w:rPr>
        <w:t xml:space="preserve"> at </w:t>
      </w:r>
    </w:p>
    <w:p w14:paraId="0BFD8191" w14:textId="77777777" w:rsidR="004B0A9F" w:rsidRDefault="004B0A9F" w:rsidP="002527C0">
      <w:pPr>
        <w:spacing w:after="0"/>
        <w:rPr>
          <w:rFonts w:cs="Times New Roman"/>
        </w:rPr>
      </w:pPr>
      <w:r w:rsidRPr="004B0A9F">
        <w:rPr>
          <w:rFonts w:cs="Times New Roman"/>
        </w:rPr>
        <w:t>fiskur verður vi</w:t>
      </w:r>
      <w:r>
        <w:rPr>
          <w:rFonts w:cs="Times New Roman"/>
        </w:rPr>
        <w:t>rkaður aðrastaðni enn í Suðuroy</w:t>
      </w:r>
      <w:r w:rsidR="00026A1E">
        <w:rPr>
          <w:rFonts w:cs="Times New Roman"/>
        </w:rPr>
        <w:t xml:space="preserve">. Álegging um 1. pkt. kann </w:t>
      </w:r>
      <w:r w:rsidR="00A97D7A">
        <w:rPr>
          <w:rFonts w:cs="Times New Roman"/>
        </w:rPr>
        <w:t xml:space="preserve">t.d. </w:t>
      </w:r>
      <w:r w:rsidR="00026A1E">
        <w:rPr>
          <w:rFonts w:cs="Times New Roman"/>
        </w:rPr>
        <w:t xml:space="preserve">verða nýtt </w:t>
      </w:r>
      <w:r>
        <w:rPr>
          <w:rFonts w:cs="Times New Roman"/>
        </w:rPr>
        <w:t xml:space="preserve">í førum, </w:t>
      </w:r>
      <w:r w:rsidR="00A97D7A">
        <w:rPr>
          <w:rFonts w:cs="Times New Roman"/>
        </w:rPr>
        <w:t>har</w:t>
      </w:r>
      <w:r>
        <w:rPr>
          <w:rFonts w:cs="Times New Roman"/>
        </w:rPr>
        <w:t xml:space="preserve"> tað </w:t>
      </w:r>
      <w:r w:rsidRPr="004B0A9F">
        <w:rPr>
          <w:rFonts w:cs="Times New Roman"/>
        </w:rPr>
        <w:t>er neyðugt at taka stórar nøgdir innan fyri stutta tíð, og virkir í Suðuroynni ikki hava nóg stóra framleiðsluorku at virka fiskin.</w:t>
      </w:r>
    </w:p>
    <w:p w14:paraId="17605499" w14:textId="77777777" w:rsidR="00D33530" w:rsidRPr="00D33530" w:rsidRDefault="00D33530" w:rsidP="00D33530">
      <w:pPr>
        <w:spacing w:after="0"/>
        <w:jc w:val="center"/>
        <w:rPr>
          <w:rFonts w:cs="Times New Roman"/>
          <w:i/>
        </w:rPr>
      </w:pPr>
      <w:r w:rsidRPr="00D33530">
        <w:rPr>
          <w:rFonts w:cs="Times New Roman"/>
          <w:i/>
        </w:rPr>
        <w:t>Brot</w:t>
      </w:r>
    </w:p>
    <w:p w14:paraId="659A2F89" w14:textId="77777777" w:rsidR="00026A1E" w:rsidRDefault="00D56B02" w:rsidP="002527C0">
      <w:pPr>
        <w:spacing w:after="0"/>
        <w:rPr>
          <w:rFonts w:cs="Times New Roman"/>
        </w:rPr>
      </w:pPr>
      <w:r w:rsidRPr="00026A1E">
        <w:rPr>
          <w:rFonts w:cs="Times New Roman"/>
          <w:b/>
        </w:rPr>
        <w:t xml:space="preserve">§ </w:t>
      </w:r>
      <w:r w:rsidR="00D33530">
        <w:rPr>
          <w:rFonts w:cs="Times New Roman"/>
          <w:b/>
        </w:rPr>
        <w:t>6</w:t>
      </w:r>
      <w:r w:rsidRPr="00026A1E">
        <w:rPr>
          <w:rFonts w:cs="Times New Roman"/>
          <w:b/>
        </w:rPr>
        <w:t>.</w:t>
      </w:r>
      <w:r>
        <w:rPr>
          <w:rFonts w:cs="Times New Roman"/>
        </w:rPr>
        <w:t xml:space="preserve"> Um </w:t>
      </w:r>
      <w:r w:rsidRPr="00D56B02">
        <w:rPr>
          <w:rFonts w:cs="Times New Roman"/>
        </w:rPr>
        <w:t xml:space="preserve">grov brot ella endurtikin brot verða framd á ásetingar í hesi </w:t>
      </w:r>
      <w:r w:rsidR="00026A1E">
        <w:rPr>
          <w:rFonts w:cs="Times New Roman"/>
        </w:rPr>
        <w:t>kunngerð</w:t>
      </w:r>
      <w:r w:rsidR="00A97D7A">
        <w:rPr>
          <w:rFonts w:cs="Times New Roman"/>
        </w:rPr>
        <w:t>,</w:t>
      </w:r>
      <w:r w:rsidR="00026A1E">
        <w:rPr>
          <w:rFonts w:cs="Times New Roman"/>
        </w:rPr>
        <w:t xml:space="preserve"> kann aliloyvi verða tikið aftur.</w:t>
      </w:r>
    </w:p>
    <w:p w14:paraId="671E940A" w14:textId="77777777" w:rsidR="00026A1E" w:rsidRDefault="00026A1E" w:rsidP="002527C0">
      <w:pPr>
        <w:spacing w:after="0"/>
        <w:rPr>
          <w:rFonts w:cs="Times New Roman"/>
        </w:rPr>
      </w:pPr>
    </w:p>
    <w:p w14:paraId="1B223022" w14:textId="77777777" w:rsidR="00C67EED" w:rsidRPr="00C67EED" w:rsidRDefault="00C67EED" w:rsidP="00C67EED">
      <w:pPr>
        <w:spacing w:after="0"/>
        <w:jc w:val="center"/>
        <w:rPr>
          <w:rFonts w:cs="Times New Roman"/>
          <w:i/>
        </w:rPr>
      </w:pPr>
      <w:r w:rsidRPr="00C67EED">
        <w:rPr>
          <w:rFonts w:cs="Times New Roman"/>
          <w:i/>
        </w:rPr>
        <w:t>Eftirlit</w:t>
      </w:r>
    </w:p>
    <w:p w14:paraId="099D3C6E" w14:textId="77777777" w:rsidR="00C67EED" w:rsidRDefault="00C67EED" w:rsidP="002527C0">
      <w:pPr>
        <w:spacing w:after="0"/>
        <w:rPr>
          <w:rFonts w:cs="Times New Roman"/>
        </w:rPr>
      </w:pPr>
      <w:r w:rsidRPr="00C67EED">
        <w:rPr>
          <w:rFonts w:cs="Times New Roman"/>
          <w:b/>
        </w:rPr>
        <w:t xml:space="preserve">§ </w:t>
      </w:r>
      <w:r w:rsidR="00D33530">
        <w:rPr>
          <w:rFonts w:cs="Times New Roman"/>
          <w:b/>
        </w:rPr>
        <w:t>7</w:t>
      </w:r>
      <w:r w:rsidRPr="00C67EED">
        <w:rPr>
          <w:rFonts w:cs="Times New Roman"/>
          <w:b/>
        </w:rPr>
        <w:t>.</w:t>
      </w:r>
      <w:r>
        <w:rPr>
          <w:rFonts w:cs="Times New Roman"/>
        </w:rPr>
        <w:t xml:space="preserve"> Aliumstingin hjá Heilsufrøðiligu starvsstovuni hevur eftirlit við, at ásetingarnar í kunngerðini verða hildnar.</w:t>
      </w:r>
    </w:p>
    <w:p w14:paraId="702404A6" w14:textId="77777777" w:rsidR="00C67EED" w:rsidRDefault="00C67EED" w:rsidP="002527C0">
      <w:pPr>
        <w:spacing w:after="0"/>
        <w:rPr>
          <w:rFonts w:cs="Times New Roman"/>
        </w:rPr>
      </w:pPr>
    </w:p>
    <w:p w14:paraId="30D35974" w14:textId="77777777" w:rsidR="00065E8E" w:rsidRDefault="00065E8E" w:rsidP="00C67EED">
      <w:pPr>
        <w:spacing w:after="0"/>
        <w:jc w:val="center"/>
        <w:rPr>
          <w:rFonts w:cs="Times New Roman"/>
          <w:i/>
        </w:rPr>
      </w:pPr>
    </w:p>
    <w:p w14:paraId="371B8870" w14:textId="77777777" w:rsidR="00C67EED" w:rsidRPr="00C67EED" w:rsidRDefault="00C67EED" w:rsidP="00C67EED">
      <w:pPr>
        <w:spacing w:after="0"/>
        <w:jc w:val="center"/>
        <w:rPr>
          <w:rFonts w:cs="Times New Roman"/>
          <w:i/>
        </w:rPr>
      </w:pPr>
      <w:r w:rsidRPr="00C67EED">
        <w:rPr>
          <w:rFonts w:cs="Times New Roman"/>
          <w:i/>
        </w:rPr>
        <w:t>Kæra</w:t>
      </w:r>
    </w:p>
    <w:p w14:paraId="364E0D99" w14:textId="77777777" w:rsidR="00D33530" w:rsidRDefault="003767FD" w:rsidP="003767FD">
      <w:pPr>
        <w:spacing w:after="0"/>
        <w:rPr>
          <w:rFonts w:cs="Times New Roman"/>
        </w:rPr>
      </w:pPr>
      <w:r w:rsidRPr="003767FD">
        <w:rPr>
          <w:rFonts w:cs="Times New Roman"/>
          <w:b/>
        </w:rPr>
        <w:t xml:space="preserve">§ </w:t>
      </w:r>
      <w:r w:rsidR="00D33530">
        <w:rPr>
          <w:rFonts w:cs="Times New Roman"/>
          <w:b/>
        </w:rPr>
        <w:t>8</w:t>
      </w:r>
      <w:r w:rsidRPr="003767FD">
        <w:rPr>
          <w:rFonts w:cs="Times New Roman"/>
          <w:b/>
        </w:rPr>
        <w:t>.</w:t>
      </w:r>
      <w:r>
        <w:rPr>
          <w:rFonts w:cs="Times New Roman"/>
        </w:rPr>
        <w:t xml:space="preserve"> </w:t>
      </w:r>
      <w:r w:rsidRPr="003767FD">
        <w:rPr>
          <w:rFonts w:cs="Times New Roman"/>
        </w:rPr>
        <w:t xml:space="preserve">Avgerðir, tiknar av </w:t>
      </w:r>
      <w:r w:rsidR="00951500">
        <w:rPr>
          <w:rFonts w:cs="Times New Roman"/>
        </w:rPr>
        <w:t>A</w:t>
      </w:r>
      <w:r>
        <w:rPr>
          <w:rFonts w:cs="Times New Roman"/>
        </w:rPr>
        <w:t>liumsitingini hjá Heilsufrøðiligu starvs</w:t>
      </w:r>
      <w:r w:rsidR="00A97D7A">
        <w:rPr>
          <w:rFonts w:cs="Times New Roman"/>
        </w:rPr>
        <w:t>s</w:t>
      </w:r>
      <w:r>
        <w:rPr>
          <w:rFonts w:cs="Times New Roman"/>
        </w:rPr>
        <w:t xml:space="preserve">tovuni ella av Landsdjóralæknanum eftir hesi kunngerð, kunnu </w:t>
      </w:r>
      <w:r w:rsidRPr="003767FD">
        <w:rPr>
          <w:rFonts w:cs="Times New Roman"/>
        </w:rPr>
        <w:t>kærast til Vinnukærunevndina</w:t>
      </w:r>
      <w:r w:rsidR="00D33530">
        <w:rPr>
          <w:rFonts w:cs="Times New Roman"/>
        </w:rPr>
        <w:t>.</w:t>
      </w:r>
    </w:p>
    <w:p w14:paraId="6B6C8969" w14:textId="77777777" w:rsidR="003767FD" w:rsidRDefault="003767FD" w:rsidP="003767FD">
      <w:pPr>
        <w:spacing w:after="0"/>
        <w:rPr>
          <w:rFonts w:cs="Times New Roman"/>
        </w:rPr>
      </w:pPr>
    </w:p>
    <w:p w14:paraId="3DE07163" w14:textId="77777777" w:rsidR="00293ACE" w:rsidRPr="00293ACE" w:rsidRDefault="00293ACE" w:rsidP="00C67EED">
      <w:pPr>
        <w:spacing w:after="0"/>
        <w:jc w:val="center"/>
        <w:rPr>
          <w:rFonts w:cs="Times New Roman"/>
          <w:i/>
        </w:rPr>
      </w:pPr>
      <w:r w:rsidRPr="00293ACE">
        <w:rPr>
          <w:rFonts w:cs="Times New Roman"/>
          <w:i/>
        </w:rPr>
        <w:t>Revsing</w:t>
      </w:r>
    </w:p>
    <w:p w14:paraId="666AC0B3" w14:textId="77777777" w:rsidR="006F1C40" w:rsidRDefault="006F1C40" w:rsidP="006F1C40">
      <w:pPr>
        <w:spacing w:after="0"/>
        <w:rPr>
          <w:rFonts w:cs="Times New Roman"/>
        </w:rPr>
      </w:pPr>
      <w:r w:rsidRPr="003767FD">
        <w:rPr>
          <w:rFonts w:cs="Times New Roman"/>
          <w:b/>
        </w:rPr>
        <w:t>§</w:t>
      </w:r>
      <w:r w:rsidR="00065E8E">
        <w:rPr>
          <w:rFonts w:cs="Times New Roman"/>
          <w:b/>
        </w:rPr>
        <w:t xml:space="preserve"> </w:t>
      </w:r>
      <w:r w:rsidR="00D33530">
        <w:rPr>
          <w:rFonts w:cs="Times New Roman"/>
          <w:b/>
        </w:rPr>
        <w:t>9</w:t>
      </w:r>
      <w:r w:rsidRPr="003767FD">
        <w:rPr>
          <w:rFonts w:cs="Times New Roman"/>
          <w:b/>
        </w:rPr>
        <w:t>.</w:t>
      </w:r>
      <w:r>
        <w:rPr>
          <w:rFonts w:cs="Times New Roman"/>
        </w:rPr>
        <w:t xml:space="preserve"> </w:t>
      </w:r>
      <w:r w:rsidRPr="006F1C40">
        <w:rPr>
          <w:rFonts w:cs="Times New Roman"/>
        </w:rPr>
        <w:t>Tann, sum tilætlað ella av grovum ósketni, ger brot á ásetingar</w:t>
      </w:r>
      <w:r>
        <w:rPr>
          <w:rFonts w:cs="Times New Roman"/>
        </w:rPr>
        <w:t xml:space="preserve"> í kunngerð</w:t>
      </w:r>
      <w:r w:rsidR="00C67EED">
        <w:rPr>
          <w:rFonts w:cs="Times New Roman"/>
        </w:rPr>
        <w:t>ini</w:t>
      </w:r>
      <w:r w:rsidR="00A97D7A">
        <w:rPr>
          <w:rFonts w:cs="Times New Roman"/>
        </w:rPr>
        <w:t>,</w:t>
      </w:r>
      <w:r>
        <w:rPr>
          <w:rFonts w:cs="Times New Roman"/>
        </w:rPr>
        <w:t xml:space="preserve"> verður revsaður eftir § 25 í løgtingslóg um aling av fiski v.m.</w:t>
      </w:r>
      <w:r w:rsidRPr="006F1C40">
        <w:rPr>
          <w:rFonts w:cs="Times New Roman"/>
        </w:rPr>
        <w:t xml:space="preserve"> </w:t>
      </w:r>
    </w:p>
    <w:p w14:paraId="286F75C9" w14:textId="77777777" w:rsidR="006F1C40" w:rsidRDefault="006F1C40" w:rsidP="006F1C40">
      <w:pPr>
        <w:spacing w:after="0"/>
        <w:rPr>
          <w:rFonts w:cs="Times New Roman"/>
        </w:rPr>
      </w:pPr>
    </w:p>
    <w:p w14:paraId="570662EE" w14:textId="77777777" w:rsidR="00C67EED" w:rsidRPr="00C67EED" w:rsidRDefault="00A97D7A" w:rsidP="00C67EED">
      <w:pPr>
        <w:spacing w:after="0"/>
        <w:jc w:val="center"/>
        <w:rPr>
          <w:rFonts w:cs="Times New Roman"/>
          <w:i/>
        </w:rPr>
      </w:pPr>
      <w:r>
        <w:rPr>
          <w:rFonts w:cs="Times New Roman"/>
          <w:i/>
        </w:rPr>
        <w:t>G</w:t>
      </w:r>
      <w:r w:rsidR="00C67EED" w:rsidRPr="00C67EED">
        <w:rPr>
          <w:rFonts w:cs="Times New Roman"/>
          <w:i/>
        </w:rPr>
        <w:t>ildiskoma</w:t>
      </w:r>
    </w:p>
    <w:p w14:paraId="2B0E262B" w14:textId="4D928DD8" w:rsidR="00026A1E" w:rsidRDefault="00026A1E" w:rsidP="002527C0">
      <w:pPr>
        <w:spacing w:after="0"/>
        <w:rPr>
          <w:rFonts w:cs="Times New Roman"/>
        </w:rPr>
      </w:pPr>
      <w:r w:rsidRPr="00026A1E">
        <w:rPr>
          <w:rFonts w:cs="Times New Roman"/>
          <w:b/>
        </w:rPr>
        <w:t xml:space="preserve">§ </w:t>
      </w:r>
      <w:r w:rsidR="00C67EED">
        <w:rPr>
          <w:rFonts w:cs="Times New Roman"/>
          <w:b/>
        </w:rPr>
        <w:t>1</w:t>
      </w:r>
      <w:r w:rsidR="00C443AE">
        <w:rPr>
          <w:rFonts w:cs="Times New Roman"/>
          <w:b/>
        </w:rPr>
        <w:t>0</w:t>
      </w:r>
      <w:r w:rsidRPr="00026A1E">
        <w:rPr>
          <w:rFonts w:cs="Times New Roman"/>
          <w:b/>
        </w:rPr>
        <w:t>.</w:t>
      </w:r>
      <w:r>
        <w:rPr>
          <w:rFonts w:cs="Times New Roman"/>
        </w:rPr>
        <w:t xml:space="preserve"> Henda kunngerð kemur í gildi dagin eftir, at hon er kunngjørd.</w:t>
      </w:r>
    </w:p>
    <w:p w14:paraId="58DB1410" w14:textId="77777777" w:rsidR="00C67EED" w:rsidRDefault="00C67EED" w:rsidP="002527C0">
      <w:pPr>
        <w:spacing w:after="0"/>
        <w:rPr>
          <w:rFonts w:cs="Times New Roman"/>
        </w:rPr>
      </w:pPr>
    </w:p>
    <w:p w14:paraId="679D9ED9" w14:textId="77777777" w:rsidR="00C67EED" w:rsidRPr="00C67EED" w:rsidRDefault="00C67EED" w:rsidP="00C67EED">
      <w:pPr>
        <w:spacing w:after="0"/>
        <w:jc w:val="center"/>
        <w:rPr>
          <w:rFonts w:cs="Times New Roman"/>
          <w:i/>
        </w:rPr>
      </w:pPr>
      <w:r w:rsidRPr="00C67EED">
        <w:rPr>
          <w:rFonts w:cs="Times New Roman"/>
          <w:i/>
        </w:rPr>
        <w:t>Skiftisreglur</w:t>
      </w:r>
    </w:p>
    <w:p w14:paraId="24E3E066" w14:textId="00EB13C0" w:rsidR="00026A1E" w:rsidRDefault="00C67EED" w:rsidP="002527C0">
      <w:pPr>
        <w:spacing w:after="0"/>
        <w:rPr>
          <w:rFonts w:cs="Times New Roman"/>
        </w:rPr>
      </w:pPr>
      <w:r w:rsidRPr="00C67EED">
        <w:rPr>
          <w:rFonts w:cs="Times New Roman"/>
          <w:b/>
        </w:rPr>
        <w:t>§ 1</w:t>
      </w:r>
      <w:r w:rsidR="00C443AE">
        <w:rPr>
          <w:rFonts w:cs="Times New Roman"/>
          <w:b/>
        </w:rPr>
        <w:t>1</w:t>
      </w:r>
      <w:r w:rsidRPr="00CA7B19">
        <w:rPr>
          <w:rFonts w:cs="Times New Roman"/>
          <w:b/>
        </w:rPr>
        <w:t xml:space="preserve">. </w:t>
      </w:r>
      <w:r w:rsidR="00026A1E">
        <w:rPr>
          <w:rFonts w:cs="Times New Roman"/>
        </w:rPr>
        <w:t>Feløg</w:t>
      </w:r>
      <w:r w:rsidR="004A27BC">
        <w:rPr>
          <w:rFonts w:cs="Times New Roman"/>
        </w:rPr>
        <w:t>,</w:t>
      </w:r>
      <w:r w:rsidR="00026A1E">
        <w:rPr>
          <w:rFonts w:cs="Times New Roman"/>
        </w:rPr>
        <w:t xml:space="preserve"> sum</w:t>
      </w:r>
      <w:r w:rsidR="004A27BC">
        <w:rPr>
          <w:rFonts w:cs="Times New Roman"/>
        </w:rPr>
        <w:t>,</w:t>
      </w:r>
      <w:r w:rsidR="00026A1E">
        <w:rPr>
          <w:rFonts w:cs="Times New Roman"/>
        </w:rPr>
        <w:t xml:space="preserve"> tá kunngerð</w:t>
      </w:r>
      <w:r w:rsidR="004A27BC">
        <w:rPr>
          <w:rFonts w:cs="Times New Roman"/>
        </w:rPr>
        <w:t>in</w:t>
      </w:r>
      <w:r w:rsidR="00026A1E">
        <w:rPr>
          <w:rFonts w:cs="Times New Roman"/>
        </w:rPr>
        <w:t xml:space="preserve"> kemur í gildi, hava loyvi til </w:t>
      </w:r>
      <w:r w:rsidR="00026A1E" w:rsidRPr="00026A1E">
        <w:rPr>
          <w:rFonts w:cs="Times New Roman"/>
        </w:rPr>
        <w:t>aling á sjónum av matfiski á alifirðum í Suðuroy</w:t>
      </w:r>
      <w:r w:rsidR="006F1C40">
        <w:rPr>
          <w:rFonts w:cs="Times New Roman"/>
        </w:rPr>
        <w:t xml:space="preserve">, skulu innan </w:t>
      </w:r>
      <w:r w:rsidR="009466BA">
        <w:rPr>
          <w:rFonts w:cs="Times New Roman"/>
        </w:rPr>
        <w:t xml:space="preserve">1. januar 2019 </w:t>
      </w:r>
      <w:r w:rsidR="006F1C40">
        <w:rPr>
          <w:rFonts w:cs="Times New Roman"/>
        </w:rPr>
        <w:t>hava fingið viðurskiftini í samsvar við ásetingarnar í hesi kunngerð.</w:t>
      </w:r>
    </w:p>
    <w:p w14:paraId="55245C4E" w14:textId="77777777" w:rsidR="006F1C40" w:rsidRDefault="006F1C40" w:rsidP="002527C0">
      <w:pPr>
        <w:spacing w:after="0"/>
        <w:rPr>
          <w:rFonts w:cs="Times New Roman"/>
        </w:rPr>
      </w:pPr>
    </w:p>
    <w:p w14:paraId="6EF5FF77" w14:textId="77777777" w:rsidR="002A1C13" w:rsidRPr="002A1C13" w:rsidRDefault="002A1C13" w:rsidP="002A1C13">
      <w:pPr>
        <w:spacing w:after="0"/>
        <w:rPr>
          <w:rFonts w:cs="Times New Roman"/>
          <w:szCs w:val="24"/>
        </w:rPr>
      </w:pPr>
    </w:p>
    <w:p w14:paraId="6E565DFB" w14:textId="77777777" w:rsidR="001A106D" w:rsidRDefault="001A106D" w:rsidP="001A106D">
      <w:pPr>
        <w:spacing w:after="0"/>
        <w:jc w:val="center"/>
        <w:rPr>
          <w:rFonts w:cs="Times New Roman"/>
          <w:b/>
          <w:szCs w:val="24"/>
        </w:rPr>
      </w:pPr>
    </w:p>
    <w:p w14:paraId="026059CD" w14:textId="77777777" w:rsidR="004C1845" w:rsidRPr="002A1C13" w:rsidRDefault="004C1845" w:rsidP="00086403">
      <w:pPr>
        <w:spacing w:after="0"/>
        <w:rPr>
          <w:rFonts w:cs="Times New Roman"/>
          <w:szCs w:val="24"/>
        </w:rPr>
      </w:pPr>
    </w:p>
    <w:p w14:paraId="4561CB70" w14:textId="77777777" w:rsidR="00806D41" w:rsidRPr="002A1C13" w:rsidRDefault="00806D41" w:rsidP="00086403">
      <w:pPr>
        <w:spacing w:after="0"/>
        <w:rPr>
          <w:rFonts w:cs="Times New Roman"/>
          <w:szCs w:val="24"/>
        </w:rPr>
      </w:pPr>
    </w:p>
    <w:p w14:paraId="53C669D8" w14:textId="77777777" w:rsidR="00050949" w:rsidRPr="002A1C13" w:rsidRDefault="00050949" w:rsidP="00F2565F">
      <w:pPr>
        <w:spacing w:after="0"/>
        <w:rPr>
          <w:rFonts w:cs="Times New Roman"/>
          <w:szCs w:val="24"/>
        </w:rPr>
        <w:sectPr w:rsidR="00050949" w:rsidRPr="002A1C13" w:rsidSect="00296BFA">
          <w:type w:val="continuous"/>
          <w:pgSz w:w="11906" w:h="16838"/>
          <w:pgMar w:top="1440" w:right="1440" w:bottom="1440" w:left="1440" w:header="709" w:footer="709" w:gutter="0"/>
          <w:cols w:num="2" w:space="708"/>
          <w:docGrid w:linePitch="360"/>
        </w:sectPr>
      </w:pPr>
    </w:p>
    <w:p w14:paraId="7DD7725C" w14:textId="77777777" w:rsidR="005F7F98" w:rsidRDefault="005F7F98" w:rsidP="009B3214">
      <w:pPr>
        <w:spacing w:after="0"/>
        <w:jc w:val="right"/>
        <w:rPr>
          <w:rFonts w:cs="Times New Roman"/>
          <w:b/>
          <w:szCs w:val="24"/>
        </w:rPr>
      </w:pPr>
    </w:p>
    <w:p w14:paraId="4D4B2D08" w14:textId="77777777" w:rsidR="005F7F98" w:rsidRDefault="005F7F98" w:rsidP="009B3214">
      <w:pPr>
        <w:spacing w:after="0"/>
        <w:jc w:val="right"/>
        <w:rPr>
          <w:rFonts w:cs="Times New Roman"/>
          <w:b/>
          <w:szCs w:val="24"/>
        </w:rPr>
      </w:pPr>
    </w:p>
    <w:p w14:paraId="580B5E40" w14:textId="77777777" w:rsidR="005F7F98" w:rsidRDefault="005F7F98" w:rsidP="009B3214">
      <w:pPr>
        <w:spacing w:after="0"/>
        <w:jc w:val="right"/>
        <w:rPr>
          <w:rFonts w:cs="Times New Roman"/>
          <w:b/>
          <w:szCs w:val="24"/>
        </w:rPr>
      </w:pPr>
    </w:p>
    <w:p w14:paraId="472BAEFE" w14:textId="77777777" w:rsidR="00E91F9E" w:rsidRPr="002A1C13" w:rsidRDefault="001A106D" w:rsidP="00E91F9E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Uttanríkis- og </w:t>
      </w:r>
      <w:r w:rsidR="00A97D7A">
        <w:rPr>
          <w:rFonts w:cs="Times New Roman"/>
          <w:szCs w:val="24"/>
        </w:rPr>
        <w:t>v</w:t>
      </w:r>
      <w:r>
        <w:rPr>
          <w:rFonts w:cs="Times New Roman"/>
          <w:szCs w:val="24"/>
        </w:rPr>
        <w:t xml:space="preserve">innumálaráðið ... </w:t>
      </w:r>
      <w:r w:rsidR="00F73E67">
        <w:rPr>
          <w:rFonts w:cs="Times New Roman"/>
          <w:szCs w:val="24"/>
        </w:rPr>
        <w:t xml:space="preserve">mai </w:t>
      </w:r>
      <w:r>
        <w:rPr>
          <w:rFonts w:cs="Times New Roman"/>
          <w:szCs w:val="24"/>
        </w:rPr>
        <w:t>201</w:t>
      </w:r>
      <w:r w:rsidR="003767FD">
        <w:rPr>
          <w:rFonts w:cs="Times New Roman"/>
          <w:szCs w:val="24"/>
        </w:rPr>
        <w:t>8</w:t>
      </w:r>
      <w:r>
        <w:rPr>
          <w:rFonts w:cs="Times New Roman"/>
          <w:szCs w:val="24"/>
        </w:rPr>
        <w:t xml:space="preserve"> </w:t>
      </w:r>
    </w:p>
    <w:p w14:paraId="71E515C5" w14:textId="77777777" w:rsidR="00E531C5" w:rsidRPr="002A1C13" w:rsidRDefault="00E531C5" w:rsidP="00E91F9E">
      <w:pPr>
        <w:spacing w:after="0"/>
        <w:jc w:val="center"/>
        <w:rPr>
          <w:rFonts w:cs="Times New Roman"/>
          <w:szCs w:val="24"/>
        </w:rPr>
      </w:pPr>
    </w:p>
    <w:p w14:paraId="7C811C0D" w14:textId="77777777" w:rsidR="001A106D" w:rsidRDefault="001A106D" w:rsidP="00C4281B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Poul Michelsen </w:t>
      </w:r>
    </w:p>
    <w:p w14:paraId="001E17BC" w14:textId="77777777" w:rsidR="00C4281B" w:rsidRPr="002A1C13" w:rsidRDefault="00C4281B" w:rsidP="00C4281B">
      <w:pPr>
        <w:spacing w:after="0"/>
        <w:jc w:val="center"/>
        <w:rPr>
          <w:rFonts w:cs="Times New Roman"/>
          <w:szCs w:val="24"/>
        </w:rPr>
      </w:pPr>
      <w:r w:rsidRPr="002A1C13">
        <w:rPr>
          <w:rFonts w:cs="Times New Roman"/>
          <w:szCs w:val="24"/>
        </w:rPr>
        <w:t>landsstýrismaður</w:t>
      </w:r>
    </w:p>
    <w:p w14:paraId="1D814843" w14:textId="77777777" w:rsidR="007E6DF4" w:rsidRPr="002A1C13" w:rsidRDefault="003767FD" w:rsidP="00291F8C">
      <w:pPr>
        <w:tabs>
          <w:tab w:val="left" w:pos="7170"/>
        </w:tabs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ab/>
      </w:r>
      <w:r w:rsidR="005B3879" w:rsidRPr="002A1C13">
        <w:rPr>
          <w:rFonts w:cs="Times New Roman"/>
          <w:szCs w:val="24"/>
        </w:rPr>
        <w:t xml:space="preserve">/ </w:t>
      </w:r>
      <w:r w:rsidR="001A106D">
        <w:rPr>
          <w:rFonts w:cs="Times New Roman"/>
          <w:szCs w:val="24"/>
        </w:rPr>
        <w:t>Herálvur Joensen</w:t>
      </w:r>
    </w:p>
    <w:sectPr w:rsidR="007E6DF4" w:rsidRPr="002A1C13" w:rsidSect="00296BFA"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3564F" w14:textId="77777777" w:rsidR="00316336" w:rsidRDefault="00316336" w:rsidP="003A5FF5">
      <w:pPr>
        <w:spacing w:after="0"/>
      </w:pPr>
      <w:r>
        <w:separator/>
      </w:r>
    </w:p>
  </w:endnote>
  <w:endnote w:type="continuationSeparator" w:id="0">
    <w:p w14:paraId="07627E9A" w14:textId="77777777" w:rsidR="00316336" w:rsidRDefault="00316336" w:rsidP="003A5F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79141" w14:textId="77777777" w:rsidR="00316336" w:rsidRDefault="00316336" w:rsidP="003A5FF5">
      <w:pPr>
        <w:spacing w:after="0"/>
      </w:pPr>
      <w:r>
        <w:separator/>
      </w:r>
    </w:p>
  </w:footnote>
  <w:footnote w:type="continuationSeparator" w:id="0">
    <w:p w14:paraId="10570F30" w14:textId="77777777" w:rsidR="00316336" w:rsidRDefault="00316336" w:rsidP="003A5F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9E8D0" w14:textId="77777777" w:rsidR="00E37A9B" w:rsidRPr="00DA32B2" w:rsidRDefault="00E37A9B">
    <w:pPr>
      <w:pStyle w:val="Sidehoved"/>
      <w:rPr>
        <w:rFonts w:cs="Times New Roman"/>
        <w:szCs w:val="24"/>
      </w:rPr>
    </w:pPr>
  </w:p>
  <w:p w14:paraId="530563CE" w14:textId="77777777" w:rsidR="00E37A9B" w:rsidRPr="00DA32B2" w:rsidRDefault="00E37A9B">
    <w:pPr>
      <w:pStyle w:val="Sidehoved"/>
      <w:rPr>
        <w:rFonts w:cs="Times New Roman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A0B0D" w14:textId="77777777" w:rsidR="00E37A9B" w:rsidRPr="00DA32B2" w:rsidRDefault="00E37A9B" w:rsidP="00035C9D">
    <w:pPr>
      <w:pStyle w:val="Sidehoved"/>
      <w:tabs>
        <w:tab w:val="left" w:pos="3690"/>
      </w:tabs>
      <w:spacing w:before="240"/>
      <w:rPr>
        <w:rFonts w:cs="Times New Roman"/>
        <w:b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7C31" w14:textId="77777777" w:rsidR="00E37A9B" w:rsidRDefault="00E37A9B">
    <w:pPr>
      <w:pStyle w:val="Sidehoved"/>
    </w:pPr>
  </w:p>
  <w:p w14:paraId="70914641" w14:textId="77777777" w:rsidR="00E37A9B" w:rsidRDefault="00E37A9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3BFE"/>
    <w:multiLevelType w:val="hybridMultilevel"/>
    <w:tmpl w:val="7A50F008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D06E9"/>
    <w:multiLevelType w:val="hybridMultilevel"/>
    <w:tmpl w:val="875AE6C8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479EF"/>
    <w:multiLevelType w:val="hybridMultilevel"/>
    <w:tmpl w:val="272048A6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97DD4"/>
    <w:multiLevelType w:val="hybridMultilevel"/>
    <w:tmpl w:val="E242B804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D0C3A"/>
    <w:multiLevelType w:val="hybridMultilevel"/>
    <w:tmpl w:val="974E1150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24F90"/>
    <w:multiLevelType w:val="hybridMultilevel"/>
    <w:tmpl w:val="23DACC7E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A0ED9"/>
    <w:multiLevelType w:val="multilevel"/>
    <w:tmpl w:val="12E43D4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A122C04"/>
    <w:multiLevelType w:val="hybridMultilevel"/>
    <w:tmpl w:val="887A3F2E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57EFA"/>
    <w:multiLevelType w:val="hybridMultilevel"/>
    <w:tmpl w:val="01E2A30A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70B72"/>
    <w:multiLevelType w:val="hybridMultilevel"/>
    <w:tmpl w:val="7A743964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61D67"/>
    <w:multiLevelType w:val="hybridMultilevel"/>
    <w:tmpl w:val="72E089A4"/>
    <w:lvl w:ilvl="0" w:tplc="5F30199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962B4"/>
    <w:multiLevelType w:val="hybridMultilevel"/>
    <w:tmpl w:val="A60A4B4C"/>
    <w:lvl w:ilvl="0" w:tplc="933025C6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kern w:val="2"/>
        <w:vertAlign w:val="baseline"/>
        <w14:cntxtAlt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70E10"/>
    <w:multiLevelType w:val="hybridMultilevel"/>
    <w:tmpl w:val="67EE7206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C2D12"/>
    <w:multiLevelType w:val="hybridMultilevel"/>
    <w:tmpl w:val="77268EE2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D7636"/>
    <w:multiLevelType w:val="hybridMultilevel"/>
    <w:tmpl w:val="B49C5F2E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65106"/>
    <w:multiLevelType w:val="hybridMultilevel"/>
    <w:tmpl w:val="2C7E6CA8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421266"/>
    <w:multiLevelType w:val="hybridMultilevel"/>
    <w:tmpl w:val="EF8EBFC2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4136A"/>
    <w:multiLevelType w:val="hybridMultilevel"/>
    <w:tmpl w:val="15AA6F56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56763"/>
    <w:multiLevelType w:val="hybridMultilevel"/>
    <w:tmpl w:val="1C10D6FE"/>
    <w:lvl w:ilvl="0" w:tplc="04380011">
      <w:start w:val="1"/>
      <w:numFmt w:val="decimal"/>
      <w:lvlText w:val="%1)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85EEA"/>
    <w:multiLevelType w:val="hybridMultilevel"/>
    <w:tmpl w:val="E8941276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25194"/>
    <w:multiLevelType w:val="hybridMultilevel"/>
    <w:tmpl w:val="B17676D0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FA506B"/>
    <w:multiLevelType w:val="hybridMultilevel"/>
    <w:tmpl w:val="0FAEC42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A1817"/>
    <w:multiLevelType w:val="hybridMultilevel"/>
    <w:tmpl w:val="A0AEB71A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37EE6"/>
    <w:multiLevelType w:val="hybridMultilevel"/>
    <w:tmpl w:val="05CE1318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6F4E68"/>
    <w:multiLevelType w:val="hybridMultilevel"/>
    <w:tmpl w:val="F532190C"/>
    <w:lvl w:ilvl="0" w:tplc="043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B577C8"/>
    <w:multiLevelType w:val="hybridMultilevel"/>
    <w:tmpl w:val="E87EB308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B266A1"/>
    <w:multiLevelType w:val="hybridMultilevel"/>
    <w:tmpl w:val="05C22F74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87334"/>
    <w:multiLevelType w:val="hybridMultilevel"/>
    <w:tmpl w:val="D7B86298"/>
    <w:lvl w:ilvl="0" w:tplc="933025C6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kern w:val="2"/>
        <w:vertAlign w:val="baseline"/>
        <w14:cntxtAlts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44B76"/>
    <w:multiLevelType w:val="multilevel"/>
    <w:tmpl w:val="D58853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1E5581F"/>
    <w:multiLevelType w:val="hybridMultilevel"/>
    <w:tmpl w:val="EEA4A7E0"/>
    <w:lvl w:ilvl="0" w:tplc="0438000F">
      <w:start w:val="1"/>
      <w:numFmt w:val="decimal"/>
      <w:lvlText w:val="%1.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86562C"/>
    <w:multiLevelType w:val="hybridMultilevel"/>
    <w:tmpl w:val="3650F7DE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0E2182"/>
    <w:multiLevelType w:val="hybridMultilevel"/>
    <w:tmpl w:val="3F26EBA8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4B1BA0"/>
    <w:multiLevelType w:val="hybridMultilevel"/>
    <w:tmpl w:val="10FE2500"/>
    <w:lvl w:ilvl="0" w:tplc="04380011">
      <w:start w:val="1"/>
      <w:numFmt w:val="decimal"/>
      <w:lvlText w:val="%1)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D42991"/>
    <w:multiLevelType w:val="hybridMultilevel"/>
    <w:tmpl w:val="AA645B28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5E5C00"/>
    <w:multiLevelType w:val="hybridMultilevel"/>
    <w:tmpl w:val="5824B4E2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85302A"/>
    <w:multiLevelType w:val="hybridMultilevel"/>
    <w:tmpl w:val="EE1AF382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68202F"/>
    <w:multiLevelType w:val="hybridMultilevel"/>
    <w:tmpl w:val="E0EECC50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4"/>
  </w:num>
  <w:num w:numId="3">
    <w:abstractNumId w:val="21"/>
  </w:num>
  <w:num w:numId="4">
    <w:abstractNumId w:val="13"/>
  </w:num>
  <w:num w:numId="5">
    <w:abstractNumId w:val="10"/>
  </w:num>
  <w:num w:numId="6">
    <w:abstractNumId w:val="3"/>
  </w:num>
  <w:num w:numId="7">
    <w:abstractNumId w:val="36"/>
  </w:num>
  <w:num w:numId="8">
    <w:abstractNumId w:val="1"/>
  </w:num>
  <w:num w:numId="9">
    <w:abstractNumId w:val="8"/>
  </w:num>
  <w:num w:numId="10">
    <w:abstractNumId w:val="35"/>
  </w:num>
  <w:num w:numId="11">
    <w:abstractNumId w:val="5"/>
  </w:num>
  <w:num w:numId="12">
    <w:abstractNumId w:val="9"/>
  </w:num>
  <w:num w:numId="13">
    <w:abstractNumId w:val="23"/>
  </w:num>
  <w:num w:numId="14">
    <w:abstractNumId w:val="25"/>
  </w:num>
  <w:num w:numId="15">
    <w:abstractNumId w:val="12"/>
  </w:num>
  <w:num w:numId="16">
    <w:abstractNumId w:val="4"/>
  </w:num>
  <w:num w:numId="17">
    <w:abstractNumId w:val="7"/>
  </w:num>
  <w:num w:numId="18">
    <w:abstractNumId w:val="34"/>
  </w:num>
  <w:num w:numId="19">
    <w:abstractNumId w:val="0"/>
  </w:num>
  <w:num w:numId="20">
    <w:abstractNumId w:val="31"/>
  </w:num>
  <w:num w:numId="21">
    <w:abstractNumId w:val="19"/>
  </w:num>
  <w:num w:numId="22">
    <w:abstractNumId w:val="14"/>
  </w:num>
  <w:num w:numId="23">
    <w:abstractNumId w:val="33"/>
  </w:num>
  <w:num w:numId="24">
    <w:abstractNumId w:val="16"/>
  </w:num>
  <w:num w:numId="25">
    <w:abstractNumId w:val="17"/>
  </w:num>
  <w:num w:numId="26">
    <w:abstractNumId w:val="20"/>
  </w:num>
  <w:num w:numId="27">
    <w:abstractNumId w:val="30"/>
  </w:num>
  <w:num w:numId="28">
    <w:abstractNumId w:val="15"/>
  </w:num>
  <w:num w:numId="29">
    <w:abstractNumId w:val="22"/>
  </w:num>
  <w:num w:numId="30">
    <w:abstractNumId w:val="2"/>
  </w:num>
  <w:num w:numId="31">
    <w:abstractNumId w:val="26"/>
  </w:num>
  <w:num w:numId="32">
    <w:abstractNumId w:val="11"/>
  </w:num>
  <w:num w:numId="33">
    <w:abstractNumId w:val="27"/>
  </w:num>
  <w:num w:numId="34">
    <w:abstractNumId w:val="28"/>
  </w:num>
  <w:num w:numId="35">
    <w:abstractNumId w:val="6"/>
  </w:num>
  <w:num w:numId="36">
    <w:abstractNumId w:val="18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ocumentProtection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13"/>
    <w:rsid w:val="00000BEA"/>
    <w:rsid w:val="00002D89"/>
    <w:rsid w:val="00010CB1"/>
    <w:rsid w:val="00011B7C"/>
    <w:rsid w:val="00015E7F"/>
    <w:rsid w:val="00021C71"/>
    <w:rsid w:val="00023E5F"/>
    <w:rsid w:val="00026A1E"/>
    <w:rsid w:val="000274D4"/>
    <w:rsid w:val="00035C9D"/>
    <w:rsid w:val="0004472A"/>
    <w:rsid w:val="000447FF"/>
    <w:rsid w:val="00044B9C"/>
    <w:rsid w:val="00045CBA"/>
    <w:rsid w:val="00046F0D"/>
    <w:rsid w:val="00050949"/>
    <w:rsid w:val="00050EE9"/>
    <w:rsid w:val="00053D77"/>
    <w:rsid w:val="000632B4"/>
    <w:rsid w:val="000638FA"/>
    <w:rsid w:val="00065E8E"/>
    <w:rsid w:val="00080335"/>
    <w:rsid w:val="00086403"/>
    <w:rsid w:val="00092757"/>
    <w:rsid w:val="000934CA"/>
    <w:rsid w:val="00093647"/>
    <w:rsid w:val="000948B4"/>
    <w:rsid w:val="000A3A49"/>
    <w:rsid w:val="000A4072"/>
    <w:rsid w:val="000B43F4"/>
    <w:rsid w:val="000B681F"/>
    <w:rsid w:val="000C13C9"/>
    <w:rsid w:val="000C26A3"/>
    <w:rsid w:val="000C33C9"/>
    <w:rsid w:val="000D2DDB"/>
    <w:rsid w:val="000E3179"/>
    <w:rsid w:val="000F5064"/>
    <w:rsid w:val="000F68B4"/>
    <w:rsid w:val="00100769"/>
    <w:rsid w:val="0010185F"/>
    <w:rsid w:val="00103895"/>
    <w:rsid w:val="00112EDB"/>
    <w:rsid w:val="00114A4D"/>
    <w:rsid w:val="0011679C"/>
    <w:rsid w:val="001251A9"/>
    <w:rsid w:val="001330EA"/>
    <w:rsid w:val="00135121"/>
    <w:rsid w:val="001540F5"/>
    <w:rsid w:val="00184827"/>
    <w:rsid w:val="00184D6D"/>
    <w:rsid w:val="00185EDE"/>
    <w:rsid w:val="00194AC7"/>
    <w:rsid w:val="001A106D"/>
    <w:rsid w:val="001A1CBC"/>
    <w:rsid w:val="001A2495"/>
    <w:rsid w:val="001A4899"/>
    <w:rsid w:val="001A54FD"/>
    <w:rsid w:val="001B5E54"/>
    <w:rsid w:val="001C2F55"/>
    <w:rsid w:val="001C56D0"/>
    <w:rsid w:val="001D115C"/>
    <w:rsid w:val="001D2CB1"/>
    <w:rsid w:val="001D42CA"/>
    <w:rsid w:val="001E0D37"/>
    <w:rsid w:val="001F0D41"/>
    <w:rsid w:val="001F2AD7"/>
    <w:rsid w:val="001F6EAF"/>
    <w:rsid w:val="001F739F"/>
    <w:rsid w:val="00205A11"/>
    <w:rsid w:val="002220DC"/>
    <w:rsid w:val="0022227E"/>
    <w:rsid w:val="00225FBE"/>
    <w:rsid w:val="00227916"/>
    <w:rsid w:val="002324D6"/>
    <w:rsid w:val="002514DB"/>
    <w:rsid w:val="002527C0"/>
    <w:rsid w:val="0025385F"/>
    <w:rsid w:val="002548F4"/>
    <w:rsid w:val="00255773"/>
    <w:rsid w:val="00264D63"/>
    <w:rsid w:val="002810A7"/>
    <w:rsid w:val="002818D1"/>
    <w:rsid w:val="00291F8C"/>
    <w:rsid w:val="00293ACE"/>
    <w:rsid w:val="00296BFA"/>
    <w:rsid w:val="002A1C13"/>
    <w:rsid w:val="002B1F15"/>
    <w:rsid w:val="002C1256"/>
    <w:rsid w:val="002C2A21"/>
    <w:rsid w:val="002C49A1"/>
    <w:rsid w:val="002C7E06"/>
    <w:rsid w:val="002F6E05"/>
    <w:rsid w:val="00304EDA"/>
    <w:rsid w:val="00305ED2"/>
    <w:rsid w:val="0031539E"/>
    <w:rsid w:val="00316336"/>
    <w:rsid w:val="00320C77"/>
    <w:rsid w:val="0032384A"/>
    <w:rsid w:val="00330933"/>
    <w:rsid w:val="00341106"/>
    <w:rsid w:val="003450A1"/>
    <w:rsid w:val="003452F1"/>
    <w:rsid w:val="0035138C"/>
    <w:rsid w:val="00352970"/>
    <w:rsid w:val="00356BCF"/>
    <w:rsid w:val="00370861"/>
    <w:rsid w:val="003767FD"/>
    <w:rsid w:val="0038003B"/>
    <w:rsid w:val="00380999"/>
    <w:rsid w:val="003812FF"/>
    <w:rsid w:val="003A312A"/>
    <w:rsid w:val="003A43FF"/>
    <w:rsid w:val="003A5FF5"/>
    <w:rsid w:val="003A716C"/>
    <w:rsid w:val="003B44DD"/>
    <w:rsid w:val="003B5F09"/>
    <w:rsid w:val="003B62B7"/>
    <w:rsid w:val="003D0E1D"/>
    <w:rsid w:val="003D20AD"/>
    <w:rsid w:val="003D2243"/>
    <w:rsid w:val="003D385E"/>
    <w:rsid w:val="003E0D87"/>
    <w:rsid w:val="003F21D5"/>
    <w:rsid w:val="004039D6"/>
    <w:rsid w:val="0040470F"/>
    <w:rsid w:val="00416996"/>
    <w:rsid w:val="00422D16"/>
    <w:rsid w:val="00425520"/>
    <w:rsid w:val="0043362C"/>
    <w:rsid w:val="00436C74"/>
    <w:rsid w:val="00437985"/>
    <w:rsid w:val="004507B1"/>
    <w:rsid w:val="0045456D"/>
    <w:rsid w:val="00457696"/>
    <w:rsid w:val="00460D90"/>
    <w:rsid w:val="00462AC1"/>
    <w:rsid w:val="00464E42"/>
    <w:rsid w:val="0047279A"/>
    <w:rsid w:val="0048045D"/>
    <w:rsid w:val="00492EB4"/>
    <w:rsid w:val="004965F8"/>
    <w:rsid w:val="004A27BC"/>
    <w:rsid w:val="004A2D09"/>
    <w:rsid w:val="004A5BC3"/>
    <w:rsid w:val="004B07BD"/>
    <w:rsid w:val="004B0A9F"/>
    <w:rsid w:val="004B1D86"/>
    <w:rsid w:val="004B2B69"/>
    <w:rsid w:val="004C1845"/>
    <w:rsid w:val="0050180E"/>
    <w:rsid w:val="005061E4"/>
    <w:rsid w:val="005068D8"/>
    <w:rsid w:val="00511554"/>
    <w:rsid w:val="005159E3"/>
    <w:rsid w:val="00517216"/>
    <w:rsid w:val="00520208"/>
    <w:rsid w:val="00520C59"/>
    <w:rsid w:val="005245A6"/>
    <w:rsid w:val="005308D3"/>
    <w:rsid w:val="005347EC"/>
    <w:rsid w:val="00551F59"/>
    <w:rsid w:val="005616DF"/>
    <w:rsid w:val="00565C05"/>
    <w:rsid w:val="00566880"/>
    <w:rsid w:val="005808CC"/>
    <w:rsid w:val="00582BE9"/>
    <w:rsid w:val="005902E1"/>
    <w:rsid w:val="00593B18"/>
    <w:rsid w:val="005A34E4"/>
    <w:rsid w:val="005A3D73"/>
    <w:rsid w:val="005A4328"/>
    <w:rsid w:val="005B3879"/>
    <w:rsid w:val="005C26C3"/>
    <w:rsid w:val="005C2D1A"/>
    <w:rsid w:val="005C2E93"/>
    <w:rsid w:val="005C39A9"/>
    <w:rsid w:val="005C5CE3"/>
    <w:rsid w:val="005C7ECC"/>
    <w:rsid w:val="005D6AB2"/>
    <w:rsid w:val="005F2445"/>
    <w:rsid w:val="005F7F98"/>
    <w:rsid w:val="00602AEF"/>
    <w:rsid w:val="00602EB6"/>
    <w:rsid w:val="006166C1"/>
    <w:rsid w:val="0062609A"/>
    <w:rsid w:val="00630AF9"/>
    <w:rsid w:val="006327BE"/>
    <w:rsid w:val="00650F10"/>
    <w:rsid w:val="00656DB8"/>
    <w:rsid w:val="006642ED"/>
    <w:rsid w:val="006754FD"/>
    <w:rsid w:val="00677833"/>
    <w:rsid w:val="00682947"/>
    <w:rsid w:val="006855F3"/>
    <w:rsid w:val="00685CDA"/>
    <w:rsid w:val="00692307"/>
    <w:rsid w:val="006944BF"/>
    <w:rsid w:val="006A052D"/>
    <w:rsid w:val="006A1CE8"/>
    <w:rsid w:val="006A4126"/>
    <w:rsid w:val="006A758C"/>
    <w:rsid w:val="006D5A4D"/>
    <w:rsid w:val="006E2D6E"/>
    <w:rsid w:val="006E4E35"/>
    <w:rsid w:val="006F0B09"/>
    <w:rsid w:val="006F163B"/>
    <w:rsid w:val="006F1C40"/>
    <w:rsid w:val="006F52BB"/>
    <w:rsid w:val="006F7069"/>
    <w:rsid w:val="00700897"/>
    <w:rsid w:val="00703744"/>
    <w:rsid w:val="007038B8"/>
    <w:rsid w:val="007132F8"/>
    <w:rsid w:val="0073127B"/>
    <w:rsid w:val="007315C0"/>
    <w:rsid w:val="00742FB3"/>
    <w:rsid w:val="007453E5"/>
    <w:rsid w:val="00745D4A"/>
    <w:rsid w:val="00746B18"/>
    <w:rsid w:val="007552B7"/>
    <w:rsid w:val="00761877"/>
    <w:rsid w:val="0076665D"/>
    <w:rsid w:val="00770A17"/>
    <w:rsid w:val="00771B25"/>
    <w:rsid w:val="00772FE3"/>
    <w:rsid w:val="0077428F"/>
    <w:rsid w:val="00774584"/>
    <w:rsid w:val="0079199C"/>
    <w:rsid w:val="00794E1A"/>
    <w:rsid w:val="007B1DEC"/>
    <w:rsid w:val="007B2A2C"/>
    <w:rsid w:val="007B6E71"/>
    <w:rsid w:val="007C21E3"/>
    <w:rsid w:val="007D5B26"/>
    <w:rsid w:val="007E0848"/>
    <w:rsid w:val="007E6DF4"/>
    <w:rsid w:val="007F4CD3"/>
    <w:rsid w:val="00802034"/>
    <w:rsid w:val="00806D41"/>
    <w:rsid w:val="0080742C"/>
    <w:rsid w:val="00813968"/>
    <w:rsid w:val="00814678"/>
    <w:rsid w:val="00823533"/>
    <w:rsid w:val="00823566"/>
    <w:rsid w:val="00834A49"/>
    <w:rsid w:val="00841D5A"/>
    <w:rsid w:val="008457DE"/>
    <w:rsid w:val="008470A3"/>
    <w:rsid w:val="008538D7"/>
    <w:rsid w:val="00865272"/>
    <w:rsid w:val="00871900"/>
    <w:rsid w:val="00874B4C"/>
    <w:rsid w:val="00876D2D"/>
    <w:rsid w:val="00884297"/>
    <w:rsid w:val="008875D1"/>
    <w:rsid w:val="00896CFA"/>
    <w:rsid w:val="008A0855"/>
    <w:rsid w:val="008B219C"/>
    <w:rsid w:val="008B21B2"/>
    <w:rsid w:val="008B6B55"/>
    <w:rsid w:val="008C0AFE"/>
    <w:rsid w:val="008C1080"/>
    <w:rsid w:val="008C521B"/>
    <w:rsid w:val="008C5493"/>
    <w:rsid w:val="008D5CAC"/>
    <w:rsid w:val="008E1718"/>
    <w:rsid w:val="008E4219"/>
    <w:rsid w:val="008E565E"/>
    <w:rsid w:val="008F74CF"/>
    <w:rsid w:val="008F7F7D"/>
    <w:rsid w:val="009027F6"/>
    <w:rsid w:val="009114B1"/>
    <w:rsid w:val="00914A2A"/>
    <w:rsid w:val="00915277"/>
    <w:rsid w:val="00917EA9"/>
    <w:rsid w:val="0092039A"/>
    <w:rsid w:val="00930912"/>
    <w:rsid w:val="0093386F"/>
    <w:rsid w:val="00934D57"/>
    <w:rsid w:val="00935C49"/>
    <w:rsid w:val="009406F8"/>
    <w:rsid w:val="00941EA7"/>
    <w:rsid w:val="009466BA"/>
    <w:rsid w:val="00951500"/>
    <w:rsid w:val="00955E17"/>
    <w:rsid w:val="00983448"/>
    <w:rsid w:val="00985A5D"/>
    <w:rsid w:val="00985FA5"/>
    <w:rsid w:val="00986B87"/>
    <w:rsid w:val="00990143"/>
    <w:rsid w:val="0099053D"/>
    <w:rsid w:val="009A1F1B"/>
    <w:rsid w:val="009A2669"/>
    <w:rsid w:val="009B0FB9"/>
    <w:rsid w:val="009B1416"/>
    <w:rsid w:val="009B1BDB"/>
    <w:rsid w:val="009B308B"/>
    <w:rsid w:val="009B3214"/>
    <w:rsid w:val="009B3BDD"/>
    <w:rsid w:val="009B6E5A"/>
    <w:rsid w:val="009B79D3"/>
    <w:rsid w:val="009C0ABB"/>
    <w:rsid w:val="009C3E65"/>
    <w:rsid w:val="009C5EFA"/>
    <w:rsid w:val="009D4DA1"/>
    <w:rsid w:val="009D6A6C"/>
    <w:rsid w:val="009E1FE3"/>
    <w:rsid w:val="009E240D"/>
    <w:rsid w:val="009E6C9E"/>
    <w:rsid w:val="009F14D3"/>
    <w:rsid w:val="00A05589"/>
    <w:rsid w:val="00A16870"/>
    <w:rsid w:val="00A17140"/>
    <w:rsid w:val="00A21971"/>
    <w:rsid w:val="00A259B6"/>
    <w:rsid w:val="00A27ADE"/>
    <w:rsid w:val="00A34211"/>
    <w:rsid w:val="00A43F1C"/>
    <w:rsid w:val="00A50498"/>
    <w:rsid w:val="00A514D4"/>
    <w:rsid w:val="00A5353C"/>
    <w:rsid w:val="00A53AF7"/>
    <w:rsid w:val="00A54D65"/>
    <w:rsid w:val="00A55172"/>
    <w:rsid w:val="00A556CA"/>
    <w:rsid w:val="00A576ED"/>
    <w:rsid w:val="00A577CF"/>
    <w:rsid w:val="00A65B90"/>
    <w:rsid w:val="00A73EA1"/>
    <w:rsid w:val="00A82321"/>
    <w:rsid w:val="00A903DD"/>
    <w:rsid w:val="00A9350B"/>
    <w:rsid w:val="00A97D7A"/>
    <w:rsid w:val="00AA09DA"/>
    <w:rsid w:val="00AA1EF6"/>
    <w:rsid w:val="00AA4164"/>
    <w:rsid w:val="00AA77E9"/>
    <w:rsid w:val="00AB2E7F"/>
    <w:rsid w:val="00AB3090"/>
    <w:rsid w:val="00AB52AA"/>
    <w:rsid w:val="00AC07AB"/>
    <w:rsid w:val="00AD04B2"/>
    <w:rsid w:val="00AD65A6"/>
    <w:rsid w:val="00AD6F50"/>
    <w:rsid w:val="00AE05B4"/>
    <w:rsid w:val="00AE48A0"/>
    <w:rsid w:val="00AE73BD"/>
    <w:rsid w:val="00AF0DF5"/>
    <w:rsid w:val="00AF40B1"/>
    <w:rsid w:val="00B05FBE"/>
    <w:rsid w:val="00B14194"/>
    <w:rsid w:val="00B21AD0"/>
    <w:rsid w:val="00B30089"/>
    <w:rsid w:val="00B313F2"/>
    <w:rsid w:val="00B40416"/>
    <w:rsid w:val="00B45B6A"/>
    <w:rsid w:val="00B5206A"/>
    <w:rsid w:val="00B62CFD"/>
    <w:rsid w:val="00B66429"/>
    <w:rsid w:val="00B66B5D"/>
    <w:rsid w:val="00B75F92"/>
    <w:rsid w:val="00B801F0"/>
    <w:rsid w:val="00B805F7"/>
    <w:rsid w:val="00B87D42"/>
    <w:rsid w:val="00B90291"/>
    <w:rsid w:val="00B933A3"/>
    <w:rsid w:val="00BA2AC7"/>
    <w:rsid w:val="00BB2740"/>
    <w:rsid w:val="00BB4FFF"/>
    <w:rsid w:val="00BB6385"/>
    <w:rsid w:val="00BC0BF5"/>
    <w:rsid w:val="00BC43C2"/>
    <w:rsid w:val="00BC5B97"/>
    <w:rsid w:val="00BD2CAA"/>
    <w:rsid w:val="00BE22CB"/>
    <w:rsid w:val="00BE2E33"/>
    <w:rsid w:val="00BE5D35"/>
    <w:rsid w:val="00BF333D"/>
    <w:rsid w:val="00BF6346"/>
    <w:rsid w:val="00BF69A4"/>
    <w:rsid w:val="00BF7D59"/>
    <w:rsid w:val="00C00D3D"/>
    <w:rsid w:val="00C02A7D"/>
    <w:rsid w:val="00C06434"/>
    <w:rsid w:val="00C07723"/>
    <w:rsid w:val="00C10B7B"/>
    <w:rsid w:val="00C129E3"/>
    <w:rsid w:val="00C15BAD"/>
    <w:rsid w:val="00C16F07"/>
    <w:rsid w:val="00C17BE8"/>
    <w:rsid w:val="00C228EC"/>
    <w:rsid w:val="00C31DD2"/>
    <w:rsid w:val="00C33DD2"/>
    <w:rsid w:val="00C4281B"/>
    <w:rsid w:val="00C443AE"/>
    <w:rsid w:val="00C507D7"/>
    <w:rsid w:val="00C60A1D"/>
    <w:rsid w:val="00C64A9B"/>
    <w:rsid w:val="00C65B06"/>
    <w:rsid w:val="00C67EED"/>
    <w:rsid w:val="00C723D6"/>
    <w:rsid w:val="00C84DD8"/>
    <w:rsid w:val="00C85148"/>
    <w:rsid w:val="00C908B2"/>
    <w:rsid w:val="00C91D61"/>
    <w:rsid w:val="00C92490"/>
    <w:rsid w:val="00C94B40"/>
    <w:rsid w:val="00C95A4E"/>
    <w:rsid w:val="00C97CA1"/>
    <w:rsid w:val="00CA0C74"/>
    <w:rsid w:val="00CA26B8"/>
    <w:rsid w:val="00CA5216"/>
    <w:rsid w:val="00CA7B19"/>
    <w:rsid w:val="00CB50E3"/>
    <w:rsid w:val="00CB664D"/>
    <w:rsid w:val="00CC2AE6"/>
    <w:rsid w:val="00CC5AEF"/>
    <w:rsid w:val="00CD0327"/>
    <w:rsid w:val="00CD2252"/>
    <w:rsid w:val="00CD7C2F"/>
    <w:rsid w:val="00CF6D31"/>
    <w:rsid w:val="00CF6F65"/>
    <w:rsid w:val="00D0224C"/>
    <w:rsid w:val="00D04E40"/>
    <w:rsid w:val="00D10CE4"/>
    <w:rsid w:val="00D11735"/>
    <w:rsid w:val="00D164A8"/>
    <w:rsid w:val="00D20BB7"/>
    <w:rsid w:val="00D20DEA"/>
    <w:rsid w:val="00D22728"/>
    <w:rsid w:val="00D229E8"/>
    <w:rsid w:val="00D241C1"/>
    <w:rsid w:val="00D33530"/>
    <w:rsid w:val="00D354E5"/>
    <w:rsid w:val="00D44515"/>
    <w:rsid w:val="00D45046"/>
    <w:rsid w:val="00D53C04"/>
    <w:rsid w:val="00D54D84"/>
    <w:rsid w:val="00D567A1"/>
    <w:rsid w:val="00D56B02"/>
    <w:rsid w:val="00D601A5"/>
    <w:rsid w:val="00D725B9"/>
    <w:rsid w:val="00D77BA6"/>
    <w:rsid w:val="00D857F0"/>
    <w:rsid w:val="00D87FA0"/>
    <w:rsid w:val="00D90A7B"/>
    <w:rsid w:val="00D90E8D"/>
    <w:rsid w:val="00D9285B"/>
    <w:rsid w:val="00D938E4"/>
    <w:rsid w:val="00D93D41"/>
    <w:rsid w:val="00D96E70"/>
    <w:rsid w:val="00D97232"/>
    <w:rsid w:val="00DA32B2"/>
    <w:rsid w:val="00DB02B5"/>
    <w:rsid w:val="00DB5CCE"/>
    <w:rsid w:val="00DF4BDB"/>
    <w:rsid w:val="00E13791"/>
    <w:rsid w:val="00E20280"/>
    <w:rsid w:val="00E21567"/>
    <w:rsid w:val="00E2529E"/>
    <w:rsid w:val="00E30683"/>
    <w:rsid w:val="00E3638E"/>
    <w:rsid w:val="00E36DFC"/>
    <w:rsid w:val="00E37A9B"/>
    <w:rsid w:val="00E435CB"/>
    <w:rsid w:val="00E50744"/>
    <w:rsid w:val="00E531C5"/>
    <w:rsid w:val="00E6015F"/>
    <w:rsid w:val="00E62FD7"/>
    <w:rsid w:val="00E66F1D"/>
    <w:rsid w:val="00E91105"/>
    <w:rsid w:val="00E91F9E"/>
    <w:rsid w:val="00E93113"/>
    <w:rsid w:val="00E94DD4"/>
    <w:rsid w:val="00E97352"/>
    <w:rsid w:val="00EA1B3E"/>
    <w:rsid w:val="00EA283E"/>
    <w:rsid w:val="00EA5003"/>
    <w:rsid w:val="00EB2650"/>
    <w:rsid w:val="00EC2245"/>
    <w:rsid w:val="00ED4519"/>
    <w:rsid w:val="00ED7A20"/>
    <w:rsid w:val="00F05439"/>
    <w:rsid w:val="00F110D7"/>
    <w:rsid w:val="00F11590"/>
    <w:rsid w:val="00F1615D"/>
    <w:rsid w:val="00F23E95"/>
    <w:rsid w:val="00F2565F"/>
    <w:rsid w:val="00F3086D"/>
    <w:rsid w:val="00F36633"/>
    <w:rsid w:val="00F478DE"/>
    <w:rsid w:val="00F5214F"/>
    <w:rsid w:val="00F538C3"/>
    <w:rsid w:val="00F71B23"/>
    <w:rsid w:val="00F73E67"/>
    <w:rsid w:val="00F7561E"/>
    <w:rsid w:val="00F82BF5"/>
    <w:rsid w:val="00F905C6"/>
    <w:rsid w:val="00FA2920"/>
    <w:rsid w:val="00FA2AA0"/>
    <w:rsid w:val="00FB26B2"/>
    <w:rsid w:val="00FC5799"/>
    <w:rsid w:val="00FD2BE2"/>
    <w:rsid w:val="00FD64F6"/>
    <w:rsid w:val="00FE60DA"/>
    <w:rsid w:val="00FE6979"/>
    <w:rsid w:val="00FF64FB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BBC6EA"/>
  <w15:chartTrackingRefBased/>
  <w15:docId w15:val="{2A26A85A-1E3D-4F56-B13D-B42E51FC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A1D"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rsid w:val="001C2F55"/>
    <w:pPr>
      <w:keepNext/>
      <w:keepLines/>
      <w:spacing w:before="240" w:after="0"/>
      <w:outlineLvl w:val="0"/>
    </w:pPr>
    <w:rPr>
      <w:rFonts w:eastAsiaTheme="majorEastAsia" w:cstheme="majorBidi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rsid w:val="001C2F55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A5FF5"/>
    <w:pPr>
      <w:tabs>
        <w:tab w:val="center" w:pos="4513"/>
        <w:tab w:val="right" w:pos="9026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3A5FF5"/>
  </w:style>
  <w:style w:type="paragraph" w:styleId="Sidefod">
    <w:name w:val="footer"/>
    <w:basedOn w:val="Normal"/>
    <w:link w:val="SidefodTegn"/>
    <w:uiPriority w:val="99"/>
    <w:unhideWhenUsed/>
    <w:rsid w:val="003A5FF5"/>
    <w:pPr>
      <w:tabs>
        <w:tab w:val="center" w:pos="4513"/>
        <w:tab w:val="right" w:pos="9026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3A5FF5"/>
  </w:style>
  <w:style w:type="table" w:styleId="Tabel-Gitter">
    <w:name w:val="Table Grid"/>
    <w:basedOn w:val="Tabel-Normal"/>
    <w:uiPriority w:val="59"/>
    <w:rsid w:val="00464E4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">
    <w:name w:val="Tabel - Gitter1"/>
    <w:basedOn w:val="Tabel-Normal"/>
    <w:next w:val="Tabel-Gitter"/>
    <w:uiPriority w:val="59"/>
    <w:locked/>
    <w:rsid w:val="00FD2BE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AE73BD"/>
    <w:pPr>
      <w:spacing w:after="0"/>
    </w:pPr>
    <w:rPr>
      <w:rFonts w:ascii="Times New Roman" w:hAnsi="Times New Roman"/>
      <w:sz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C2F55"/>
    <w:rPr>
      <w:rFonts w:ascii="Times New Roman" w:eastAsiaTheme="majorEastAsia" w:hAnsi="Times New Roman" w:cstheme="majorBidi"/>
      <w:sz w:val="24"/>
      <w:szCs w:val="32"/>
    </w:rPr>
  </w:style>
  <w:style w:type="paragraph" w:styleId="Titel">
    <w:name w:val="Title"/>
    <w:aliases w:val="Heiti"/>
    <w:basedOn w:val="Normal"/>
    <w:next w:val="Normal"/>
    <w:link w:val="TitelTegn"/>
    <w:uiPriority w:val="10"/>
    <w:qFormat/>
    <w:rsid w:val="00BF333D"/>
    <w:pPr>
      <w:spacing w:after="0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elTegn">
    <w:name w:val="Titel Tegn"/>
    <w:aliases w:val="Heiti Tegn"/>
    <w:basedOn w:val="Standardskrifttypeiafsnit"/>
    <w:link w:val="Titel"/>
    <w:uiPriority w:val="10"/>
    <w:rsid w:val="00BF333D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Undertitel">
    <w:name w:val="Subtitle"/>
    <w:basedOn w:val="Normal"/>
    <w:next w:val="Normal"/>
    <w:link w:val="UndertitelTegn"/>
    <w:uiPriority w:val="11"/>
    <w:rsid w:val="00C65B0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65B06"/>
    <w:rPr>
      <w:rFonts w:ascii="Times New Roman" w:eastAsiaTheme="minorEastAsia" w:hAnsi="Times New Roman"/>
      <w:color w:val="5A5A5A" w:themeColor="text1" w:themeTint="A5"/>
      <w:spacing w:val="15"/>
      <w:sz w:val="24"/>
    </w:rPr>
  </w:style>
  <w:style w:type="paragraph" w:customStyle="1" w:styleId="Skkskrift">
    <w:name w:val="Skákskrift"/>
    <w:basedOn w:val="Normal"/>
    <w:link w:val="SkkskriftTegn"/>
    <w:qFormat/>
    <w:rsid w:val="000A3A49"/>
    <w:pPr>
      <w:spacing w:after="0"/>
    </w:pPr>
    <w:rPr>
      <w:rFonts w:cs="Times New Roman"/>
      <w:i/>
      <w:szCs w:val="24"/>
    </w:rPr>
  </w:style>
  <w:style w:type="character" w:customStyle="1" w:styleId="SkkskriftTegn">
    <w:name w:val="Skákskrift Tegn"/>
    <w:basedOn w:val="Standardskrifttypeiafsnit"/>
    <w:link w:val="Skkskrift"/>
    <w:rsid w:val="000A3A49"/>
    <w:rPr>
      <w:rFonts w:ascii="Times New Roman" w:hAnsi="Times New Roman" w:cs="Times New Roman"/>
      <w:i/>
      <w:sz w:val="24"/>
      <w:szCs w:val="24"/>
    </w:rPr>
  </w:style>
  <w:style w:type="character" w:styleId="Strk">
    <w:name w:val="Strong"/>
    <w:aliases w:val="Feit skrift"/>
    <w:basedOn w:val="Standardskrifttypeiafsnit"/>
    <w:uiPriority w:val="22"/>
    <w:qFormat/>
    <w:rsid w:val="00E435CB"/>
    <w:rPr>
      <w:rFonts w:ascii="Times New Roman" w:hAnsi="Times New Roman"/>
      <w:b/>
      <w:bCs/>
      <w:sz w:val="24"/>
    </w:rPr>
  </w:style>
  <w:style w:type="character" w:styleId="Fremhv">
    <w:name w:val="Emphasis"/>
    <w:basedOn w:val="Standardskrifttypeiafsnit"/>
    <w:uiPriority w:val="20"/>
    <w:rsid w:val="000A3A49"/>
    <w:rPr>
      <w:rFonts w:ascii="Times New Roman" w:hAnsi="Times New Roman"/>
      <w:i w:val="0"/>
      <w:iCs/>
      <w:sz w:val="24"/>
    </w:rPr>
  </w:style>
  <w:style w:type="character" w:styleId="Svagfremhvning">
    <w:name w:val="Subtle Emphasis"/>
    <w:basedOn w:val="Standardskrifttypeiafsnit"/>
    <w:uiPriority w:val="19"/>
    <w:rsid w:val="009A2669"/>
    <w:rPr>
      <w:rFonts w:ascii="Times New Roman" w:hAnsi="Times New Roman"/>
      <w:i/>
      <w:iCs/>
      <w:color w:val="404040" w:themeColor="text1" w:themeTint="BF"/>
      <w:sz w:val="24"/>
    </w:rPr>
  </w:style>
  <w:style w:type="character" w:styleId="Bogenstitel">
    <w:name w:val="Book Title"/>
    <w:basedOn w:val="Standardskrifttypeiafsnit"/>
    <w:uiPriority w:val="33"/>
    <w:rsid w:val="0080742C"/>
    <w:rPr>
      <w:rFonts w:ascii="Times New Roman" w:hAnsi="Times New Roman"/>
      <w:b/>
      <w:bCs/>
      <w:i w:val="0"/>
      <w:iCs/>
      <w:spacing w:val="5"/>
      <w:sz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C85148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rsid w:val="00C31DD2"/>
    <w:pPr>
      <w:ind w:left="720"/>
      <w:contextualSpacing/>
    </w:pPr>
  </w:style>
  <w:style w:type="character" w:customStyle="1" w:styleId="Typografi10pkt">
    <w:name w:val="Typografi 10 pkt"/>
    <w:basedOn w:val="Standardskrifttypeiafsnit"/>
    <w:rsid w:val="001C2F55"/>
    <w:rPr>
      <w:rFonts w:ascii="Times New Roman" w:hAnsi="Times New Roman"/>
      <w:sz w:val="20"/>
    </w:rPr>
  </w:style>
  <w:style w:type="character" w:customStyle="1" w:styleId="TypografiFed">
    <w:name w:val="Typografi Fed"/>
    <w:basedOn w:val="Standardskrifttypeiafsnit"/>
    <w:rsid w:val="001C2F55"/>
    <w:rPr>
      <w:rFonts w:ascii="Times New Roman" w:hAnsi="Times New Roman"/>
      <w:b/>
      <w:bCs/>
      <w:sz w:val="24"/>
    </w:rPr>
  </w:style>
  <w:style w:type="character" w:customStyle="1" w:styleId="TypografiKursiv">
    <w:name w:val="Typografi Kursiv"/>
    <w:basedOn w:val="Standardskrifttypeiafsnit"/>
    <w:rsid w:val="001C2F55"/>
    <w:rPr>
      <w:rFonts w:ascii="Times New Roman" w:hAnsi="Times New Roman"/>
      <w:i/>
      <w:iCs/>
      <w:sz w:val="24"/>
    </w:rPr>
  </w:style>
  <w:style w:type="character" w:customStyle="1" w:styleId="TypografiUnderstregning">
    <w:name w:val="Typografi Understregning"/>
    <w:basedOn w:val="Standardskrifttypeiafsnit"/>
    <w:rsid w:val="001C2F55"/>
    <w:rPr>
      <w:rFonts w:ascii="Times New Roman" w:hAnsi="Times New Roman"/>
      <w:sz w:val="24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C2F55"/>
    <w:rPr>
      <w:rFonts w:ascii="Times New Roman" w:eastAsiaTheme="majorEastAsia" w:hAnsi="Times New Roman" w:cstheme="majorBidi"/>
      <w:sz w:val="24"/>
      <w:szCs w:val="26"/>
    </w:rPr>
  </w:style>
  <w:style w:type="character" w:styleId="Kraftigfremhvning">
    <w:name w:val="Intense Emphasis"/>
    <w:basedOn w:val="Standardskrifttypeiafsnit"/>
    <w:uiPriority w:val="21"/>
    <w:rsid w:val="000A3A49"/>
    <w:rPr>
      <w:rFonts w:ascii="Times New Roman" w:hAnsi="Times New Roman"/>
      <w:i w:val="0"/>
      <w:iCs/>
      <w:color w:val="auto"/>
      <w:sz w:val="24"/>
    </w:rPr>
  </w:style>
  <w:style w:type="paragraph" w:styleId="Citat">
    <w:name w:val="Quote"/>
    <w:basedOn w:val="Normal"/>
    <w:next w:val="Normal"/>
    <w:link w:val="CitatTegn"/>
    <w:uiPriority w:val="29"/>
    <w:rsid w:val="000A3A49"/>
    <w:pPr>
      <w:spacing w:before="200"/>
      <w:ind w:right="864"/>
    </w:pPr>
    <w:rPr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0A3A49"/>
    <w:rPr>
      <w:rFonts w:ascii="Times New Roman" w:hAnsi="Times New Roman"/>
      <w:iCs/>
      <w:color w:val="404040" w:themeColor="text1" w:themeTint="BF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rsid w:val="000A3A4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right="864"/>
    </w:pPr>
    <w:rPr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A3A49"/>
    <w:rPr>
      <w:rFonts w:ascii="Times New Roman" w:hAnsi="Times New Roman"/>
      <w:iCs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90E8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90E8D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rsid w:val="00E93113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E93113"/>
    <w:pPr>
      <w:spacing w:after="0"/>
    </w:pPr>
    <w:rPr>
      <w:rFonts w:eastAsia="Times New Roman" w:cs="Times New Roman"/>
      <w:sz w:val="20"/>
      <w:szCs w:val="20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rsid w:val="00E93113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114B1"/>
    <w:pPr>
      <w:spacing w:after="160"/>
    </w:pPr>
    <w:rPr>
      <w:rFonts w:eastAsiaTheme="minorHAnsi" w:cstheme="minorBidi"/>
      <w:b/>
      <w:bCs/>
      <w:lang w:eastAsia="en-US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114B1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Korrektur">
    <w:name w:val="Revision"/>
    <w:hidden/>
    <w:uiPriority w:val="99"/>
    <w:semiHidden/>
    <w:rsid w:val="00A43F1C"/>
    <w:pPr>
      <w:spacing w:after="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N27104\Desktop\m&#237;ni%20skj&#248;l\l&#243;gararbei&#240;i\Fr&#225;bo&#240;anarkunnger&#240;\Uppsk%20til%20fr&#225;b.kunng.%20uppsett%20&#237;%20%20teigar%20f%20sps%20nov%2017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E7CAE-7B80-4EF3-A0D8-AC40A88B5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Uppsk til fráb.kunng. uppsett í  teigar f sps nov 17</Template>
  <TotalTime>0</TotalTime>
  <Pages>5</Pages>
  <Words>585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Uppskot til kunngerð</vt:lpstr>
    </vt:vector>
  </TitlesOfParts>
  <Company>Lógatænastan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Uppskot til kunngerð</dc:title>
  <dc:subject>Uppskot til kunngerð</dc:subject>
  <dc:creator>Kristin Balle</dc:creator>
  <cp:keywords>1. útgáva - mars 2016</cp:keywords>
  <dc:description>Uppskot til kunngerð 1. útgáva - mars 2016</dc:description>
  <cp:lastModifiedBy>Pól Edvard Egholm</cp:lastModifiedBy>
  <cp:revision>2</cp:revision>
  <cp:lastPrinted>2016-03-15T10:55:00Z</cp:lastPrinted>
  <dcterms:created xsi:type="dcterms:W3CDTF">2018-05-24T16:33:00Z</dcterms:created>
  <dcterms:modified xsi:type="dcterms:W3CDTF">2018-05-24T16:33:00Z</dcterms:modified>
  <cp:contentStatus>1. útgáva - mars 2016</cp:contentStatus>
</cp:coreProperties>
</file>